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c24d" w14:textId="ca1c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қаласында үй иттері мен мысықтарын ұстау ережелері туралы" Петропавл қалалық мәслихаты IX сессиясының 2001 жылғы 15 наурыздағы N 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2011 жылғы 26 шілдедегі N 6 шешімі. Солтүстік Қазақстан облысының Әділет департаментінде 2011 жылғы 4 тамызда N 13-1-200 тіркелді. Күші жойылды - Солтүстік Қазақстан облысы Петропавл қалалық мәслихатының 2012 жылғы 18 қыркүйектегі N 3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мәслихатының 2012.09.18 N 3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 </w:t>
      </w:r>
      <w:r>
        <w:rPr>
          <w:rFonts w:ascii="Times New Roman"/>
          <w:b w:val="false"/>
          <w:i w:val="false"/>
          <w:color w:val="000000"/>
          <w:sz w:val="28"/>
        </w:rPr>
        <w:t>8) тармақшасына</w:t>
      </w:r>
      <w:r>
        <w:rPr>
          <w:rFonts w:ascii="Times New Roman"/>
          <w:b w:val="false"/>
          <w:i w:val="false"/>
          <w:color w:val="000000"/>
          <w:sz w:val="28"/>
        </w:rPr>
        <w:t>, Әкімшілік құқық бұзушылықтар туралы Қазақстан Республикасының 2001 жылғы 30 аңтардағы № 155 кодексі 3-бабының </w:t>
      </w:r>
      <w:r>
        <w:rPr>
          <w:rFonts w:ascii="Times New Roman"/>
          <w:b w:val="false"/>
          <w:i w:val="false"/>
          <w:color w:val="000000"/>
          <w:sz w:val="28"/>
        </w:rPr>
        <w:t>2-тармағына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Петропавл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«Петропавл қаласында үй иттері мен мысықтарды бағып қағу ережелері туралы» Петропавл қалалық мәслихатының 2001 жылдың 15 наурыздағы IX сессиясының № 8 шешіміне (нормативтік құқықтық актілерінің мемлекеттік тіркеуі тізілімінде № 277 тіркелген, 2001 жылдың 10 сәуірдегі № 12 «Добрый вечер» газетінде жарияланған) келесі өзгерістер мен толықтырулар енгізілсін:</w:t>
      </w:r>
      <w:r>
        <w:br/>
      </w:r>
      <w:r>
        <w:rPr>
          <w:rFonts w:ascii="Times New Roman"/>
          <w:b w:val="false"/>
          <w:i w:val="false"/>
          <w:color w:val="000000"/>
          <w:sz w:val="28"/>
        </w:rPr>
        <w:t>
      үй иттері мен мысықтарын ұстау ережесінің 1.9-тармағынан «аулауға жатады» фразасы шығарылсын, «қаланың басқа да ұйымдары» сөздерінен кейін «қараусыз деп саналады және міндетті аулауға жатады» сөздерімен толықтырылсын;</w:t>
      </w:r>
      <w:r>
        <w:br/>
      </w:r>
      <w:r>
        <w:rPr>
          <w:rFonts w:ascii="Times New Roman"/>
          <w:b w:val="false"/>
          <w:i w:val="false"/>
          <w:color w:val="000000"/>
          <w:sz w:val="28"/>
        </w:rPr>
        <w:t>
      үй иттері мен мысықтарын ұстау ережесінің 1-тарауы мынадай мазмұндағы 1.10–тармағымен толықтырылсын:</w:t>
      </w:r>
      <w:r>
        <w:br/>
      </w:r>
      <w:r>
        <w:rPr>
          <w:rFonts w:ascii="Times New Roman"/>
          <w:b w:val="false"/>
          <w:i w:val="false"/>
          <w:color w:val="000000"/>
          <w:sz w:val="28"/>
        </w:rPr>
        <w:t>
      «1.10 Қараусыз жүрген иттер мен мысықтарды аулаудың тәртібі мен талаптары реттелген, бағалық ұсыныс сұрау тәсілімен мемлекеттік сатып алу жүргізу арқылы жергілікті атқарушы органмен шарт жасаған мамандандырылған ұйымдармен жүзеге асырылады. Қараусыз иттер мен мысықтарды аулаумен айналысатын жұмыскерлер қызметінің техникалық қамтамасыз етілуі аулауды жүзеге асыратын ұйымға жүктеледі» 1.10-тармағымен толықтырылсын.</w:t>
      </w:r>
      <w:r>
        <w:br/>
      </w:r>
      <w:r>
        <w:rPr>
          <w:rFonts w:ascii="Times New Roman"/>
          <w:b w:val="false"/>
          <w:i w:val="false"/>
          <w:color w:val="000000"/>
          <w:sz w:val="28"/>
        </w:rPr>
        <w:t>
</w:t>
      </w:r>
      <w:r>
        <w:rPr>
          <w:rFonts w:ascii="Times New Roman"/>
          <w:b w:val="false"/>
          <w:i w:val="false"/>
          <w:color w:val="000000"/>
          <w:sz w:val="28"/>
        </w:rPr>
        <w:t>
      2. Осы шешім ресми жариялағаннан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Қалалық мәслихат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Мишин                                   Р. Сыздықов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