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b0927" w14:textId="72b09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Мағжан Жұмабаев ауданының шақырту учаскесіне 1995 жылы туған Қазақстан Республикасының ер азаматтарын 2012 жылы қаңтардан наурыз аралығында тіркеуді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 әкімінің 2011 жылғы 23 қарашадағы N 52 шешімі. Солтүстік Қазақстан облысының Әділет департаментінде 2011 жылғы 14 желтоқсанда N 13-9-146 тіркелді. Күші жойылды - Солтүстік Қазақстан облысы Мағжан Жұмабаев атындағы ауданы әкімінің 2012 жылғы 8 мамырдағы N 14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Мағжан Жұмабаев атындағы ауданы әкімінің 2012.05.08 N 14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33-бабы 1-тармағы </w:t>
      </w:r>
      <w:r>
        <w:rPr>
          <w:rFonts w:ascii="Times New Roman"/>
          <w:b w:val="false"/>
          <w:i w:val="false"/>
          <w:color w:val="000000"/>
          <w:sz w:val="28"/>
        </w:rPr>
        <w:t>13) тармақшасына</w:t>
      </w:r>
      <w:r>
        <w:rPr>
          <w:rFonts w:ascii="Times New Roman"/>
          <w:b w:val="false"/>
          <w:i w:val="false"/>
          <w:color w:val="000000"/>
          <w:sz w:val="28"/>
        </w:rPr>
        <w:t>, 2005 жылғы 8 шілдедегі № 74 «Әскери міндеттілік және әскери қызмет туралы» Заңының 17-бабына </w:t>
      </w:r>
      <w:r>
        <w:rPr>
          <w:rFonts w:ascii="Times New Roman"/>
          <w:b w:val="false"/>
          <w:i w:val="false"/>
          <w:color w:val="000000"/>
          <w:sz w:val="28"/>
        </w:rPr>
        <w:t>3-тармағына</w:t>
      </w:r>
      <w:r>
        <w:rPr>
          <w:rFonts w:ascii="Times New Roman"/>
          <w:b w:val="false"/>
          <w:i w:val="false"/>
          <w:color w:val="000000"/>
          <w:sz w:val="28"/>
        </w:rPr>
        <w:t>, Қазақстан Республикасы Үкіметінің 2006 жылғы 5 мамырындағы № 371 «Қазақстан Республикасында әскери мiндеттiлер мен әскерге шақырылушыларды әскери есепке алуды жүргiзу тәртiбi туралы ереженi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Мағжан Жұмабаев ауданының шақырту учаскесіне 1995 жылы туған, тіркеу жылы 17 жасқа толатын және Мағжан Жұмабаев ауданы аумағында бұрын тіркелмеген, әскерге шақыру жасы үлкен Қазақстан Республикасының ер азаматтарын 2012 жылы қаңтардан наурыз аралығында шақырту учаскесіне тіркеуді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 әкімінің орынбасары А.Д.Қабдөшевке жүктелсін.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 күннен бастап он күн өткен соң қолданысқа енгізіледі және 2012 жылғы 1 қаңтардағы пайда болған құқықтық қатынастарға таралады.</w:t>
      </w:r>
    </w:p>
    <w:bookmarkEnd w:id="1"/>
    <w:p>
      <w:pPr>
        <w:spacing w:after="0"/>
        <w:ind w:left="0"/>
        <w:jc w:val="both"/>
      </w:pPr>
      <w:r>
        <w:rPr>
          <w:rFonts w:ascii="Times New Roman"/>
          <w:b w:val="false"/>
          <w:i/>
          <w:color w:val="000000"/>
          <w:sz w:val="28"/>
        </w:rPr>
        <w:t>      Аудан әкімі                                Б. Бубенко</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xml:space="preserve">      Мағжан Жұмабаев атындағы ауданының </w:t>
      </w:r>
      <w:r>
        <w:br/>
      </w:r>
      <w:r>
        <w:rPr>
          <w:rFonts w:ascii="Times New Roman"/>
          <w:b w:val="false"/>
          <w:i w:val="false"/>
          <w:color w:val="000000"/>
          <w:sz w:val="28"/>
        </w:rPr>
        <w:t>
</w:t>
      </w:r>
      <w:r>
        <w:rPr>
          <w:rFonts w:ascii="Times New Roman"/>
          <w:b w:val="false"/>
          <w:i/>
          <w:color w:val="000000"/>
          <w:sz w:val="28"/>
        </w:rPr>
        <w:t xml:space="preserve">      Қорғаныс істері жөніндегі бөлімі» </w:t>
      </w:r>
      <w:r>
        <w:br/>
      </w:r>
      <w:r>
        <w:rPr>
          <w:rFonts w:ascii="Times New Roman"/>
          <w:b w:val="false"/>
          <w:i w:val="false"/>
          <w:color w:val="000000"/>
          <w:sz w:val="28"/>
        </w:rPr>
        <w:t>
</w:t>
      </w:r>
      <w:r>
        <w:rPr>
          <w:rFonts w:ascii="Times New Roman"/>
          <w:b w:val="false"/>
          <w:i/>
          <w:color w:val="000000"/>
          <w:sz w:val="28"/>
        </w:rPr>
        <w:t>      мемлекеттік мекемесінің бастығының Ум.а     Н.Сарсымбаев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