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818f" w14:textId="a548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тұрғындарына елді мекен шегінен тыс жерлерге емделу үшін бюджет қаражаты есебінен тегін жол жүруі туралы" Оңтүстік Қазақстан облыстық мәслихатының 2007 жылғы 28 ақпандағы № 30/350-III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29 маусымдағы N 41/409-IV шешімі. Оңтүстік Қазақстан облысы Әділет департаментінде 2011 жылғы 28 шілдеде N 2051 тіркелді. Күші жойылды - Түркістан облыстық мәслихатының 2023 жылғы 28 сәуірдегі № 2/27-VIII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28.04.2023 № 2/27-VIII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"Оңтүстік Қазақстан облысының тұрғындарына елді мекен шегінен тыс жерлерге емделу үшін бюджет қаражаты есебінен тегін жол жүруі туралы" Оңтүстік Қазақстан облыстық мәслихатының 2007 жылғы 28 ақпандағы № 30/350-III (нормативтік құқықтық актілерді мемлекеттік тіркеу Тізілімінде 1952-нөмірімен тіркелген, "Оңтүстік Қазақстан" газетінің 41-нөмірінде 2007 жылғы 15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кіріспесі мынадай редакцияда жазылсын:</w:t>
      </w:r>
    </w:p>
    <w:bookmarkEnd w:id="2"/>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2 тармағы мынадай редакцияда жазылсын:</w:t>
      </w:r>
    </w:p>
    <w:bookmarkEnd w:id="3"/>
    <w:p>
      <w:pPr>
        <w:spacing w:after="0"/>
        <w:ind w:left="0"/>
        <w:jc w:val="both"/>
      </w:pPr>
      <w:r>
        <w:rPr>
          <w:rFonts w:ascii="Times New Roman"/>
          <w:b w:val="false"/>
          <w:i w:val="false"/>
          <w:color w:val="000000"/>
          <w:sz w:val="28"/>
        </w:rPr>
        <w:t>
      "2. Қазақстан Республикасы бойынша елді мекен шегінен тыс жерлерге емделу үшін жіберілетін науқастың және оны ертіп баратын тұлғаның жол жүру ақысын облыстық бюджет қаражаты есебінен төлеу, Оңтүстік Қазақстан облысы денсаулық сақтау басқармасының жоғары мамандандырылған медициналық көмек жөніндегі комиссиясының шешімі негізінде азаматтардың республикалық медициналық ұйымдарда стационарлық көмек нысанында мамандандырылған және жоғары мамандандырылған медициналық көмек және консультативтік-диагностикалық көмек нысанындағы жоғары мамандандырылған медициналық көмек алуы жағдайында жүргізілсін.";</w:t>
      </w:r>
    </w:p>
    <w:bookmarkStart w:name="z5" w:id="4"/>
    <w:p>
      <w:pPr>
        <w:spacing w:after="0"/>
        <w:ind w:left="0"/>
        <w:jc w:val="both"/>
      </w:pPr>
      <w:r>
        <w:rPr>
          <w:rFonts w:ascii="Times New Roman"/>
          <w:b w:val="false"/>
          <w:i w:val="false"/>
          <w:color w:val="000000"/>
          <w:sz w:val="28"/>
        </w:rPr>
        <w:t>
      3 тармақтағы "департаментіне" деген сөз "басқармасына" деген сөзбен ауыстырылсын;</w:t>
      </w:r>
    </w:p>
    <w:bookmarkEnd w:id="4"/>
    <w:bookmarkStart w:name="z6" w:id="5"/>
    <w:p>
      <w:pPr>
        <w:spacing w:after="0"/>
        <w:ind w:left="0"/>
        <w:jc w:val="both"/>
      </w:pPr>
      <w:r>
        <w:rPr>
          <w:rFonts w:ascii="Times New Roman"/>
          <w:b w:val="false"/>
          <w:i w:val="false"/>
          <w:color w:val="000000"/>
          <w:sz w:val="28"/>
        </w:rPr>
        <w:t>
      5 тармақтағы "департаменті" деген сөз "басқармасы" деген сөзбен ауыстырылсын.</w:t>
      </w:r>
    </w:p>
    <w:bookmarkEnd w:id="5"/>
    <w:bookmarkStart w:name="z7" w:id="6"/>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Ә.Досболов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