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d772" w14:textId="2a2d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қаласына қарасты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2011 жылғы 30 маусымдағы N 45/282-IV шешімі. Оңтүстік Қазақстан облысы Арыс қаласының Әділет басқармасында 2011 жылғы 13 шілдеде N 14-2-110 тіркелді. Күші жойылды - Оңтүстік Қазақстан облысы Арыс қалалық мәслихатының 2012 жылғы 4 сәуірдегі N 69 хатымен</w:t>
      </w:r>
    </w:p>
    <w:p>
      <w:pPr>
        <w:spacing w:after="0"/>
        <w:ind w:left="0"/>
        <w:jc w:val="both"/>
      </w:pPr>
      <w:r>
        <w:rPr>
          <w:rFonts w:ascii="Times New Roman"/>
          <w:b w:val="false"/>
          <w:i w:val="false"/>
          <w:color w:val="ff0000"/>
          <w:sz w:val="28"/>
        </w:rPr>
        <w:t>      Ескерту. Күші жойылды - Оңтүстік Қазақстан облысы Арыс қалалық мәслихатының 2012.04.04 N 69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қала әкiмiнiң мәлiмдемесiне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Арыс қаласына қарасты ауылдық елді мекендеріне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еселік айлық есептiк көрсеткiшке тең сомада көтерме жәрдемақысы және тұрғын үй сатып алу үшiн бiр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Арыс қалалық мәслихатының 2011.09.29 </w:t>
      </w:r>
      <w:r>
        <w:rPr>
          <w:rFonts w:ascii="Times New Roman"/>
          <w:b w:val="false"/>
          <w:i w:val="false"/>
          <w:color w:val="000000"/>
          <w:sz w:val="28"/>
        </w:rPr>
        <w:t>№ 47/301-IV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Қалалық мәслихат сессия төрағасы:          Ә.Жарымбет</w:t>
      </w:r>
    </w:p>
    <w:p>
      <w:pPr>
        <w:spacing w:after="0"/>
        <w:ind w:left="0"/>
        <w:jc w:val="both"/>
      </w:pPr>
      <w:r>
        <w:rPr>
          <w:rFonts w:ascii="Times New Roman"/>
          <w:b w:val="false"/>
          <w:i/>
          <w:color w:val="000000"/>
          <w:sz w:val="28"/>
        </w:rPr>
        <w:t xml:space="preserve">      Қалалық мәслихат хатшысы:                  Ө.Керімқұлов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