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8845" w14:textId="7dc8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жолғы талондардың құнын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2011 жылғы 14 қыркүйектегі N 49/331-IV шешімі. Оңтүстік Қазақстан облысы Түркістан қаласының Әділет басқармасында 2011 жылғы 4 қазанда N 14-4-103 тіркелді. Күші жойылды - Оңтүстік Қазақстан облысы Түркістан қалалық мәслихатының 2012 жылғы 20 желтоқсандағы № 10/63-V Шешімімен</w:t>
      </w:r>
    </w:p>
    <w:p>
      <w:pPr>
        <w:spacing w:after="0"/>
        <w:ind w:left="0"/>
        <w:jc w:val="both"/>
      </w:pPr>
      <w:r>
        <w:rPr>
          <w:rFonts w:ascii="Times New Roman"/>
          <w:b w:val="false"/>
          <w:i w:val="false"/>
          <w:color w:val="ff0000"/>
          <w:sz w:val="28"/>
        </w:rPr>
        <w:t>      Күші жойылды - Оңтүстік Қазақстан облысы Түркістан қалалық мәслихатының 2012.12.20 № 10/63-V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23-қаңтардағы </w:t>
      </w:r>
      <w:r>
        <w:rPr>
          <w:rFonts w:ascii="Times New Roman"/>
          <w:b w:val="false"/>
          <w:i w:val="false"/>
          <w:color w:val="000000"/>
          <w:sz w:val="28"/>
        </w:rPr>
        <w:t>Заңына</w:t>
      </w:r>
      <w:r>
        <w:rPr>
          <w:rFonts w:ascii="Times New Roman"/>
          <w:b w:val="false"/>
          <w:i w:val="false"/>
          <w:color w:val="000000"/>
          <w:sz w:val="28"/>
        </w:rPr>
        <w:t xml:space="preserve"> және 2008 жылғы 10 желтоқсандағы «Салық және бюджетке төленетін басқа да міндетті төлемдер туралы» Қазақстан Республикасының кодексін (Салық кодексі) қолданысқа енгізу туралы» Заңының </w:t>
      </w:r>
      <w:r>
        <w:rPr>
          <w:rFonts w:ascii="Times New Roman"/>
          <w:b w:val="false"/>
          <w:i w:val="false"/>
          <w:color w:val="000000"/>
          <w:sz w:val="28"/>
        </w:rPr>
        <w:t>36 бабына</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Қызметі дүркін-дүркін сипатта болатын Қазақстан Республикасының азаматтары мен оралмандар үшін біржолғы талондардың құнының мөлшері 1-қосымшаға сәйкес белгіленсін.</w:t>
      </w:r>
      <w:r>
        <w:br/>
      </w:r>
      <w:r>
        <w:rPr>
          <w:rFonts w:ascii="Times New Roman"/>
          <w:b w:val="false"/>
          <w:i w:val="false"/>
          <w:color w:val="000000"/>
          <w:sz w:val="28"/>
        </w:rPr>
        <w:t>
</w:t>
      </w:r>
      <w:r>
        <w:rPr>
          <w:rFonts w:ascii="Times New Roman"/>
          <w:b w:val="false"/>
          <w:i w:val="false"/>
          <w:color w:val="000000"/>
          <w:sz w:val="28"/>
        </w:rPr>
        <w:t>
      2. Базар аумағындағы дүңгіршектердегі, стационарлық үй-жайлардағы (оқшауланған блоктардағы) сауданы қоспағанда, базарларда тауарлар өткізу, жұмыстар орындау, қызметтер көрсету жөніндегі қызметтерді жүзеге асыратын Қазақстан Республикасының азаматтары мен оралмандар, дара кәсіпкерлер мен заңды тұлғалар үшін біржолғы талондардың құнының мөлшері 2-қосымшаға сәйкес белгіленсін.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 сессия төрағасы           Ғ.Сәрсенбаев</w:t>
      </w:r>
      <w:r>
        <w:br/>
      </w:r>
      <w:r>
        <w:rPr>
          <w:rFonts w:ascii="Times New Roman"/>
          <w:b w:val="false"/>
          <w:i w:val="false"/>
          <w:color w:val="000000"/>
          <w:sz w:val="28"/>
        </w:rPr>
        <w:t>
</w:t>
      </w:r>
      <w:r>
        <w:rPr>
          <w:rFonts w:ascii="Times New Roman"/>
          <w:b w:val="false"/>
          <w:i/>
          <w:color w:val="000000"/>
          <w:sz w:val="28"/>
        </w:rPr>
        <w:t>      Қалалық мәслихат хатшысы                   Ғ.Рысбеков</w:t>
      </w:r>
    </w:p>
    <w:bookmarkEnd w:id="0"/>
    <w:bookmarkStart w:name="z5" w:id="1"/>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2011 жылғы 14-қыркүйектегі</w:t>
      </w:r>
      <w:r>
        <w:br/>
      </w:r>
      <w:r>
        <w:rPr>
          <w:rFonts w:ascii="Times New Roman"/>
          <w:b w:val="false"/>
          <w:i w:val="false"/>
          <w:color w:val="000000"/>
          <w:sz w:val="28"/>
        </w:rPr>
        <w:t>
      № 49/331-IV шешіміне 1-қосымша</w:t>
      </w:r>
    </w:p>
    <w:bookmarkEnd w:id="1"/>
    <w:p>
      <w:pPr>
        <w:spacing w:after="0"/>
        <w:ind w:left="0"/>
        <w:jc w:val="left"/>
      </w:pPr>
      <w:r>
        <w:rPr>
          <w:rFonts w:ascii="Times New Roman"/>
          <w:b/>
          <w:i w:val="false"/>
          <w:color w:val="000000"/>
        </w:rPr>
        <w:t xml:space="preserve"> Қызметі дүркін-дүркін сипатта болатын Қазақстан Республикасының азаматтары мен оралмандар үшін біржолғы талондардың құнының молшері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8568"/>
        <w:gridCol w:w="2443"/>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түрлерінің тізбесі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талондардың құны</w:t>
            </w:r>
            <w:r>
              <w:br/>
            </w:r>
            <w:r>
              <w:rPr>
                <w:rFonts w:ascii="Times New Roman"/>
                <w:b w:val="false"/>
                <w:i w:val="false"/>
                <w:color w:val="000000"/>
                <w:sz w:val="20"/>
              </w:rPr>
              <w:t>
(теңге)</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(стационарлық үй-жайда жүзеге асырылатын қызметтерді қоспағанда)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2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сондай-ақ, отырғызылатын материал (екпелер, көшет)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дақылдары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Саяжайларда және үй маңындағы учаскелерде өсірілген табиғи гүлдер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ауыл шаруашылығы, бағбандық, бақшашылық және саяжай учаскелерінің өнімдері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мен құстардың жемдері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Сыпыртқылар, сыпырғылар, орман жидегін, бал, саңырауқұлақтар және балық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өңдеу жөніндегі жеке трактор иелерінің көрсететін қызметі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жануарлары мен құстарды бағу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bookmarkStart w:name="z6" w:id="2"/>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2011 жылғы 14-қыркүйектегі</w:t>
      </w:r>
      <w:r>
        <w:br/>
      </w:r>
      <w:r>
        <w:rPr>
          <w:rFonts w:ascii="Times New Roman"/>
          <w:b w:val="false"/>
          <w:i w:val="false"/>
          <w:color w:val="000000"/>
          <w:sz w:val="28"/>
        </w:rPr>
        <w:t>
      № 49/331-IV шешіміне 2-қосымша</w:t>
      </w:r>
    </w:p>
    <w:bookmarkEnd w:id="2"/>
    <w:p>
      <w:pPr>
        <w:spacing w:after="0"/>
        <w:ind w:left="0"/>
        <w:jc w:val="left"/>
      </w:pPr>
      <w:r>
        <w:rPr>
          <w:rFonts w:ascii="Times New Roman"/>
          <w:b/>
          <w:i w:val="false"/>
          <w:color w:val="000000"/>
        </w:rPr>
        <w:t xml:space="preserve">       Базарларда тауарлар өткізу, жұмыстар орындау, қызметтер көрсету жөніндегі қызметтерді жүзеге асыратын Қазақстан Республикасының азаматтары мен оралмандар, дара кәсіпкерлер мен заңды тұлғалар үшін біржолғы талондардың құнының мөлшері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9033"/>
        <w:gridCol w:w="2432"/>
      </w:tblGrid>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жұмыс және қызмет түрлері және бір сатушыға белгіленген орын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талондардың құны</w:t>
            </w:r>
            <w:r>
              <w:br/>
            </w:r>
            <w:r>
              <w:rPr>
                <w:rFonts w:ascii="Times New Roman"/>
                <w:b w:val="false"/>
                <w:i w:val="false"/>
                <w:color w:val="000000"/>
                <w:sz w:val="20"/>
              </w:rPr>
              <w:t>
(теңге)</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Базар аумағындағы дүнгіршектердегі, стационарлық үй жайлардағы (оқшауланған блоктардағы) сауданы қоспағанда, базарлардағы тауарлар өткізу, жұмыстар орындау, қызметтер көрсету жөніндегі қызметтер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3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 құмшекер, күріш және басқа да астық (сауда қатарының әр 1 метр ұзындығына шаршы метр)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және нан тағамдары (сауда қатарының әр 1 метр ұзындығына шаршы метр)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тағамдары (сауда қатарының әр 1 метр ұзындығына шаршы метр)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айран, қымыз, қымыран, қаймақ және сүт өнімдері (сауда қатарының әр 1 метр ұзындығына шаршы метр)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Кондитерлік тауарлары (сауда қатарының әр 1 метр ұзындығына шаршы метр)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жеміс-жидектер (сауда қатарының әр 1 метр ұзындығына шаршы метр)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Құрғатылған жемістер (сауда қатарының әр 1 метр ұзындығына шаршы метр)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 мата, бас киімдер, аяқ киімдер (сауда қатарының әр 1 метр ұзындығына шаршы метр)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Аудио-видео аппаратуралар (сауда қатарының әр 1 метр ұзындығына шаршы метр)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тауарлары, парфюмерия (сауда қатарының әр 1 метр ұзындығына шаршы метр)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және жүк автокөліктер, ауыл шаруашылық техникалары, автобустар (1 автокөлікке немесе техникаға)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Мото-вело тауарлары, олардың қосалқы болшектері, автобөлшектер, балалардың коляскалары, сырғанақтар(1 бас)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жылқылар (1 бас)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ешкі (1 бас)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 мен аңдар (1 бас)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(1 орынға)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 (12 шаршы метрге дейін)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 (1 орынға)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жөндеу және басқа да тұрмыстық қызметтер (1 орынға)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Ұсақ-түйек тауарлары (сауда қатарының әр 1 метр ұзындығына шаршы метр)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