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629d" w14:textId="f996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2011 жылғы 22 желтоқсандағы N 01-02/37-3 шешімі. Шығыс Қазақстан облысы Әділет департаментінің Аягөз аудандық әділет басқармасында 2011 жылғы 30 желтоқсанда N 5-6-148 тіркелді. Шешімнің қабылдау мерзімінің өтуіне байланысты қолдану тоқтатылды (Аягөз аудандық мәслихатының 2013 жылғы 14 қаңтардағы N 7-06/16 хаты)</w:t>
      </w:r>
    </w:p>
    <w:p>
      <w:pPr>
        <w:spacing w:after="0"/>
        <w:ind w:left="0"/>
        <w:jc w:val="both"/>
      </w:pPr>
      <w:bookmarkStart w:name="z16" w:id="0"/>
      <w:r>
        <w:rPr>
          <w:rFonts w:ascii="Times New Roman"/>
          <w:b w:val="false"/>
          <w:i w:val="false"/>
          <w:color w:val="ff0000"/>
          <w:sz w:val="28"/>
        </w:rPr>
        <w:t>
      Ескерту. Шешімнің қабылдау мерзімінің өтуіне байланысты қолдану тоқтатылды (Аягөз аудандық мәслихатының 2013.01.14 N 7-06/16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2011 жылғы 8 желтоқсандағы № 34/397-IV «2012-2014 жылдарға арналған облыстық бюджет туралы» (нормативтік құқықтық актілердің мемлекеттік тіркеу Тізілімінде 2011 жылғы 21 желтоқсанда № 2560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2012 жылға мынадай көлемдерде бекітілсін:</w:t>
      </w:r>
      <w:r>
        <w:br/>
      </w:r>
      <w:r>
        <w:rPr>
          <w:rFonts w:ascii="Times New Roman"/>
          <w:b w:val="false"/>
          <w:i w:val="false"/>
          <w:color w:val="000000"/>
          <w:sz w:val="28"/>
        </w:rPr>
        <w:t>
      кірістер – 5060820,6 мың теңге, соның ішінде:</w:t>
      </w:r>
      <w:r>
        <w:br/>
      </w:r>
      <w:r>
        <w:rPr>
          <w:rFonts w:ascii="Times New Roman"/>
          <w:b w:val="false"/>
          <w:i w:val="false"/>
          <w:color w:val="000000"/>
          <w:sz w:val="28"/>
        </w:rPr>
        <w:t>
      салықтық түсімдер – 1522081,0 мың теңге;</w:t>
      </w:r>
      <w:r>
        <w:br/>
      </w:r>
      <w:r>
        <w:rPr>
          <w:rFonts w:ascii="Times New Roman"/>
          <w:b w:val="false"/>
          <w:i w:val="false"/>
          <w:color w:val="000000"/>
          <w:sz w:val="28"/>
        </w:rPr>
        <w:t>
      салықтық емес түсімдер – 9098,0 мың теңге;</w:t>
      </w:r>
      <w:r>
        <w:br/>
      </w:r>
      <w:r>
        <w:rPr>
          <w:rFonts w:ascii="Times New Roman"/>
          <w:b w:val="false"/>
          <w:i w:val="false"/>
          <w:color w:val="000000"/>
          <w:sz w:val="28"/>
        </w:rPr>
        <w:t>
      негізгі капиталды сатудан түсетін түсімдер – 3473,0 мың теңге;</w:t>
      </w:r>
      <w:r>
        <w:br/>
      </w:r>
      <w:r>
        <w:rPr>
          <w:rFonts w:ascii="Times New Roman"/>
          <w:b w:val="false"/>
          <w:i w:val="false"/>
          <w:color w:val="000000"/>
          <w:sz w:val="28"/>
        </w:rPr>
        <w:t>
      трансферттердің түсімдері – 3526168,6 мың теңге;</w:t>
      </w:r>
      <w:r>
        <w:br/>
      </w:r>
      <w:r>
        <w:rPr>
          <w:rFonts w:ascii="Times New Roman"/>
          <w:b w:val="false"/>
          <w:i w:val="false"/>
          <w:color w:val="000000"/>
          <w:sz w:val="28"/>
        </w:rPr>
        <w:t>
      шығындар – 5071225,2 мың теңге;</w:t>
      </w:r>
      <w:r>
        <w:br/>
      </w:r>
      <w:r>
        <w:rPr>
          <w:rFonts w:ascii="Times New Roman"/>
          <w:b w:val="false"/>
          <w:i w:val="false"/>
          <w:color w:val="000000"/>
          <w:sz w:val="28"/>
        </w:rPr>
        <w:t>
      таза бюджеттік кредит беру – 3254,0 мың теңге, соның ішінде:</w:t>
      </w:r>
      <w:r>
        <w:br/>
      </w:r>
      <w:r>
        <w:rPr>
          <w:rFonts w:ascii="Times New Roman"/>
          <w:b w:val="false"/>
          <w:i w:val="false"/>
          <w:color w:val="000000"/>
          <w:sz w:val="28"/>
        </w:rPr>
        <w:t>
      бюджеттік кредиттер – 4830,0 мың теңге;</w:t>
      </w:r>
      <w:r>
        <w:br/>
      </w:r>
      <w:r>
        <w:rPr>
          <w:rFonts w:ascii="Times New Roman"/>
          <w:b w:val="false"/>
          <w:i w:val="false"/>
          <w:color w:val="000000"/>
          <w:sz w:val="28"/>
        </w:rPr>
        <w:t>
      бюджеттік кредиттерді өтеу – 1576,0 мың теңге;</w:t>
      </w:r>
      <w:r>
        <w:br/>
      </w:r>
      <w:r>
        <w:rPr>
          <w:rFonts w:ascii="Times New Roman"/>
          <w:b w:val="false"/>
          <w:i w:val="false"/>
          <w:color w:val="000000"/>
          <w:sz w:val="28"/>
        </w:rPr>
        <w:t>
      қаржы активтерімен жасалатын операциялар бойынша сальдо – 131354,0 мың теңге, соның ішінде:</w:t>
      </w:r>
      <w:r>
        <w:br/>
      </w:r>
      <w:r>
        <w:rPr>
          <w:rFonts w:ascii="Times New Roman"/>
          <w:b w:val="false"/>
          <w:i w:val="false"/>
          <w:color w:val="000000"/>
          <w:sz w:val="28"/>
        </w:rPr>
        <w:t>
      қаржы активтерін сатып алу – 131354,0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бюджет тапшылығы (профициті) – -145012,6 мың теңге;</w:t>
      </w:r>
      <w:r>
        <w:br/>
      </w:r>
      <w:r>
        <w:rPr>
          <w:rFonts w:ascii="Times New Roman"/>
          <w:b w:val="false"/>
          <w:i w:val="false"/>
          <w:color w:val="000000"/>
          <w:sz w:val="28"/>
        </w:rPr>
        <w:t>
      бюджет тапшылығын қаржыландыру (профицитін пайдалану) – 145012,6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Аягөз аудандық мәслихатының 2012.12.05 </w:t>
      </w:r>
      <w:r>
        <w:rPr>
          <w:rFonts w:ascii="Times New Roman"/>
          <w:b w:val="false"/>
          <w:i w:val="false"/>
          <w:color w:val="000000"/>
          <w:sz w:val="28"/>
        </w:rPr>
        <w:t>№ 10/62-V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Төлем көзінен ұсталатын жеке табыс салығы, төлем көзінен ұсталмайтын жеке табыс салығынан,салық салынбайтын табыстардан ұсталатын жеке табыс салығы, әлеуметтік салық және қызметін біржолғы талон бойынша жүзеге асыратын жеке тұлғалардан алынатын жеке табыс салығы 2012 жылы аудан бюджетіне аудару нормативі 100 % мөлшерінде орындалуы қабылдансын.</w:t>
      </w:r>
      <w:r>
        <w:br/>
      </w:r>
      <w:r>
        <w:rPr>
          <w:rFonts w:ascii="Times New Roman"/>
          <w:b w:val="false"/>
          <w:i w:val="false"/>
          <w:color w:val="000000"/>
          <w:sz w:val="28"/>
        </w:rPr>
        <w:t>
</w:t>
      </w:r>
      <w:r>
        <w:rPr>
          <w:rFonts w:ascii="Times New Roman"/>
          <w:b w:val="false"/>
          <w:i w:val="false"/>
          <w:color w:val="000000"/>
          <w:sz w:val="28"/>
        </w:rPr>
        <w:t>
      3. Қазынашылық басқармасы 2012 жылдың 1 қаңтарынан бастап тиісті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2012 жылға арналған аудан бюджетінде субвенция көлемі 2809356,0 мың теңге болып белгіленсін.</w:t>
      </w:r>
      <w:r>
        <w:br/>
      </w:r>
      <w:r>
        <w:rPr>
          <w:rFonts w:ascii="Times New Roman"/>
          <w:b w:val="false"/>
          <w:i w:val="false"/>
          <w:color w:val="000000"/>
          <w:sz w:val="28"/>
        </w:rPr>
        <w:t>
</w:t>
      </w:r>
      <w:r>
        <w:rPr>
          <w:rFonts w:ascii="Times New Roman"/>
          <w:b w:val="false"/>
          <w:i w:val="false"/>
          <w:color w:val="000000"/>
          <w:sz w:val="28"/>
        </w:rPr>
        <w:t>
      5.Қазақстан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 тармақтарына сәйкес ауылдық (селолық) жерлерде жұмыс істейтін денсаулық сақтау, әлеуметтік қамсыздандыру, білім беру, мәдениет, спорт қызметкерлеріне бюджет қаражаты есебінен лауазымдық жалақылары мен тарифтік ставкалары қызметтің осы түрлерімен қалалық жағдайларда шұғылданатын азаматтық қызметшілердің жалақыларымен және ставкаларымен салыстырғандағы еңбекақылары жиырма бес пайызға көбейтіліп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және мәдениет және спорт мамандары лауазымдарының </w:t>
      </w:r>
      <w:r>
        <w:rPr>
          <w:rFonts w:ascii="Times New Roman"/>
          <w:b w:val="false"/>
          <w:i w:val="false"/>
          <w:color w:val="000000"/>
          <w:sz w:val="28"/>
        </w:rPr>
        <w:t>тізбесі</w:t>
      </w:r>
      <w:r>
        <w:rPr>
          <w:rFonts w:ascii="Times New Roman"/>
          <w:b w:val="false"/>
          <w:i w:val="false"/>
          <w:color w:val="000000"/>
          <w:sz w:val="28"/>
        </w:rPr>
        <w:t xml:space="preserve"> жергілікті атқарушы органдардың ұсынуымен жергілікті өкілетті органмен келісіліп анықталсын.</w:t>
      </w:r>
      <w:r>
        <w:br/>
      </w:r>
      <w:r>
        <w:rPr>
          <w:rFonts w:ascii="Times New Roman"/>
          <w:b w:val="false"/>
          <w:i w:val="false"/>
          <w:color w:val="000000"/>
          <w:sz w:val="28"/>
        </w:rPr>
        <w:t>
</w:t>
      </w:r>
      <w:r>
        <w:rPr>
          <w:rFonts w:ascii="Times New Roman"/>
          <w:b w:val="false"/>
          <w:i w:val="false"/>
          <w:color w:val="000000"/>
          <w:sz w:val="28"/>
        </w:rPr>
        <w:t>
      6. Ауылдық жерлерде жұмыс істейтін денсаулық сақтау, білім беру, әлеуметтік қамсыздандыру, мәдениет мамандарына отын сатып алу бойынша бір жолғы әлеуметтік көмек 7,2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7. 2012 жылға ауданның атқарушы органының резерві 28533,0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 қосымшаға</w:t>
      </w:r>
      <w:r>
        <w:rPr>
          <w:rFonts w:ascii="Times New Roman"/>
          <w:b w:val="false"/>
          <w:i w:val="false"/>
          <w:color w:val="000000"/>
          <w:sz w:val="28"/>
        </w:rPr>
        <w:t xml:space="preserve"> сәйкес 2012 жылға арналған аудандық бюджетті атқару барысында секвестрлеуге жатпайтын аудандық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9. Әлеуметтік саласының мамандарының әлеуметтік қолдауға берілген кредиттер, жоғары тұрған бюджетке 2012 жылы қарызын өтеуге 1576,0 мың теңге болып көзделсін.</w:t>
      </w:r>
      <w:r>
        <w:br/>
      </w:r>
      <w:r>
        <w:rPr>
          <w:rFonts w:ascii="Times New Roman"/>
          <w:b w:val="false"/>
          <w:i w:val="false"/>
          <w:color w:val="000000"/>
          <w:sz w:val="28"/>
        </w:rPr>
        <w:t>
</w:t>
      </w:r>
      <w:r>
        <w:rPr>
          <w:rFonts w:ascii="Times New Roman"/>
          <w:b w:val="false"/>
          <w:i w:val="false"/>
          <w:color w:val="000000"/>
          <w:sz w:val="28"/>
        </w:rPr>
        <w:t>
      10. Осы шешiм 2012 жылдың 1 қаңтарынан бастап қолданысқа енгізілсін.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А. Шакиров</w:t>
      </w:r>
    </w:p>
    <w:p>
      <w:pPr>
        <w:spacing w:after="0"/>
        <w:ind w:left="0"/>
        <w:jc w:val="both"/>
      </w:pPr>
      <w:r>
        <w:rPr>
          <w:rFonts w:ascii="Times New Roman"/>
          <w:b w:val="false"/>
          <w:i/>
          <w:color w:val="000000"/>
          <w:sz w:val="28"/>
        </w:rPr>
        <w:t>      Мәслихат хатшысы                           М. Темеков</w:t>
      </w:r>
    </w:p>
    <w:bookmarkStart w:name="z12" w:id="2"/>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01-02/37-3 шешімімен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2012 жылға арналған Аягөз ауданының бюджеті</w:t>
      </w:r>
    </w:p>
    <w:p>
      <w:pPr>
        <w:spacing w:after="0"/>
        <w:ind w:left="0"/>
        <w:jc w:val="both"/>
      </w:pPr>
      <w:r>
        <w:rPr>
          <w:rFonts w:ascii="Times New Roman"/>
          <w:b w:val="false"/>
          <w:i w:val="false"/>
          <w:color w:val="ff0000"/>
          <w:sz w:val="28"/>
        </w:rPr>
        <w:t xml:space="preserve">      Ескерту. 1-қосымша жаңа редакцияда - Аягөз аудандық мәслихатының 2012.12.05 </w:t>
      </w:r>
      <w:r>
        <w:rPr>
          <w:rFonts w:ascii="Times New Roman"/>
          <w:b w:val="false"/>
          <w:i w:val="false"/>
          <w:color w:val="ff0000"/>
          <w:sz w:val="28"/>
        </w:rPr>
        <w:t>№ 10/62-V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7"/>
        <w:gridCol w:w="708"/>
        <w:gridCol w:w="687"/>
        <w:gridCol w:w="7893"/>
        <w:gridCol w:w="2058"/>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5060820,6</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1522081,0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572111,0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572111,0</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511688,0</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48323,0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461855,0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461855,0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461855,0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453900,0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367829,0</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365103,0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21019,0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r>
      <w:tr>
        <w:trPr>
          <w:trHeight w:val="11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w:t>
            </w:r>
          </w:p>
        </w:tc>
      </w:tr>
      <w:tr>
        <w:trPr>
          <w:trHeight w:val="11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1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14888,0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61438,0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56876,0</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3614,0</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28165,0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4771,0</w:t>
            </w:r>
          </w:p>
        </w:tc>
      </w:tr>
      <w:tr>
        <w:trPr>
          <w:trHeight w:val="11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10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8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11953,0</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2414,0</w:t>
            </w:r>
          </w:p>
        </w:tc>
      </w:tr>
      <w:tr>
        <w:trPr>
          <w:trHeight w:val="11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1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8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15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15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6050,0</w:t>
            </w:r>
          </w:p>
        </w:tc>
      </w:tr>
      <w:tr>
        <w:trPr>
          <w:trHeight w:val="45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22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w:t>
            </w:r>
          </w:p>
        </w:tc>
      </w:tr>
      <w:tr>
        <w:trPr>
          <w:trHeight w:val="15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5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5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3124,4</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3124,4</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2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6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3526168,6</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3526168,6</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3526168,6</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615004,6</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101808,0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485"/>
        <w:gridCol w:w="785"/>
        <w:gridCol w:w="871"/>
        <w:gridCol w:w="699"/>
        <w:gridCol w:w="7173"/>
        <w:gridCol w:w="2201"/>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5071225,2</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404262,0</w:t>
            </w:r>
          </w:p>
        </w:tc>
      </w:tr>
      <w:tr>
        <w:trPr>
          <w:trHeight w:val="8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361259,0</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25860,0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109971,0</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76245,0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32764,0</w:t>
            </w:r>
          </w:p>
        </w:tc>
      </w:tr>
      <w:tr>
        <w:trPr>
          <w:trHeight w:val="12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225428,0</w:t>
            </w:r>
          </w:p>
        </w:tc>
      </w:tr>
      <w:tr>
        <w:trPr>
          <w:trHeight w:val="12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213923,0</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12520,0</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11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w:t>
            </w:r>
          </w:p>
        </w:tc>
      </w:tr>
      <w:tr>
        <w:trPr>
          <w:trHeight w:val="11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5122,0</w:t>
            </w:r>
          </w:p>
        </w:tc>
      </w:tr>
      <w:tr>
        <w:trPr>
          <w:trHeight w:val="7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30483,0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30483,0</w:t>
            </w:r>
          </w:p>
        </w:tc>
      </w:tr>
      <w:tr>
        <w:trPr>
          <w:trHeight w:val="19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29524,0</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6923,0</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6923,0</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3916,0</w:t>
            </w:r>
          </w:p>
        </w:tc>
      </w:tr>
      <w:tr>
        <w:trPr>
          <w:trHeight w:val="16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9858,0</w:t>
            </w:r>
          </w:p>
        </w:tc>
      </w:tr>
      <w:tr>
        <w:trPr>
          <w:trHeight w:val="10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9858,0</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9858,0</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3074427,4</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252149,0</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252149,0</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127029,0</w:t>
            </w:r>
          </w:p>
        </w:tc>
      </w:tr>
      <w:tr>
        <w:trPr>
          <w:trHeight w:val="15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124122,0</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124122,0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2631847,9</w:t>
            </w:r>
          </w:p>
        </w:tc>
      </w:tr>
      <w:tr>
        <w:trPr>
          <w:trHeight w:val="11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2628356,9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2540154,9</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36709,0</w:t>
            </w:r>
          </w:p>
        </w:tc>
      </w:tr>
      <w:tr>
        <w:trPr>
          <w:trHeight w:val="19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0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51073,0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190430,5</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116870,9</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116870,9</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116870,9</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73559,6</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1718,0</w:t>
            </w:r>
          </w:p>
        </w:tc>
      </w:tr>
      <w:tr>
        <w:trPr>
          <w:trHeight w:val="12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27349,0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19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15692,0</w:t>
            </w:r>
          </w:p>
        </w:tc>
      </w:tr>
      <w:tr>
        <w:trPr>
          <w:trHeight w:val="12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28696,6</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493552,0</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461265,0</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461265,0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60899,0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32902,0</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1794,0</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15332,0</w:t>
            </w:r>
          </w:p>
        </w:tc>
      </w:tr>
      <w:tr>
        <w:trPr>
          <w:trHeight w:val="19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66683,0</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66683,0</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32452,0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32452,0</w:t>
            </w:r>
          </w:p>
        </w:tc>
      </w:tr>
      <w:tr>
        <w:trPr>
          <w:trHeight w:val="11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83495,0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80608,0</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23063,0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6925,0</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6925,0</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50061,0</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88810,0</w:t>
            </w:r>
          </w:p>
        </w:tc>
      </w:tr>
      <w:tr>
        <w:trPr>
          <w:trHeight w:val="15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13562,0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32287,0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32287,0</w:t>
            </w:r>
          </w:p>
        </w:tc>
      </w:tr>
      <w:tr>
        <w:trPr>
          <w:trHeight w:val="15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26162,0</w:t>
            </w:r>
          </w:p>
        </w:tc>
      </w:tr>
      <w:tr>
        <w:trPr>
          <w:trHeight w:val="13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4274,0</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9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288116,0</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62773,0</w:t>
            </w:r>
          </w:p>
        </w:tc>
      </w:tr>
      <w:tr>
        <w:trPr>
          <w:trHeight w:val="12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11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10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1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10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8153,0</w:t>
            </w:r>
          </w:p>
        </w:tc>
      </w:tr>
      <w:tr>
        <w:trPr>
          <w:trHeight w:val="10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8153,0</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8153,0</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инфрақұрылымдарды дамытуға және жайластыруға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36710,0</w:t>
            </w:r>
          </w:p>
        </w:tc>
      </w:tr>
      <w:tr>
        <w:trPr>
          <w:trHeight w:val="10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36710,0</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36710,0</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46407,0</w:t>
            </w:r>
          </w:p>
        </w:tc>
      </w:tr>
      <w:tr>
        <w:trPr>
          <w:trHeight w:val="12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w:t>
            </w:r>
          </w:p>
        </w:tc>
      </w:tr>
      <w:tr>
        <w:trPr>
          <w:trHeight w:val="10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5454,0</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39598,0</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39598,0</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39598,0</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178936,0</w:t>
            </w:r>
          </w:p>
        </w:tc>
      </w:tr>
      <w:tr>
        <w:trPr>
          <w:trHeight w:val="11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116518,0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23694,0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85872,0</w:t>
            </w:r>
          </w:p>
        </w:tc>
      </w:tr>
      <w:tr>
        <w:trPr>
          <w:trHeight w:val="10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62418,0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28716,0</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33702,0</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175275,0</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112512,0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86402,0</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86402,0</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26110,0</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26110,0</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26110,0</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r>
      <w:tr>
        <w:trPr>
          <w:trHeight w:val="12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35907,0</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25182,0</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24562,0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10725,0</w:t>
            </w:r>
          </w:p>
        </w:tc>
      </w:tr>
      <w:tr>
        <w:trPr>
          <w:trHeight w:val="10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8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7352,0</w:t>
            </w:r>
          </w:p>
        </w:tc>
      </w:tr>
      <w:tr>
        <w:trPr>
          <w:trHeight w:val="11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14363,0</w:t>
            </w:r>
          </w:p>
        </w:tc>
      </w:tr>
      <w:tr>
        <w:trPr>
          <w:trHeight w:val="14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10295,0</w:t>
            </w:r>
          </w:p>
        </w:tc>
      </w:tr>
      <w:tr>
        <w:trPr>
          <w:trHeight w:val="8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113062,0</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25229,0</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p>
        </w:tc>
      </w:tr>
      <w:tr>
        <w:trPr>
          <w:trHeight w:val="11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22782,0</w:t>
            </w:r>
          </w:p>
        </w:tc>
      </w:tr>
      <w:tr>
        <w:trPr>
          <w:trHeight w:val="12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14490,0</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9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11685,0</w:t>
            </w:r>
          </w:p>
        </w:tc>
      </w:tr>
      <w:tr>
        <w:trPr>
          <w:trHeight w:val="13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10670,0</w:t>
            </w:r>
          </w:p>
        </w:tc>
      </w:tr>
      <w:tr>
        <w:trPr>
          <w:trHeight w:val="9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w:t>
            </w:r>
          </w:p>
        </w:tc>
      </w:tr>
      <w:tr>
        <w:trPr>
          <w:trHeight w:val="11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76148,0</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76148,0</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36334,4</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36334,4</w:t>
            </w:r>
          </w:p>
        </w:tc>
      </w:tr>
      <w:tr>
        <w:trPr>
          <w:trHeight w:val="9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36334,4</w:t>
            </w:r>
          </w:p>
        </w:tc>
      </w:tr>
      <w:tr>
        <w:trPr>
          <w:trHeight w:val="23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9589,4</w:t>
            </w:r>
          </w:p>
        </w:tc>
      </w:tr>
      <w:tr>
        <w:trPr>
          <w:trHeight w:val="15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26432,0</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348067,0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348067,0</w:t>
            </w:r>
          </w:p>
        </w:tc>
      </w:tr>
      <w:tr>
        <w:trPr>
          <w:trHeight w:val="11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274572,0</w:t>
            </w:r>
          </w:p>
        </w:tc>
      </w:tr>
      <w:tr>
        <w:trPr>
          <w:trHeight w:val="11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274572,0</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274572,0</w:t>
            </w:r>
          </w:p>
        </w:tc>
      </w:tr>
      <w:tr>
        <w:trPr>
          <w:trHeight w:val="9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73495,0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73495,0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73495,0</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109725,1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7671,0</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7671,0</w:t>
            </w:r>
          </w:p>
        </w:tc>
      </w:tr>
      <w:tr>
        <w:trPr>
          <w:trHeight w:val="11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102054,1</w:t>
            </w:r>
          </w:p>
        </w:tc>
      </w:tr>
      <w:tr>
        <w:trPr>
          <w:trHeight w:val="11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14887,0</w:t>
            </w:r>
          </w:p>
        </w:tc>
      </w:tr>
      <w:tr>
        <w:trPr>
          <w:trHeight w:val="16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9717,0</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2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4840,0</w:t>
            </w:r>
          </w:p>
        </w:tc>
      </w:tr>
      <w:tr>
        <w:trPr>
          <w:trHeight w:val="7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10833,0</w:t>
            </w:r>
          </w:p>
        </w:tc>
      </w:tr>
      <w:tr>
        <w:trPr>
          <w:trHeight w:val="12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9033,0</w:t>
            </w:r>
          </w:p>
        </w:tc>
      </w:tr>
      <w:tr>
        <w:trPr>
          <w:trHeight w:val="19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13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11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4348,0</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76334,1</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12242,0</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5665,0</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58427,1</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4859,7</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пайдаланылмаған)трансферттерді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r>
      <w:tr>
        <w:trPr>
          <w:trHeight w:val="9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4117,0</w:t>
            </w:r>
          </w:p>
        </w:tc>
      </w:tr>
      <w:tr>
        <w:trPr>
          <w:trHeight w:val="19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3254,0</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11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1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8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жасалатын операциялар бойынша сальдо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131354,0</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131354,0</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131354,0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131354,0</w:t>
            </w:r>
          </w:p>
        </w:tc>
      </w:tr>
      <w:tr>
        <w:trPr>
          <w:trHeight w:val="12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11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124956,9</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124956,9</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4517,1</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4517,1</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-145012,6</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(профицитін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145012,6</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9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142072,6</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142072,6</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142072,6</w:t>
            </w:r>
          </w:p>
        </w:tc>
      </w:tr>
    </w:tbl>
    <w:bookmarkStart w:name="z13" w:id="3"/>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01-02/37-3 шешімімен</w:t>
      </w:r>
      <w:r>
        <w:br/>
      </w:r>
      <w:r>
        <w:rPr>
          <w:rFonts w:ascii="Times New Roman"/>
          <w:b w:val="false"/>
          <w:i w:val="false"/>
          <w:color w:val="000000"/>
          <w:sz w:val="28"/>
        </w:rPr>
        <w:t>
бекітілген</w:t>
      </w:r>
    </w:p>
    <w:bookmarkEnd w:id="3"/>
    <w:p>
      <w:pPr>
        <w:spacing w:after="0"/>
        <w:ind w:left="0"/>
        <w:jc w:val="left"/>
      </w:pPr>
      <w:r>
        <w:rPr>
          <w:rFonts w:ascii="Times New Roman"/>
          <w:b/>
          <w:i w:val="false"/>
          <w:color w:val="000000"/>
        </w:rPr>
        <w:t xml:space="preserve"> 2013 жылға арналған Аягөз ауданының бюджеті</w:t>
      </w:r>
    </w:p>
    <w:p>
      <w:pPr>
        <w:spacing w:after="0"/>
        <w:ind w:left="0"/>
        <w:jc w:val="both"/>
      </w:pPr>
      <w:r>
        <w:rPr>
          <w:rFonts w:ascii="Times New Roman"/>
          <w:b w:val="false"/>
          <w:i w:val="false"/>
          <w:color w:val="ff0000"/>
          <w:sz w:val="28"/>
        </w:rPr>
        <w:t xml:space="preserve">      Ескерту. 2-қосымша жаңа редакцияда - Аягөз аудандық мәслихатының 2012.09.21 </w:t>
      </w:r>
      <w:r>
        <w:rPr>
          <w:rFonts w:ascii="Times New Roman"/>
          <w:b w:val="false"/>
          <w:i w:val="false"/>
          <w:color w:val="ff0000"/>
          <w:sz w:val="28"/>
        </w:rPr>
        <w:t>№ 8/47-V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44"/>
        <w:gridCol w:w="639"/>
        <w:gridCol w:w="741"/>
        <w:gridCol w:w="8032"/>
        <w:gridCol w:w="202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4357272,0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1530508,0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597392,0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597392,0</w:t>
            </w:r>
          </w:p>
        </w:tc>
      </w:tr>
      <w:tr>
        <w:trPr>
          <w:trHeight w:val="8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531455,0</w:t>
            </w:r>
          </w:p>
        </w:tc>
      </w:tr>
      <w:tr>
        <w:trPr>
          <w:trHeight w:val="7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51706,0</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478135,0</w:t>
            </w:r>
          </w:p>
        </w:tc>
      </w:tr>
      <w:tr>
        <w:trPr>
          <w:trHeight w:val="4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478135,0</w:t>
            </w: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413551,0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316641,0</w:t>
            </w:r>
          </w:p>
        </w:tc>
      </w:tr>
      <w:tr>
        <w:trPr>
          <w:trHeight w:val="7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313724,0</w:t>
            </w:r>
          </w:p>
        </w:tc>
      </w:tr>
      <w:tr>
        <w:trPr>
          <w:trHeight w:val="4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2917,0</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26877,0</w:t>
            </w:r>
          </w:p>
        </w:tc>
      </w:tr>
      <w:tr>
        <w:trPr>
          <w:trHeight w:val="8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3242,0</w:t>
            </w:r>
          </w:p>
        </w:tc>
      </w:tr>
      <w:tr>
        <w:trPr>
          <w:trHeight w:val="11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3284,0</w:t>
            </w:r>
          </w:p>
        </w:tc>
      </w:tr>
      <w:tr>
        <w:trPr>
          <w:trHeight w:val="11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2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66166,0</w:t>
            </w:r>
          </w:p>
        </w:tc>
      </w:tr>
      <w:tr>
        <w:trPr>
          <w:trHeight w:val="5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60857,0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3867,0</w:t>
            </w:r>
          </w:p>
        </w:tc>
      </w:tr>
      <w:tr>
        <w:trPr>
          <w:trHeight w:val="7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33985,0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6503,0</w:t>
            </w:r>
          </w:p>
        </w:tc>
      </w:tr>
      <w:tr>
        <w:trPr>
          <w:trHeight w:val="11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5283,0</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14716,0</w:t>
            </w:r>
          </w:p>
        </w:tc>
      </w:tr>
      <w:tr>
        <w:trPr>
          <w:trHeight w:val="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2799,0</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4719,0</w:t>
            </w:r>
          </w:p>
        </w:tc>
      </w:tr>
      <w:tr>
        <w:trPr>
          <w:trHeight w:val="15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w:t>
            </w:r>
          </w:p>
        </w:tc>
      </w:tr>
      <w:tr>
        <w:trPr>
          <w:trHeight w:val="13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7445,0</w:t>
            </w:r>
          </w:p>
        </w:tc>
      </w:tr>
      <w:tr>
        <w:trPr>
          <w:trHeight w:val="19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2828,0</w:t>
            </w:r>
          </w:p>
        </w:tc>
      </w:tr>
      <w:tr>
        <w:trPr>
          <w:trHeight w:val="23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2841,0</w:t>
            </w:r>
          </w:p>
        </w:tc>
      </w:tr>
      <w:tr>
        <w:trPr>
          <w:trHeight w:val="16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5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 дан аспайтын пневматикалық қаруды қоспағанда және калибрі 4,5 мм -ге дейінгілерін қоспағанда) әрбір бірлігін тіркегені және қайта тіркегені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15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w:t>
            </w:r>
          </w:p>
        </w:tc>
      </w:tr>
      <w:tr>
        <w:trPr>
          <w:trHeight w:val="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w:t>
            </w:r>
          </w:p>
        </w:tc>
      </w:tr>
      <w:tr>
        <w:trPr>
          <w:trHeight w:val="4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6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4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8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74"/>
        <w:gridCol w:w="789"/>
        <w:gridCol w:w="726"/>
        <w:gridCol w:w="748"/>
        <w:gridCol w:w="7127"/>
        <w:gridCol w:w="2205"/>
      </w:tblGrid>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4327272,0</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398117,0</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354138,0</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23074,0</w:t>
            </w: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22898,0</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106764,0</w:t>
            </w:r>
          </w:p>
        </w:tc>
      </w:tr>
      <w:tr>
        <w:trPr>
          <w:trHeight w:val="7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78883,0</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26852,0</w:t>
            </w:r>
          </w:p>
        </w:tc>
      </w:tr>
      <w:tr>
        <w:trPr>
          <w:trHeight w:val="12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224300,0</w:t>
            </w:r>
          </w:p>
        </w:tc>
      </w:tr>
      <w:tr>
        <w:trPr>
          <w:trHeight w:val="11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222888,0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7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12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12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7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8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19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7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2093,0</w:t>
            </w:r>
          </w:p>
        </w:tc>
      </w:tr>
      <w:tr>
        <w:trPr>
          <w:trHeight w:val="15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w:t>
            </w:r>
          </w:p>
        </w:tc>
      </w:tr>
      <w:tr>
        <w:trPr>
          <w:trHeight w:val="7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12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2883242,0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8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16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2702232,0</w:t>
            </w:r>
          </w:p>
        </w:tc>
      </w:tr>
      <w:tr>
        <w:trPr>
          <w:trHeight w:val="12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9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8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2696968,0</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2661130,0</w:t>
            </w:r>
          </w:p>
        </w:tc>
      </w:tr>
      <w:tr>
        <w:trPr>
          <w:trHeight w:val="6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35838,0</w:t>
            </w:r>
          </w:p>
        </w:tc>
      </w:tr>
      <w:tr>
        <w:trPr>
          <w:trHeight w:val="15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55468,0</w:t>
            </w:r>
          </w:p>
        </w:tc>
      </w:tr>
      <w:tr>
        <w:trPr>
          <w:trHeight w:val="8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w:t>
            </w:r>
          </w:p>
        </w:tc>
      </w:tr>
      <w:tr>
        <w:trPr>
          <w:trHeight w:val="8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30858,0</w:t>
            </w:r>
          </w:p>
        </w:tc>
      </w:tr>
      <w:tr>
        <w:trPr>
          <w:trHeight w:val="10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12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28996,0</w:t>
            </w:r>
          </w:p>
        </w:tc>
      </w:tr>
      <w:tr>
        <w:trPr>
          <w:trHeight w:val="7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9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411629,0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7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40910,0</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28838,0</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10620,0</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12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0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9808,0</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7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8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8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28216,0</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8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8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5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16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7686,0</w:t>
            </w:r>
          </w:p>
        </w:tc>
      </w:tr>
      <w:tr>
        <w:trPr>
          <w:trHeight w:val="7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9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8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15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26622,0</w:t>
            </w:r>
          </w:p>
        </w:tc>
      </w:tr>
      <w:tr>
        <w:trPr>
          <w:trHeight w:val="9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5162,0</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104602,0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23583,0</w:t>
            </w:r>
          </w:p>
        </w:tc>
      </w:tr>
      <w:tr>
        <w:trPr>
          <w:trHeight w:val="12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8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81019,0</w:t>
            </w:r>
          </w:p>
        </w:tc>
      </w:tr>
      <w:tr>
        <w:trPr>
          <w:trHeight w:val="11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4027,0</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42466,0</w:t>
            </w:r>
          </w:p>
        </w:tc>
      </w:tr>
      <w:tr>
        <w:trPr>
          <w:trHeight w:val="12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6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177578,0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8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w:t>
            </w:r>
          </w:p>
        </w:tc>
      </w:tr>
      <w:tr>
        <w:trPr>
          <w:trHeight w:val="7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8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3361,0</w:t>
            </w:r>
          </w:p>
        </w:tc>
      </w:tr>
      <w:tr>
        <w:trPr>
          <w:trHeight w:val="8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15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w:t>
            </w:r>
          </w:p>
        </w:tc>
      </w:tr>
      <w:tr>
        <w:trPr>
          <w:trHeight w:val="3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33980,0</w:t>
            </w:r>
          </w:p>
        </w:tc>
      </w:tr>
      <w:tr>
        <w:trPr>
          <w:trHeight w:val="8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25394,0</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24731,0</w:t>
            </w:r>
          </w:p>
        </w:tc>
      </w:tr>
      <w:tr>
        <w:trPr>
          <w:trHeight w:val="8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8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8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8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17597,0</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12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10654,0</w:t>
            </w:r>
          </w:p>
        </w:tc>
      </w:tr>
      <w:tr>
        <w:trPr>
          <w:trHeight w:val="16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9743,0</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5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2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8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11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8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8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8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11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11338,0</w:t>
            </w:r>
          </w:p>
        </w:tc>
      </w:tr>
      <w:tr>
        <w:trPr>
          <w:trHeight w:val="8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1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8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23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9942,0</w:t>
            </w:r>
          </w:p>
        </w:tc>
      </w:tr>
      <w:tr>
        <w:trPr>
          <w:trHeight w:val="15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212166,0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212166,0</w:t>
            </w:r>
          </w:p>
        </w:tc>
      </w:tr>
      <w:tr>
        <w:trPr>
          <w:trHeight w:val="12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13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12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68869,0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10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60992,0</w:t>
            </w:r>
          </w:p>
        </w:tc>
      </w:tr>
      <w:tr>
        <w:trPr>
          <w:trHeight w:val="12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12465,0</w:t>
            </w:r>
          </w:p>
        </w:tc>
      </w:tr>
      <w:tr>
        <w:trPr>
          <w:trHeight w:val="11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8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34647,0</w:t>
            </w:r>
          </w:p>
        </w:tc>
      </w:tr>
      <w:tr>
        <w:trPr>
          <w:trHeight w:val="7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34647,0</w:t>
            </w:r>
          </w:p>
        </w:tc>
      </w:tr>
      <w:tr>
        <w:trPr>
          <w:trHeight w:val="16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8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16620,0</w:t>
            </w:r>
          </w:p>
        </w:tc>
      </w:tr>
      <w:tr>
        <w:trPr>
          <w:trHeight w:val="13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11607,0</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13880,0</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13703,0</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операциялар бойынша сальдо</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(профицитті пайдалану)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4" w:id="4"/>
    <w:p>
      <w:pPr>
        <w:spacing w:after="0"/>
        <w:ind w:left="0"/>
        <w:jc w:val="both"/>
      </w:pPr>
      <w:r>
        <w:rPr>
          <w:rFonts w:ascii="Times New Roman"/>
          <w:b w:val="false"/>
          <w:i w:val="false"/>
          <w:color w:val="000000"/>
          <w:sz w:val="28"/>
        </w:rPr>
        <w:t>
3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01-02/37-3 шешімімен</w:t>
      </w:r>
      <w:r>
        <w:br/>
      </w:r>
      <w:r>
        <w:rPr>
          <w:rFonts w:ascii="Times New Roman"/>
          <w:b w:val="false"/>
          <w:i w:val="false"/>
          <w:color w:val="000000"/>
          <w:sz w:val="28"/>
        </w:rPr>
        <w:t>
бекітілген</w:t>
      </w:r>
    </w:p>
    <w:bookmarkEnd w:id="4"/>
    <w:p>
      <w:pPr>
        <w:spacing w:after="0"/>
        <w:ind w:left="0"/>
        <w:jc w:val="left"/>
      </w:pPr>
      <w:r>
        <w:rPr>
          <w:rFonts w:ascii="Times New Roman"/>
          <w:b/>
          <w:i w:val="false"/>
          <w:color w:val="000000"/>
        </w:rPr>
        <w:t xml:space="preserve"> 2014 жылға арналған Аягөз ауданының бюджеті</w:t>
      </w:r>
    </w:p>
    <w:p>
      <w:pPr>
        <w:spacing w:after="0"/>
        <w:ind w:left="0"/>
        <w:jc w:val="both"/>
      </w:pPr>
      <w:r>
        <w:rPr>
          <w:rFonts w:ascii="Times New Roman"/>
          <w:b w:val="false"/>
          <w:i w:val="false"/>
          <w:color w:val="ff0000"/>
          <w:sz w:val="28"/>
        </w:rPr>
        <w:t xml:space="preserve">      Ескерту. 3-қосымша жаңа редакцияда - Аягөз аудандық мәслихатының 2012.09.21 </w:t>
      </w:r>
      <w:r>
        <w:rPr>
          <w:rFonts w:ascii="Times New Roman"/>
          <w:b w:val="false"/>
          <w:i w:val="false"/>
          <w:color w:val="ff0000"/>
          <w:sz w:val="28"/>
        </w:rPr>
        <w:t>№ 8/47-V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44"/>
        <w:gridCol w:w="639"/>
        <w:gridCol w:w="644"/>
        <w:gridCol w:w="8129"/>
        <w:gridCol w:w="2026"/>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4873695,0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1652948,0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645186,0</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645186,0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573975,0</w:t>
            </w:r>
          </w:p>
        </w:tc>
      </w:tr>
      <w:tr>
        <w:trPr>
          <w:trHeight w:val="7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55842,0</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446636,0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341972,0</w:t>
            </w: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338822,0</w:t>
            </w:r>
          </w:p>
        </w:tc>
      </w:tr>
      <w:tr>
        <w:trPr>
          <w:trHeight w:val="4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29028,0</w:t>
            </w:r>
          </w:p>
        </w:tc>
      </w:tr>
      <w:tr>
        <w:trPr>
          <w:trHeight w:val="5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5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w:t>
            </w:r>
          </w:p>
        </w:tc>
      </w:tr>
      <w:tr>
        <w:trPr>
          <w:trHeight w:val="12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11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21827,0</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71460,0</w:t>
            </w:r>
          </w:p>
        </w:tc>
      </w:tr>
      <w:tr>
        <w:trPr>
          <w:trHeight w:val="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5734,0</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65726,0</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4176,0</w:t>
            </w: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4176,0</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7022,0</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5705,0</w:t>
            </w:r>
          </w:p>
        </w:tc>
      </w:tr>
      <w:tr>
        <w:trPr>
          <w:trHeight w:val="10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15893,0</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15893,0</w:t>
            </w:r>
          </w:p>
        </w:tc>
      </w:tr>
      <w:tr>
        <w:trPr>
          <w:trHeight w:val="7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11248,0</w:t>
            </w:r>
          </w:p>
        </w:tc>
      </w:tr>
      <w:tr>
        <w:trPr>
          <w:trHeight w:val="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r>
      <w:tr>
        <w:trPr>
          <w:trHeight w:val="5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3023,0</w:t>
            </w:r>
          </w:p>
        </w:tc>
      </w:tr>
      <w:tr>
        <w:trPr>
          <w:trHeight w:val="12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11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8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8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5096,0</w:t>
            </w:r>
          </w:p>
        </w:tc>
      </w:tr>
      <w:tr>
        <w:trPr>
          <w:trHeight w:val="15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12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r>
      <w:tr>
        <w:trPr>
          <w:trHeight w:val="19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w:t>
            </w:r>
          </w:p>
        </w:tc>
      </w:tr>
      <w:tr>
        <w:trPr>
          <w:trHeight w:val="22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3068,0</w:t>
            </w:r>
          </w:p>
        </w:tc>
      </w:tr>
      <w:tr>
        <w:trPr>
          <w:trHeight w:val="17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5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5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6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7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10974,0</w:t>
            </w:r>
          </w:p>
        </w:tc>
      </w:tr>
      <w:tr>
        <w:trPr>
          <w:trHeight w:val="4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7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7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0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7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5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5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r>
        <w:trPr>
          <w:trHeight w:val="7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r>
        <w:trPr>
          <w:trHeight w:val="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459"/>
        <w:gridCol w:w="756"/>
        <w:gridCol w:w="798"/>
        <w:gridCol w:w="737"/>
        <w:gridCol w:w="7231"/>
        <w:gridCol w:w="2175"/>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4843695,0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398117,0</w:t>
            </w:r>
          </w:p>
        </w:tc>
      </w:tr>
      <w:tr>
        <w:trPr>
          <w:trHeight w:val="7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354138,0</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22898,0</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106764,0</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78883,0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26852,0</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224300,0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222888,0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7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7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22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8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2093,0</w:t>
            </w:r>
          </w:p>
        </w:tc>
      </w:tr>
      <w:tr>
        <w:trPr>
          <w:trHeight w:val="15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w:t>
            </w:r>
          </w:p>
        </w:tc>
      </w:tr>
      <w:tr>
        <w:trPr>
          <w:trHeight w:val="8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10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3007075,0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8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16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2702232,0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2696968,0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2661130,0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35838,0</w:t>
            </w:r>
          </w:p>
        </w:tc>
      </w:tr>
      <w:tr>
        <w:trPr>
          <w:trHeight w:val="19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179301,0</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148443,0</w:t>
            </w:r>
          </w:p>
        </w:tc>
      </w:tr>
      <w:tr>
        <w:trPr>
          <w:trHeight w:val="4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13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28996,0</w:t>
            </w:r>
          </w:p>
        </w:tc>
      </w:tr>
      <w:tr>
        <w:trPr>
          <w:trHeight w:val="8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8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411629,0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7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10620,0</w:t>
            </w:r>
          </w:p>
        </w:tc>
      </w:tr>
      <w:tr>
        <w:trPr>
          <w:trHeight w:val="6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15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8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16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5162,0</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104602,0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42466,0</w:t>
            </w:r>
          </w:p>
        </w:tc>
      </w:tr>
      <w:tr>
        <w:trPr>
          <w:trHeight w:val="9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177578,0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6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7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12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33980,0</w:t>
            </w:r>
          </w:p>
        </w:tc>
      </w:tr>
      <w:tr>
        <w:trPr>
          <w:trHeight w:val="7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25394,0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17597,0</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10654,0</w:t>
            </w:r>
          </w:p>
        </w:tc>
      </w:tr>
      <w:tr>
        <w:trPr>
          <w:trHeight w:val="18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6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6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9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0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7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24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9942,0</w:t>
            </w:r>
          </w:p>
        </w:tc>
      </w:tr>
      <w:tr>
        <w:trPr>
          <w:trHeight w:val="16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14776,0</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608873,0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608873,0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8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64752,0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56875,0</w:t>
            </w:r>
          </w:p>
        </w:tc>
      </w:tr>
      <w:tr>
        <w:trPr>
          <w:trHeight w:val="9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12465,0</w:t>
            </w:r>
          </w:p>
        </w:tc>
      </w:tr>
      <w:tr>
        <w:trPr>
          <w:trHeight w:val="16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30530,0</w:t>
            </w:r>
          </w:p>
        </w:tc>
      </w:tr>
      <w:tr>
        <w:trPr>
          <w:trHeight w:val="18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10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16620,0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13880,0</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операциялар бойынша сальдо</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(профицитті пайдалану)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5" w:id="5"/>
    <w:p>
      <w:pPr>
        <w:spacing w:after="0"/>
        <w:ind w:left="0"/>
        <w:jc w:val="both"/>
      </w:pPr>
      <w:r>
        <w:rPr>
          <w:rFonts w:ascii="Times New Roman"/>
          <w:b w:val="false"/>
          <w:i w:val="false"/>
          <w:color w:val="000000"/>
          <w:sz w:val="28"/>
        </w:rPr>
        <w:t>
4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01-02/37-3 шешімімен</w:t>
      </w:r>
      <w:r>
        <w:br/>
      </w:r>
      <w:r>
        <w:rPr>
          <w:rFonts w:ascii="Times New Roman"/>
          <w:b w:val="false"/>
          <w:i w:val="false"/>
          <w:color w:val="000000"/>
          <w:sz w:val="28"/>
        </w:rPr>
        <w:t>
бекітілген</w:t>
      </w:r>
    </w:p>
    <w:bookmarkEnd w:id="5"/>
    <w:p>
      <w:pPr>
        <w:spacing w:after="0"/>
        <w:ind w:left="0"/>
        <w:jc w:val="left"/>
      </w:pPr>
      <w:r>
        <w:rPr>
          <w:rFonts w:ascii="Times New Roman"/>
          <w:b/>
          <w:i w:val="false"/>
          <w:color w:val="000000"/>
        </w:rPr>
        <w:t xml:space="preserve"> Аягөз ауданының 2012 жылы секвестрлеуге жатпайтын</w:t>
      </w:r>
      <w:r>
        <w:br/>
      </w:r>
      <w:r>
        <w:rPr>
          <w:rFonts w:ascii="Times New Roman"/>
          <w:b/>
          <w:i w:val="false"/>
          <w:color w:val="000000"/>
        </w:rPr>
        <w:t>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Аягөз аудандық мәслихатының 2012.09.21 </w:t>
      </w:r>
      <w:r>
        <w:rPr>
          <w:rFonts w:ascii="Times New Roman"/>
          <w:b w:val="false"/>
          <w:i w:val="false"/>
          <w:color w:val="ff0000"/>
          <w:sz w:val="28"/>
        </w:rPr>
        <w:t>№ 8/47-V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6"/>
        <w:gridCol w:w="730"/>
        <w:gridCol w:w="711"/>
        <w:gridCol w:w="990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7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