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a552" w14:textId="d53a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2011 жылғы 3 наурыздағы N 73 қаулысы. Шығыс Қазақстан облысы Әділет департаментінің Бесқарағай аудандық Әділет басқармасында 2011 жылғы 28 наурызда N 5-7-93 тіркелді. Күші жойылды - Шығыс Қазақстан облысы Бесқарағай аудандық әкімдігінің 2012 жылғы 10 қаңтардағы N 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Бесқарағай аудандық әкімдігінің 2012.01.10 N 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20–бабының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Ережесінің, «Семей ядролық сынақ полигонындағы ядролық сынақтардың салдарынан зардап шеккен азаматтарды әлеуметтік қорғау туралы» Қазақстан Республикасының 1992 жылғы 18 желтоқсандағы № 1788-XII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орналасуда қиыншылық көріп отырған халықтың әр түрлі топтарын қолдау және мемлекеттік кепілдіктер жүйесін кеңейту мақсатында,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ақылы қоғамдық жұмыстар жүргізілетін ұйымдардың тізімі, қоғамдық жұмыстардың түрлері, көлемі, қаржыландыру көздері және нақты жағдайлары бекітілсін </w:t>
      </w:r>
      <w:r>
        <w:rPr>
          <w:rFonts w:ascii="Times New Roman"/>
          <w:b w:val="false"/>
          <w:i w:val="false"/>
          <w:color w:val="000000"/>
          <w:sz w:val="28"/>
        </w:rPr>
        <w:t>(қосымша)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ақысының мөлшері радиациялық қауіпті аймақта тұрғаны үшін қосымша төлеммен 2011 жылға берілген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жалақыдан кем емес мөлшерде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 басшыларына (келісім бойынша) жұмыскерлердің жекелеген санатына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жұмыскерлерге</w:t>
      </w:r>
      <w:r>
        <w:rPr>
          <w:rFonts w:ascii="Times New Roman"/>
          <w:b w:val="false"/>
          <w:i w:val="false"/>
          <w:color w:val="000000"/>
          <w:sz w:val="28"/>
        </w:rPr>
        <w:t>) жұмысты </w:t>
      </w:r>
      <w:r>
        <w:rPr>
          <w:rFonts w:ascii="Times New Roman"/>
          <w:b w:val="false"/>
          <w:i w:val="false"/>
          <w:color w:val="000000"/>
          <w:sz w:val="28"/>
        </w:rPr>
        <w:t>толық емес жұмыс күні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жағдайында жасау мүмкіндігін беру сонымен қатар тиісті санаттың еңбек жағдайы ерекшеліктерін есепке алу арқылы және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нысандарын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Қаулының нормаларын жүзеге асыру жауаптылығы Бесқарғай аудандық жұмыспен қамту және әлеуметтік бағдарлама бөліміне (Туктыбаев А. Т.)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К. К. Мирашевқа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он күнтізбелік күн өткен соң қолданысқа еңгізіледі.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 Т. ЖЕКСЕМБАЕВ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73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2011 жылы ақылы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тізімі, қоғамдық жұмыстардың түрлері, көлемі,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 және нақты жағдайлары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394"/>
        <w:gridCol w:w="1980"/>
        <w:gridCol w:w="1326"/>
        <w:gridCol w:w="1898"/>
        <w:gridCol w:w="1963"/>
        <w:gridCol w:w="3249"/>
        <w:gridCol w:w="1578"/>
      </w:tblGrid>
      <w:tr>
        <w:trPr>
          <w:trHeight w:val="22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(бекітілген)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мерзімі (ай)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 әкімінің аппараты»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істеу, заңды тұлғалардың өтініштерін және қызметтік хат-хабарларды сканерден өткізу және басып шығару; хат-хабарларды жеткізу; аумақтарды жинау.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шаршы метр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мәслихатының аппараты» мемлекеттік мекемесі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жеткізу, мұрағат және ағымдағы құжаттармен, сессия және тұрақты комиссиялардың хаттамаларын дайындауға көмектесу.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40 құжат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ауылдық округ әкімдері аппаратының мемлекеттік мекемелері: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Семияр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анықтау, мұрағат құжаттарымен жұмыс істеу бойынша сұрауларға қатысу; аумақты жинау, өңірдің экологиялық жағдайын жақсарту, (көгалдандыру және көркейту); ғимараттарды жөндеу және қызмет көрсету жұмыстары, маусымдық от жағу жұмыстары; мал емдейтін санитарлық алдын алудың шараларына қатысу; құқықтық тәртіпті сақтайтын 9 учаскелік полицияға көмек; мәдениеттік маңызы бар ауқымды шараларды ұйымдастыруға көмек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ауыл; халықтың жалпы саны 23200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учаскелік полиция пункті;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12 шара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26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жұмыспен қамту және әлеуметтік бағдарламалар бөлімі»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құжаттарымен, картотекамен жұмыс істеуге көмек; хат-хабарларды жеткізу; әлеуметтік жәрдемақы алушылардың материалдық-тұрмыстық жағдайларын тексеруге көмек; аумақты жинау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қаржы бөлімі»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көмек; хат-хабарларды жеткізу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 құжат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3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ішкі істер бөлімі» мемлекеттік мекемесі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қорғауды сақтайтын учаскелік инспекторларға көмек көрсету; ағымдағы және мұрағат құжаттарымен, жұмыс жасауға көмек, хат-хабарларды жеткізу; аумақты жинау.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учаскелік полиция пункті;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шаршы метр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білім беру бөлімі»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 істеуге көмек; хат-хабарларды жеткізу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20 құжат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қорғаныс істері бойынша бөлімі»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қатарына шақырылған адамдардың жеке істерін, істеген қызметтерін есепке алу карталарын, әскерге шақыру құжаттарын, анкеталарын, өмірбаяндарын, анықтамаларын дайындау бойынша жұмыс істеуге көмек; мұрағат құжаттарымен жұмыс істеу, хат-хабарларды, шақыру қағаздарын жеткізу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20 шақыру қағаздары;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 бойынша салық басқармасы» мемлекеттік мекемесі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хабарламаларын тіркеуге көмек; заңды тұлғалар мен жеке кәсіпкерлердің салық істерін сақтау мерзімі бойынша жоюға құжаттарды дайындау үшін мұрағатта жұмыс істеуге көмек; хат-хабарларды жеткізу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5000 хабарлама;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салық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1000 - хат-хабарлама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кәсіпкерлік, ауыл шаруашылығы және ветеринария бөлімі»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көмек, хат-хабарларды жеткізу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құжат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жер қатынастары бөлімі»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 істеуге көмек, хат-хабарларды жеткізу; ғимараттарды жинау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сәулет және қала құрылысы және құрылыс бөлімі»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көмек, хат-хабарларды жеткізу;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40 хат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дене шынықтыру және спорт бөлімі»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спорттық бұқаралық іс-шараларды дайындауға және өткізуге көмек; ағымдағы және мұрағат құжаттарымен жұмыс істеуге көмек, хат-хабарларды жеткізу; аумақты жинау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90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Әділет басқармасы» мемлекеттік мекемесі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көмек; хат-хабарларды жеткізу аумақты жинау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тұрғын үй-коммуналдық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көмек; хат-хабарлар мен хабарландыруларды жеткізу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папка;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30 құжат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мәдениет және тілдерді дамыту бөлімі»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 бұқаралық іс-шараларын өткізуге көмек; мұрағат құжаттарымен жұмыс істеуге көмек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15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 құжат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прокуратурасы» мемлекеттік мекемесі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Бақылаудағы істерді, материалдарды тігуге, келетін хат-хабарламалар журналын жүргізуге, мұрағат құжаттарымен жұмыс істеуге, аумақты жинау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30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орталықтандырылған кітапханасы»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 бойынша жұмыс істеуге, ауданның мәдени бұқаралық іс-шараларын өткізуге, кітап қорларымен жұмыс істеуге, журналдар мен газеттерді тігуге көмек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атау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«Сот актілерін орындау жөніндегі Департаментінің Бесқарағай ауданы аймақтық сот орындаушылар бөлімі» мемлекеттік мекемесі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істеуге көмек; статистикалық есепті енгізуге және дайындауға көмек; кәсіпорындар мен ұйымдардың каталогымен жұмыс істеуге көмек;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 кәсіпорын мен ұйым;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мемлекеттік мұрағаты» мемлекеттік мекемесі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үшін әлеуметтік - құқықтық сипаттағы сұраныстарды орындау кезіндегі жұмыстарға көмек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іс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«Мемлекеттік зейнетақы төлеу орталығы» мемлекеттік қазыналық кәсіпорнының бөлімшесі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 үшін құжаттарды іріктеуге, зейнетақы істерімен жұмыс істеуге көмек; мұрағат құжаттарымен жұмыс істеуге көмек; хат-хабарларды жеткізу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зейнетақы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6 құжат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аудандық мәдениет үйі»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көмек; аудандық қоғамдық–мәдени шараларды өткізу үшін хат - хабарларды жеткізуге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15 шара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ауданының төтенше жағдайлар бөлімі» мемлекеттік мекемесі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көмек; хат-хабарларды жеткізу; аумақты және ғимараттарды жинау, ғимараттарды жөндеуге және қызмет көрсетуге көмек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шаршы метр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министрлігінің агроөнеркәсіптік кешеніндегі мемлекеттік инспекциясы комитетінің Бесқарағай ауданының аумақтық инспекциясы» мемлекеттік мекемесі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көмек; мал дәрігерліқ санитарлық алдын алу іс-шараларына көмек көрсету;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медицина бірлестігі» коммуналдық мемлекеттік қазыналық кәсіпорыны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құжаттарымен, картотекамен жұмыс істеуге көмек, статистикалық мәліметтерді енгізу және өңдеу жұмыстарына көмек;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400 құжат;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23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Бесқарағай аудандық соты» (келісім бойынша)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көмек, хат-хабарларды, шақыру қағаздарын жеткізу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 құжат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 тіркеу қызметі комитетінің және құқықтық қызмет көрсету Шығыс Қазақстан облысы бойынша жылжымайтын мүлік орталығы» мемлекеттік қазыналық кәсіпорны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құжаттарымен, картотекамен жұмыс істеуге көмек, статистикалық мәліметтерді енгізу және өңдеу жұмыстарына көмек;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260 құжат;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мемлекеттік көп салалы коммуналдық кәсіпорыны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көмек; ғимараттарды жөндеуге және қызмет көрсетуге көмек, су құбырлары және канализациялық қатынас жолдарын қайта құруға, жөндеуге көмек көрсету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шаршы метр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16100000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күнді, сегіз сағаттық жұмыс күнін құрайды, екі демалыс күні беріледі, түскі үзіліс 1 сағат, жұмыс шарттардың негізінде жұмыс уақыты ұйымының, сонымен қатар мүгедектер үшін </w:t>
      </w:r>
      <w:r>
        <w:rPr>
          <w:rFonts w:ascii="Times New Roman"/>
          <w:b w:val="false"/>
          <w:i w:val="false"/>
          <w:color w:val="000000"/>
          <w:sz w:val="28"/>
        </w:rPr>
        <w:t>икемді нысандары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қолданылады. Еңбекақы төлемі жұмыс уақытын есептеу табелінде көрсетілген нақты жұмыс істеген уақыты арқылы, атқарылған жұмыстың мөлшеріне, сапасына және күрделігіне байланысты,  жұмыссыздардың дербес шоттарына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киіммен, құрал-жабдықтармен қамтамасыз ету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уақытша жұмысқа жарамсыздық бойынша әлеуметтік жәрдемақы төлеу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денсаулыққа жарақат немесе басқа зақымдану салдарынан келтірілген зияндарды өтеу</w:t>
      </w:r>
      <w:r>
        <w:rPr>
          <w:rFonts w:ascii="Times New Roman"/>
          <w:b w:val="false"/>
          <w:i w:val="false"/>
          <w:color w:val="000000"/>
          <w:sz w:val="28"/>
        </w:rPr>
        <w:t>; зейнетақы және әлеуметтік ақша аударымдары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Жұмысшылардың жеке санаттары үшін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 және отбасылық міндеттері бар өзге тұлғалар,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тұлғалар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сәйкес санаттың еңбек жағдайы ерекшеліктерін есепке алу арқылы анықталып,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жұмысшылар мен жұмыс берушілер арасында жасалатын еңбек келісім шарттарымен қарастырылады.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