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54e5" w14:textId="48b5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аудандық бюджет туралы" 2010 жылғы 29 желтоқсандағы № 28/2-IV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2011 жылғы 09 қарашадағы N 33/2-IV шешімі. Шығыс Қазақстан облысы Әділет департаментінің Глубокое аудандық әділет басқармасында 2011 жылғы 14 қарашада N 5-9-156 тіркелді. Шешімнің қабылдау мерзімінің өтуіне байланысты қолдану тоқтатылды (Глубокое аудандық мәслихатының 2011 жылғы 30 желтоқсандағы N 332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(Глубокое аудандық мәслихатының 2011.12.30 N 332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</w:t>
      </w:r>
      <w:r>
        <w:rPr>
          <w:rFonts w:ascii="Times New Roman"/>
          <w:b w:val="false"/>
          <w:i w:val="false"/>
          <w:color w:val="000000"/>
          <w:sz w:val="28"/>
        </w:rPr>
        <w:t>, «2011-2013 жылдарға арналған облыстық бюджет туралы» 2010 жылғы 24 желтоқсандағы № 26/310-IV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Шығыс Қазақстан облыстық мәслихатының 2011 жылғы 3 қарашадағы 33/394-IV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(нормативтік құқықтық актілердің мемлекеттік тіркеу Тізілімінде № 2558 болып тіркелген)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аудандық бюджет туралы» Глубокое аудандық мәслихатының 2010 жылғы 29 желтоқсандағы № 28/2-IV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5-9-142 болып тіркелген, 2011 жылғы 7 қаңтардағы № 1-2 «Ақ бұлақ» және 2011 жылғы 7 қаңтардағы № 1-2 «Огни Прииртышья» газеттерінде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табыстар - 3621139,9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- 1364890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4755,5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түсімдер – 35813,7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- 2215680,7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- 3636356,1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бюджетте республикалық бюджеттен нысаналы трансферттер 550524 мың теңге сомасында қарастырылсын, соның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алтыншы, жетінші абзацтар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2011-2020 жылдарға арналған Қазақстан Республикасындағы білім беруді дамыту Мемлекеттік 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асыруға 25993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ата-аналарының қарауынсыз қалған жетім-баланы (жетім-балаларды) және баланы (балаларды) күту үшін қамқоршыларға (қорғаншыларға) ай сайынғы ақшалай қаражаттарды төлеуге 15786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«еңбекақы төлемін жартылай субсидиялауға, жұмыспен қамту орталықтарын құруға 13760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тармақ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А. Асанов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А. Брагинец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618"/>
        <w:gridCol w:w="618"/>
        <w:gridCol w:w="9379"/>
        <w:gridCol w:w="2267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3621139,9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1405459,2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614056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252027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4755,5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2741,5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 бөлігінің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несиелерден сыйақылар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35813,7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35761,7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35711,7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2215680,7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2215680,7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2215680,7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47"/>
        <w:gridCol w:w="689"/>
        <w:gridCol w:w="690"/>
        <w:gridCol w:w="8594"/>
        <w:gridCol w:w="2254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3636356,1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262207,4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өкiлетті, атқарушы және басқа органдар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228698,9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бойынша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147411,9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146071,9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16201,5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орындауда мемлекеттік саясатты іске асыру саласында және коммуналдық меншікті басқару (облыстық маңызы бар қала)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100660,5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елдi- мекендерде өрттердің алдын алу және оларды сөндіру жөніндегі іс-шаралар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жүру қауiпсiздiгін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2064986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129814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қызметін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мұғалімдерінің біліктілік санатына және мектепке дейінгі білім беру ұйымдарының тәрбиешілеріне қосымша мөлшерін арттыру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1846636,9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1846636,9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1721817,9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88535,1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49566,1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құралдармен, бағдарламалық жабдықпен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172710,1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24284,1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23286,3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648707,3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 құрылысын салу және (немесе) сатып алу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589470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76341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68855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49237,3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45537,3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30092,3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173964,5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55955,7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43629,7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38210,7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25686,8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41367,5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бойынша шараларды іске асыру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7654,5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құрылыс, сәулет және қала құрылысы саласында мемлекеттік саясатты іске асыру бойынша қызметтер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121329,7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121329,7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22911,7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«Бизнестің жол картасы - 2020» бағдарламасы шеңберінде жеке кәсіпкерлікті қолдау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Қарызға қызмет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Қарызға қызмет ету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Сыйақыны төлеу бойынша жергілікті атқарушы органдарының қарызына қызмет ету және облыстық бюджеттен қарыздар бойынша басқа да төлемдер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несиелер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алу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-53132,2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 (профицитті пайдалану)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 шарттары 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23945,2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аудандық маңызы бар қала, кент,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 әкімінің қызметін қамтамасыз ету бойынша</w:t>
      </w:r>
      <w:r>
        <w:br/>
      </w:r>
      <w:r>
        <w:rPr>
          <w:rFonts w:ascii="Times New Roman"/>
          <w:b/>
          <w:i w:val="false"/>
          <w:color w:val="000000"/>
        </w:rPr>
        <w:t>
қызметтерге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604"/>
        <w:gridCol w:w="2202"/>
      </w:tblGrid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12541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15906,9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146071,9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органдардың күрделі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583"/>
        <w:gridCol w:w="2223"/>
      </w:tblGrid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 бағдарлама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елді мекендерді сумен жабдықтауды ұйымдастыруға</w:t>
      </w:r>
      <w:r>
        <w:br/>
      </w:r>
      <w:r>
        <w:rPr>
          <w:rFonts w:ascii="Times New Roman"/>
          <w:b/>
          <w:i w:val="false"/>
          <w:color w:val="000000"/>
        </w:rPr>
        <w:t>
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624"/>
        <w:gridCol w:w="2182"/>
      </w:tblGrid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 бағдарлама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«Краснояр ауылдық округі әкімінің аппараты» ММ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көшелерін жарықтандыруға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583"/>
        <w:gridCol w:w="2223"/>
      </w:tblGrid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 бағдарлама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көріктендіруге және көгалдандыруға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583"/>
        <w:gridCol w:w="2223"/>
      </w:tblGrid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 бағдарлама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25270,3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30092,3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9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</w:t>
      </w:r>
      <w:r>
        <w:br/>
      </w:r>
      <w:r>
        <w:rPr>
          <w:rFonts w:ascii="Times New Roman"/>
          <w:b/>
          <w:i w:val="false"/>
          <w:color w:val="000000"/>
        </w:rPr>
        <w:t>
(селоларда), ауылдық (селолық) округтерде автомобиль жолдарының</w:t>
      </w:r>
      <w:r>
        <w:br/>
      </w:r>
      <w:r>
        <w:rPr>
          <w:rFonts w:ascii="Times New Roman"/>
          <w:b/>
          <w:i w:val="false"/>
          <w:color w:val="000000"/>
        </w:rPr>
        <w:t>
жұмыс істеуін қамтамасыз етуге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10562"/>
        <w:gridCol w:w="2244"/>
      </w:tblGrid>
      <w:tr>
        <w:trPr>
          <w:trHeight w:val="3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 бағдарлама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</w:p>
        </w:tc>
      </w:tr>
      <w:tr>
        <w:trPr>
          <w:trHeight w:val="27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кенті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1803,7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4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8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