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0f10" w14:textId="2e20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30 желтоқсандағы № 26/200-IV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2011 жылғы 6 қазандағы N 33/251-IV шешімі. Шығыс Қазақстан облысы Әділет департаментінің Жарма аудандық әділет басқармасында 2011 жылғы 11 қазанда N 5-10-119 тіркелді. Күші жойылды - Жарма аудандық мәслихатының 2011 жылғы 22 желтоқсандағы N 35/268-IV шешімімен</w:t>
      </w:r>
    </w:p>
    <w:p>
      <w:pPr>
        <w:spacing w:after="0"/>
        <w:ind w:left="0"/>
        <w:jc w:val="both"/>
      </w:pPr>
      <w:bookmarkStart w:name="z12" w:id="0"/>
      <w:r>
        <w:rPr>
          <w:rFonts w:ascii="Times New Roman"/>
          <w:b w:val="false"/>
          <w:i w:val="false"/>
          <w:color w:val="ff0000"/>
          <w:sz w:val="28"/>
        </w:rPr>
        <w:t>
      Ескерту. Күші жойылды - Жарма аудандық мәслихатының 2011.12.22  N 35/268-IV шешімімен.</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1-тармақ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2011 жылғы 27 қыркүйектегі № 32/379-IV (нормативтік құқықтық актілердің мемлекеттік тіркеу Тізілімінде нөмірі 2555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Жарма ауданы мәслихатының 2010 жылғы 30 желтоқсандағы № 26/200–IV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нөмірі 5-10-109 болып тіркелген «Қалба тынысы» газетінде 2011 жылғы 11 қаңтардағы № 3 санында, 2011 жылғы 9, 17, 24 ақпандағы № 11, 13, 15 сандарында, 2011 жылғы 3, 10 наурыздағы № 17, 19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3890609 мың теңге, соның ішінде:</w:t>
      </w:r>
      <w:r>
        <w:br/>
      </w:r>
      <w:r>
        <w:rPr>
          <w:rFonts w:ascii="Times New Roman"/>
          <w:b w:val="false"/>
          <w:i w:val="false"/>
          <w:color w:val="000000"/>
          <w:sz w:val="28"/>
        </w:rPr>
        <w:t>
      салықтық түсімдер - 887164 мың теңге;</w:t>
      </w:r>
      <w:r>
        <w:br/>
      </w:r>
      <w:r>
        <w:rPr>
          <w:rFonts w:ascii="Times New Roman"/>
          <w:b w:val="false"/>
          <w:i w:val="false"/>
          <w:color w:val="000000"/>
          <w:sz w:val="28"/>
        </w:rPr>
        <w:t>
      салықтан тыс түсімдер - 4207 мың теңге;</w:t>
      </w:r>
      <w:r>
        <w:br/>
      </w:r>
      <w:r>
        <w:rPr>
          <w:rFonts w:ascii="Times New Roman"/>
          <w:b w:val="false"/>
          <w:i w:val="false"/>
          <w:color w:val="000000"/>
          <w:sz w:val="28"/>
        </w:rPr>
        <w:t>
      негізгі капиталды сатудан түсімдер - 15143 мың теңге;</w:t>
      </w:r>
      <w:r>
        <w:br/>
      </w:r>
      <w:r>
        <w:rPr>
          <w:rFonts w:ascii="Times New Roman"/>
          <w:b w:val="false"/>
          <w:i w:val="false"/>
          <w:color w:val="000000"/>
          <w:sz w:val="28"/>
        </w:rPr>
        <w:t>
      трансферттердің түсімдері – 2984095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3915964,7 мың тенге;";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несиелеу – 33402 мың теңге, соның ішінде:</w:t>
      </w:r>
      <w:r>
        <w:br/>
      </w:r>
      <w:r>
        <w:rPr>
          <w:rFonts w:ascii="Times New Roman"/>
          <w:b w:val="false"/>
          <w:i w:val="false"/>
          <w:color w:val="000000"/>
          <w:sz w:val="28"/>
        </w:rPr>
        <w:t>
      бюджеттік несиелер - 34020 мың теңге;</w:t>
      </w:r>
      <w:r>
        <w:br/>
      </w:r>
      <w:r>
        <w:rPr>
          <w:rFonts w:ascii="Times New Roman"/>
          <w:b w:val="false"/>
          <w:i w:val="false"/>
          <w:color w:val="000000"/>
          <w:sz w:val="28"/>
        </w:rPr>
        <w:t>
      бюджеттік несиелерді өтеу - 618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"қаржылық активтермен операция бойынша сальдо - 10000 мың теңге, соның ішінде:</w:t>
      </w:r>
      <w:r>
        <w:br/>
      </w:r>
      <w:r>
        <w:rPr>
          <w:rFonts w:ascii="Times New Roman"/>
          <w:b w:val="false"/>
          <w:i w:val="false"/>
          <w:color w:val="000000"/>
          <w:sz w:val="28"/>
        </w:rPr>
        <w:t>
      қаржылық активтерді сатып алу - 10000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"бюджеттің (профицит) тапшылығы - -67674,7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"бюджеттің тапшылығын (профицитті пайдалану) қаржыландыру – 67674,7 мың теңге;</w:t>
      </w:r>
      <w:r>
        <w:br/>
      </w:r>
      <w:r>
        <w:rPr>
          <w:rFonts w:ascii="Times New Roman"/>
          <w:b w:val="false"/>
          <w:i w:val="false"/>
          <w:color w:val="000000"/>
          <w:sz w:val="28"/>
        </w:rPr>
        <w:t>
      қарыздардың түсімі – 34020 мың теңге;</w:t>
      </w:r>
      <w:r>
        <w:br/>
      </w:r>
      <w:r>
        <w:rPr>
          <w:rFonts w:ascii="Times New Roman"/>
          <w:b w:val="false"/>
          <w:i w:val="false"/>
          <w:color w:val="000000"/>
          <w:sz w:val="28"/>
        </w:rPr>
        <w:t>
      қарыздарды өтеу – 618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облыстық бюджеттен аудан бюджетіне мұқтаж азаматтардың жекелеген санаттарына әлеуметтік көмек көрсетуге 56750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34020 мың теңге бюджеттік кредиттер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«Жергілікті атқарушы органның 2011 жылға арналған резерві 900 мың теңге болып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Б. Төлеутаев</w:t>
      </w:r>
      <w:r>
        <w:br/>
      </w:r>
      <w:r>
        <w:rPr>
          <w:rFonts w:ascii="Times New Roman"/>
          <w:b w:val="false"/>
          <w:i w:val="false"/>
          <w:color w:val="000000"/>
          <w:sz w:val="28"/>
        </w:rPr>
        <w:t>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6 қазандағы № 33/251-ІV</w:t>
      </w:r>
      <w:r>
        <w:br/>
      </w:r>
      <w:r>
        <w:rPr>
          <w:rFonts w:ascii="Times New Roman"/>
          <w:b w:val="false"/>
          <w:i w:val="false"/>
          <w:color w:val="000000"/>
          <w:sz w:val="28"/>
        </w:rPr>
        <w:t>
шешіміне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 № 26/200-ІV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34"/>
        <w:gridCol w:w="780"/>
        <w:gridCol w:w="734"/>
        <w:gridCol w:w="8389"/>
        <w:gridCol w:w="2199"/>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3890609</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887164</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360723</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360723</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9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28607</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307547</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178521</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109678</w:t>
            </w:r>
          </w:p>
        </w:tc>
      </w:tr>
      <w:tr>
        <w:trPr>
          <w:trHeight w:val="8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107412</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24691</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40102</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34202</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7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37155</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12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10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2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7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0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15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19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16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6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7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15143</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2984095</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2984095</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2984095</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357991</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454000</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701"/>
        <w:gridCol w:w="744"/>
        <w:gridCol w:w="701"/>
        <w:gridCol w:w="7917"/>
        <w:gridCol w:w="222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3915964,7</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357187,9</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317625,4</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90602</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83709</w:t>
            </w:r>
          </w:p>
        </w:tc>
      </w:tr>
      <w:tr>
        <w:trPr>
          <w:trHeight w:val="3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211610,4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208389,4</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r>
      <w:tr>
        <w:trPr>
          <w:trHeight w:val="8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4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10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15491,5</w:t>
            </w:r>
          </w:p>
        </w:tc>
      </w:tr>
      <w:tr>
        <w:trPr>
          <w:trHeight w:val="9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15371,5</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425150</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2041437</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1849133</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1849133</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1805763</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97515</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44569</w:t>
            </w:r>
          </w:p>
        </w:tc>
      </w:tr>
      <w:tr>
        <w:trPr>
          <w:trHeight w:val="10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3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9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p>
        </w:tc>
      </w:tr>
      <w:tr>
        <w:trPr>
          <w:trHeight w:val="10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6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5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286016</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262730</w:t>
            </w:r>
          </w:p>
        </w:tc>
      </w:tr>
      <w:tr>
        <w:trPr>
          <w:trHeight w:val="9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52801</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r>
      <w:tr>
        <w:trPr>
          <w:trHeight w:val="12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24683</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10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83817</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27067</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31734</w:t>
            </w:r>
          </w:p>
        </w:tc>
      </w:tr>
      <w:tr>
        <w:trPr>
          <w:trHeight w:val="6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w:t>
            </w:r>
          </w:p>
        </w:tc>
      </w:tr>
      <w:tr>
        <w:trPr>
          <w:trHeight w:val="10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10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10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16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9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211467</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48120</w:t>
            </w:r>
          </w:p>
        </w:tc>
      </w:tr>
      <w:tr>
        <w:trPr>
          <w:trHeight w:val="13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1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w:t>
            </w:r>
          </w:p>
        </w:tc>
      </w:tr>
      <w:tr>
        <w:trPr>
          <w:trHeight w:val="11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105002</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105002</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52610</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274239</w:t>
            </w:r>
          </w:p>
        </w:tc>
      </w:tr>
      <w:tr>
        <w:trPr>
          <w:trHeight w:val="3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180804</w:t>
            </w:r>
          </w:p>
        </w:tc>
      </w:tr>
      <w:tr>
        <w:trPr>
          <w:trHeight w:val="8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6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37302</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25068</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24616</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9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10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27333</w:t>
            </w:r>
          </w:p>
        </w:tc>
      </w:tr>
      <w:tr>
        <w:trPr>
          <w:trHeight w:val="16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7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9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13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79884</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7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12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10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2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2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10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61621</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10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22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15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170012</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14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6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169257</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3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44962</w:t>
            </w:r>
          </w:p>
        </w:tc>
      </w:tr>
      <w:tr>
        <w:trPr>
          <w:trHeight w:val="6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44362</w:t>
            </w:r>
          </w:p>
        </w:tc>
      </w:tr>
      <w:tr>
        <w:trPr>
          <w:trHeight w:val="7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19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10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w:t>
            </w:r>
          </w:p>
        </w:tc>
      </w:tr>
      <w:tr>
        <w:trPr>
          <w:trHeight w:val="13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0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12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кәсіпкерлік, өнеркәсіп, ауыл шаруашылығы және ветеринария саласындағы мемлекеттік саясатты іске асыру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6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8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14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34638</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10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13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67674,7</w:t>
            </w:r>
          </w:p>
        </w:tc>
      </w:tr>
      <w:tr>
        <w:trPr>
          <w:trHeight w:val="3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7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4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0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8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0"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6 қазандағы № 33/251-ІV</w:t>
      </w:r>
      <w:r>
        <w:br/>
      </w:r>
      <w:r>
        <w:rPr>
          <w:rFonts w:ascii="Times New Roman"/>
          <w:b w:val="false"/>
          <w:i w:val="false"/>
          <w:color w:val="000000"/>
          <w:sz w:val="28"/>
        </w:rPr>
        <w:t>
шешіміне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 № 26/200-ІV</w:t>
      </w:r>
      <w:r>
        <w:br/>
      </w:r>
      <w:r>
        <w:rPr>
          <w:rFonts w:ascii="Times New Roman"/>
          <w:b w:val="false"/>
          <w:i w:val="false"/>
          <w:color w:val="000000"/>
          <w:sz w:val="28"/>
        </w:rPr>
        <w:t>
шешіміне 5 қосымша</w:t>
      </w:r>
    </w:p>
    <w:p>
      <w:pPr>
        <w:spacing w:after="0"/>
        <w:ind w:left="0"/>
        <w:jc w:val="left"/>
      </w:pPr>
      <w:r>
        <w:rPr>
          <w:rFonts w:ascii="Times New Roman"/>
          <w:b/>
          <w:i w:val="false"/>
          <w:color w:val="000000"/>
        </w:rPr>
        <w:t xml:space="preserve"> 2011 жылға арналған аудандық даму бюджеттік бағдарламаларды</w:t>
      </w:r>
      <w:r>
        <w:br/>
      </w:r>
      <w:r>
        <w:rPr>
          <w:rFonts w:ascii="Times New Roman"/>
          <w:b/>
          <w:i w:val="false"/>
          <w:color w:val="000000"/>
        </w:rPr>
        <w:t>
іске асыруға бағытталған инвестициялық жобалардың</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36"/>
        <w:gridCol w:w="722"/>
        <w:gridCol w:w="744"/>
        <w:gridCol w:w="808"/>
        <w:gridCol w:w="7638"/>
        <w:gridCol w:w="2270"/>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653787</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52946</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0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8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құрылысы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87904</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9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1"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2011 жылғы 6 қазандағы № 33/251-ІV</w:t>
      </w:r>
      <w:r>
        <w:br/>
      </w:r>
      <w:r>
        <w:rPr>
          <w:rFonts w:ascii="Times New Roman"/>
          <w:b w:val="false"/>
          <w:i w:val="false"/>
          <w:color w:val="000000"/>
          <w:sz w:val="28"/>
        </w:rPr>
        <w:t>
шешіміне 3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2010 жылғы 30 желтоқсандағы № 26/200-ІV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бюджетіне бөлінетін</w:t>
      </w:r>
      <w:r>
        <w:br/>
      </w:r>
      <w:r>
        <w:rPr>
          <w:rFonts w:ascii="Times New Roman"/>
          <w:b/>
          <w:i w:val="false"/>
          <w:color w:val="000000"/>
        </w:rPr>
        <w:t>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978"/>
        <w:gridCol w:w="1431"/>
        <w:gridCol w:w="2978"/>
        <w:gridCol w:w="1882"/>
        <w:gridCol w:w="1668"/>
        <w:gridCol w:w="1948"/>
      </w:tblGrid>
      <w:tr>
        <w:trPr>
          <w:trHeight w:val="25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894"/>
        <w:gridCol w:w="2089"/>
        <w:gridCol w:w="2089"/>
        <w:gridCol w:w="3082"/>
        <w:gridCol w:w="2641"/>
      </w:tblGrid>
      <w:tr>
        <w:trPr>
          <w:trHeight w:val="27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bl>
    <w:p>
      <w:pPr>
        <w:spacing w:after="0"/>
        <w:ind w:left="0"/>
        <w:jc w:val="both"/>
      </w:pPr>
      <w:r>
        <w:rPr>
          <w:rFonts w:ascii="Times New Roman"/>
          <w:b w:val="false"/>
          <w:i/>
          <w:color w:val="000000"/>
          <w:sz w:val="28"/>
        </w:rPr>
        <w:t>      Экономика</w:t>
      </w:r>
      <w:r>
        <w:rPr>
          <w:rFonts w:ascii="Times New Roman"/>
          <w:b w:val="false"/>
          <w:i/>
          <w:color w:val="000000"/>
          <w:sz w:val="28"/>
        </w:rPr>
        <w:t xml:space="preserve"> және бюджеттік</w:t>
      </w:r>
      <w:r>
        <w:br/>
      </w:r>
      <w:r>
        <w:rPr>
          <w:rFonts w:ascii="Times New Roman"/>
          <w:b w:val="false"/>
          <w:i w:val="false"/>
          <w:color w:val="000000"/>
          <w:sz w:val="28"/>
        </w:rPr>
        <w:t>
</w:t>
      </w:r>
      <w:r>
        <w:rPr>
          <w:rFonts w:ascii="Times New Roman"/>
          <w:b w:val="false"/>
          <w:i/>
          <w:color w:val="000000"/>
          <w:sz w:val="28"/>
        </w:rPr>
        <w:t>      жоспарлау</w:t>
      </w:r>
      <w:r>
        <w:rPr>
          <w:rFonts w:ascii="Times New Roman"/>
          <w:b w:val="false"/>
          <w:i/>
          <w:color w:val="000000"/>
          <w:sz w:val="28"/>
        </w:rPr>
        <w:t xml:space="preserve">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