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2075" w14:textId="1bb2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 бойынша 2011 жылға арналған нысаналы топтағы тұрғындар үшін ақылы қоғамдық жұмыстарды ұйымдастыру және әлеуметтік жұмыс орындарын құру туралы" Зырян ауданы әкімдігінің 2010 жылғы 14 желтоқсандағы № 235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2011 жылғы 20 маусымдағы N 543 қаулысы. Шығыс Қазақстан облысы Әділет департаментінің Зырян аудандық әділет басқармасында 2011 жылғы 25 шілдеде N 5-12-124 тіркелді. Күші жойылды - Зырян ауданы әкімдігінің 2011 жылғы 21 желтоқсандағы N 816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Зырян ауданы әкімдігінің 2011.12.21 </w:t>
      </w:r>
      <w:r>
        <w:rPr>
          <w:rFonts w:ascii="Times New Roman"/>
          <w:b w:val="false"/>
          <w:i w:val="false"/>
          <w:color w:val="ff0000"/>
          <w:sz w:val="28"/>
        </w:rPr>
        <w:t>N 816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«Халықты жұмыспен қамтамасыз ету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сәйкестендіру мақсатында,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«Зырян ауданы бойынша 2011 жылға арналған нысаналы топтағы тұрғындар үшін ақылы қоғамдық жұмыстарды ұйымдастыру және әлеуметтік жұмыс орындарын құру туралы» Зырян ауданы әкімдігінің 2010 жылғы 14 желтоқсандағы № 235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5-12-115 нормативтік құқықтық актілерінің мемлекеттік тіркеу Реестрінде тіркелген, 2011 жылғы 24 ақпандағы «Пульс Зыряновска» газетінің № 5 нөмірінде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Зырян ауданы әкімінің орынбасары Қ.Ш. Ерембесовке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 Е. Сәлімов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қоғамдық жұмыстар жүргізілетін ұйымдардың тізімі,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көлемі, қаржыландыру көздері және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212"/>
        <w:gridCol w:w="3984"/>
        <w:gridCol w:w="2340"/>
        <w:gridCol w:w="1170"/>
        <w:gridCol w:w="1298"/>
        <w:gridCol w:w="1837"/>
      </w:tblGrid>
      <w:tr>
        <w:trPr>
          <w:trHeight w:val="46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түрі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жұмыстың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қатысушылардың саны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қаласы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істеуге, аула бойынша қарап шығу және статистикалық құжатқа ауыл шаруашылық малдары туралы мәліметті енгізуге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істеуге, аула бойынша қарап шығу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Серебрянск қаласы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қарт азаматтарға үйде әлеуметтік қызмет көрсету, балалардың және жасөспірімдердің бос уақытын ұйымдастыру, жөндеу жұмыстары, мұрағат және ағымдағы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қарт азаматтарға үйде әлеуметтік қызмет көрсету, балалардың және жасөспірімдердің бос уақытын ұйымдастыру, мұрағат және ағымдағы құжаттармен жұмыс істеу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Березовское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кітаптарын бетбелгілеу және нақтылау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кітаптарын  нақтылау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Зубовск кенті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кітаптарын бетбелгілеу және нақтылау, тасқынға қарсы іс-шараларды, жөндеу жұмыстарын өткізу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кітаптарын  нақтылау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Малеевск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бетбелгілеу және нақтылау, мәдени-жалпылау және спорттық іс-шараларды, көкөніс жинаушы бригадасын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  нақтылау,  көкөніс жинаушы бригадасын ұйымдастыру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Никольск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 жөніндегі сауалға қатысу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Жаңа-Бухтарма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 жөніндегі сауалға қатысу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Октябрь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нақтылау, жөндеу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Парыгинское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нақтылау, көкөніс жинау бригадасы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нақтылау, көкөніс жинау бригадасының жұмысы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Прибрежный ауылдық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Первороссийское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нақтылау, жөндеу жұмыстары, көкөніс жинау бригадасы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нақтылау, көкөніс жинау бригадасының жұмысы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Северный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нақтылау, тасқынға қарсы іс-шараларды өткізу, көкөніс жинау бригадасы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нақтылау, көкөніс жинау бригадасының жұмысы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Соловьево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нақтылау, жөндеу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Средигорный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Тұрғұсұн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Чапаево ауылдық округі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сауықтыру, шаруашылық кітаптарды нақтылау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сауықтыру,  қожалық шаруашылық кітапшасын анықтау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 көпсалалы мемлекеттік коммуналды шаруашылық кәсіпорны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экологиясын сауықтыру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әкімінің аппараты»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көмек, аймақты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істеу, аймақты көгалдандыру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қорғаныс істері жөніндегі бөлім» ММ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- Зырян қаласының салық басқармасы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көмек, хат-хабарды жеткізу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істеу, хат-хабарды жеткізу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әділет басқармасы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көмек, хат-хабарды жеткізу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істеу, хат-хабарды жеткізу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жылжымайтын мүлік жөніндегі орталығы» РМҚК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ауданы, Зырян қаласының ішкі істер бөлімі» ММ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көмек, қоғамдық тәртіпті күзету (көшені патрульдеу)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істеу, қоғамдық тәртіпті күзету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ЗТМО Зырян бөлімшесі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сәулет және қала құрылысы бөлімі»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көмек, мекенжайлық тіркеу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жер қатынастары бөлімі»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 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соты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мұрағат және ағымды құжаттармен жұмыс істеуге көмек, хат-хабар жеткізу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мұрағат және ағымды құжаттармен жұмыс істеу, хат-хабар жеткізу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№ 2 соты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көмек, хат-хабар жеткізу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істеу, хат-хабар жеткізу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Зырян қаласының прокуратурасы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мұрағат және ағымды құжаттармен жұмыс істеуге көмек, хат-хабар жеткізу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мұрағат және ағымды құжаттармен жұмыс істеу, хат-хабар жеткізу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Серебрянск қаласының прокуратурасы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көмек, хат-хабар жеткізу, бөлмені жинау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істеу, хат-хабар жеткізу, бөлмені жинау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бойынша Сот актілерін орындау жөніндегі департаменті сот орындаушыларының Зырян аймақтық бөлімі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жеткізу, 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жеткізу, мұрағат және ағымды құжаттармен жұмыс істеу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бойынша Сот актілерін орындау жөніндегі департаменті сот орындаушыларының Серебрянск аймақтық бөлімі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жеткізу, 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жеткізу, мұрағат және ағымды құжаттармен жұмыс істеу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мамандандырылған әкімшілік соты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жеткізу, 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жеткізу, мұрағат және ағымды құжаттармен жұмыс істеу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қылмыстық-орындаушылық инспекциясы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АПБТ «Казпочта» АҚ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шет жақтағы селоларға пошталық хат-хабарды жеткізу, жөндеу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  пошталық хат-хабарды жеткізу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«Зырян ауданының білім беру бөлімі» ММ және ведомстоваға қарасты мекемелер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(соның ішінде жазғы кезеңде оқитындар)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натуралистер станциясы»КМҚК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мемлекеттік мұрағаты» ММ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көмек, сұраныстарды орындау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істеу, сұраныстарды орындау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жұмыспен қамту және әлеуметтік бағдарламалар бөлімі»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көмек, үйлеріне барып қарт азаматтарға әлеуметтік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істеу, әлеуметтік қызмет көрсету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«ТҮКШ, жолаушылар және автокөлік жолдары бөлімі»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көмек, тұрғын қорын зерттеу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істеу, тұрғын қорын зерттеу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бойынша ШҚО № 3 БЖОМ»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жөндеу-құрылыс жұмыстары, аймақты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жөндеу-құрылыс жұмыстары, аймақты көгалдандыру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дене шынықтыру және спорт бөлімі»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балалар мен жасөспірімдердің бос уақытын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балалар мен жасөспірімдердің бос уақытын ұйымдастыру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орталықтандырылған кітапхана жүйесі»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жөндеу-құрылыс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инфекциялық ауруханасы» КМҚК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шатырды қардан тазалау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шатырды қардан тазалау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«Ладушки» балабақшасы КМКК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«Катюша» балабақшасы КМКК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«Сказка» балабақшасы КМКК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«Серебрянск қаласының жалпы үлгідегі қарттарға және мүгедектерге арналған медико-әлеуметтік мекемесі»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балалардың приюты»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медициналық бірлестік» КМҚК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ХҚО» ММ Зырян бөлімшесі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«Досуг» КМҚК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хоккей қорабын жөндеу және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«Серебрянск қаласының психикалық дамуы артта қалған жетім балаларға арналған түзету толық емес орта мектеп-интернаты» ММ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жөндеу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жөндеу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мұнай өнімі» ЖШС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қаржыландыру, жергілікті бюджет – 50%, жұмыс берушілер қаражатынан - 50%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аймақтық инспекциясы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«№ 6 кәсіби лицейі» ММ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жөндеу-құрылыс жұмыстары (соның ішінде жазғы кезеңде оқитындар)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10 кәсіби лицей» ММ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жөндеу-құрылыс жұмыстары (соның ішінде жазғы кезеңде оқитындар)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және транспорт колледжі» мекеме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жөндеу-құрылыс жұмыстары (соның ішінде жазғы кезеңде оқитындар)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экономика және бюджеттік жоспарлау бөлімі»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 мәслихатының аппараты» ММ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көмек, хат-хабар жеткізу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істеу, хат-хабар жеткізу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кәсіпкерлік бөлімі»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істеу, хат-хабар жеткізу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«Зырян ауданының қаржы бөлімі» ММ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ағымды құжаттармен жұмыс істеу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«НұрОтан халықтық-демократиялық партиясы» Зырян бөлімшесі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кампанияларды өткізуге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кампанияларды өткізуге жұмыс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«Фаворит» ЖШС (келісім бойынша)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көгалдандыру, қосалқы жөндеу-құрылыс жұмыстары күнделікті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қаржыландыру, жергілікті бюджет – 50%, жұмыс берушілер қаражатынан - 50%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Қоғамдық жұмыстардың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 екі демалыс күн беріледі, сегіз сағаттық жұмыс күні, түскі үзіліс 1 сағат, еңбек төлемі нақты жұмыс істеген уақытына беріледі, жұмыс сапалығы және атқарған жұмысының қиындығына байланысты жұмыс уақытын есептеу табелінде көрсетілгендей жұмыссыздың жеке шотына аудару жолымен жүзеге асырылады; 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>, құрал-жабдықтармен қамтамасыз ету, уақытша жұмысқа жарамсыздық бойынша 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денсаулыққа мертігу немесе басқа зақымдану салдарынан келтірілген зияндардың орынын толтыру зейнетақы және әлеуметтік ақша аударулар Қазақстан Республикасының заңнамаларына сәйкес жүргізіледі. Қызметкерлердің жекелеген санаттары үшін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өзге адамдар,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адамдар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 заңнамасына сәйкес қызметкерлер мен жұмыс берушілер арасында жасалатын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«Зырян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  Р. Оспанова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