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29976" w14:textId="0c299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арналған аудандық бюджет туралы" 2010 жылғы 29 желтоқсандағы № 27-2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2011 жылғы 25 наурыздағы N 29-3/1 шешімі. Шығыс Қазақстан облысы Әділет департаментінің Көкпекті аудандық Әділет басқармасында 2011 жылғы 30 наурызда N 5-15-84 тіркелді. Шешімнің қабылдау мерзімінің өтуіне байланысты қолдану тоқтатылды (Көкпекті аудандық мәслихатының 2011 жылғы 29 желтоқсандағы N 238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(Көкпекті аудандық мәслихатының 2011.12.29 N 238 хаты).</w:t>
      </w:r>
    </w:p>
    <w:bookmarkStart w:name="z1" w:id="0"/>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«2011-2013 жылдарға арналған облыстық бюджет туралы» 2010 жылғы 24 желтоқсандағы № 26/310-IV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2011 жылғы 11 наурыздағы № 27/336-IV (Нормативтік құқықтық актілердің мемлекеттік тіркеу тізілімінде 2011 жылғы 17 наурыздағы № 2543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Көкпекті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«2011 жылға арналған аудандық бюджет туралы» Көкпекті аудандық мәслихатының 2010 жылғы 29 желтоқсандағы № 27-2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5-15-79 тіркелген, «Жұлдыз» газетінің 2011 жылғы 27 қаңтардағы № 6, 2011 жылғы 6 ақпандағы № 9 сандарында жарияланды)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 «194089,0» сандары «318238,0» сандарымен ауыстырылсын;</w:t>
      </w:r>
      <w:r>
        <w:br/>
      </w:r>
      <w:r>
        <w:rPr>
          <w:rFonts w:ascii="Times New Roman"/>
          <w:b w:val="false"/>
          <w:i w:val="false"/>
          <w:color w:val="000000"/>
          <w:sz w:val="28"/>
        </w:rPr>
        <w:t>
      1 тармақ толықтырылсын:</w:t>
      </w:r>
      <w:r>
        <w:br/>
      </w:r>
      <w:r>
        <w:rPr>
          <w:rFonts w:ascii="Times New Roman"/>
          <w:b w:val="false"/>
          <w:i w:val="false"/>
          <w:color w:val="000000"/>
          <w:sz w:val="28"/>
        </w:rPr>
        <w:t>
      "бюджет қаражаттарының пайдаланылатын қалдықтары – 10172,5 мың теңге;";</w:t>
      </w:r>
      <w:r>
        <w:br/>
      </w:r>
      <w:r>
        <w:rPr>
          <w:rFonts w:ascii="Times New Roman"/>
          <w:b w:val="false"/>
          <w:i w:val="false"/>
          <w:color w:val="000000"/>
          <w:sz w:val="28"/>
        </w:rPr>
        <w:t>
      2) тармақшада «2680393,0» сандары «2809078,5» сандарымен ауыстырылсын;</w:t>
      </w:r>
      <w:r>
        <w:br/>
      </w:r>
      <w:r>
        <w:rPr>
          <w:rFonts w:ascii="Times New Roman"/>
          <w:b w:val="false"/>
          <w:i w:val="false"/>
          <w:color w:val="000000"/>
          <w:sz w:val="28"/>
        </w:rPr>
        <w:t>
      4) тармақшада «8500,0» сандары «6800» сандарымен ауыстырылсын;</w:t>
      </w:r>
      <w:r>
        <w:br/>
      </w:r>
      <w:r>
        <w:rPr>
          <w:rFonts w:ascii="Times New Roman"/>
          <w:b w:val="false"/>
          <w:i w:val="false"/>
          <w:color w:val="000000"/>
          <w:sz w:val="28"/>
        </w:rPr>
        <w:t>
      5) тармақшада «-22255,0» сандары «-24201,5» сандарымен ауыстырылсын;</w:t>
      </w:r>
      <w:r>
        <w:br/>
      </w:r>
      <w:r>
        <w:rPr>
          <w:rFonts w:ascii="Times New Roman"/>
          <w:b w:val="false"/>
          <w:i w:val="false"/>
          <w:color w:val="000000"/>
          <w:sz w:val="28"/>
        </w:rPr>
        <w:t>
      6) тармақшада «22255,0» сандары «24201,5» сандарымен ауыстырылсын;</w:t>
      </w:r>
      <w:r>
        <w:br/>
      </w:r>
      <w:r>
        <w:rPr>
          <w:rFonts w:ascii="Times New Roman"/>
          <w:b w:val="false"/>
          <w:i w:val="false"/>
          <w:color w:val="000000"/>
          <w:sz w:val="28"/>
        </w:rPr>
        <w:t>
      мынадай мазмұндағы 8 тармақшамен толықтырылсын:</w:t>
      </w:r>
      <w:r>
        <w:br/>
      </w:r>
      <w:r>
        <w:rPr>
          <w:rFonts w:ascii="Times New Roman"/>
          <w:b w:val="false"/>
          <w:i w:val="false"/>
          <w:color w:val="000000"/>
          <w:sz w:val="28"/>
        </w:rPr>
        <w:t>
      "трансферттер – 384,2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1) тармақшада «3840,0» сандары «6816,0» сандарымен ауыстырылсын;</w:t>
      </w:r>
      <w:r>
        <w:br/>
      </w:r>
      <w:r>
        <w:rPr>
          <w:rFonts w:ascii="Times New Roman"/>
          <w:b w:val="false"/>
          <w:i w:val="false"/>
          <w:color w:val="000000"/>
          <w:sz w:val="28"/>
        </w:rPr>
        <w:t>
      5) тармақшада «27272,0» сандары «28272,0» сандарымен ауыстырылсын;</w:t>
      </w:r>
      <w:r>
        <w:br/>
      </w:r>
      <w:r>
        <w:rPr>
          <w:rFonts w:ascii="Times New Roman"/>
          <w:b w:val="false"/>
          <w:i w:val="false"/>
          <w:color w:val="000000"/>
          <w:sz w:val="28"/>
        </w:rPr>
        <w:t>
      6) тармақшада «2650,0» сандары «8900,0» сандарымен ауыстырылсын;</w:t>
      </w:r>
      <w:r>
        <w:br/>
      </w:r>
      <w:r>
        <w:rPr>
          <w:rFonts w:ascii="Times New Roman"/>
          <w:b w:val="false"/>
          <w:i w:val="false"/>
          <w:color w:val="000000"/>
          <w:sz w:val="28"/>
        </w:rPr>
        <w:t>
      7) тармақшада «4500,0» сандары «2950,0» сандарымен ауыстырылсын;</w:t>
      </w:r>
      <w:r>
        <w:br/>
      </w:r>
      <w:r>
        <w:rPr>
          <w:rFonts w:ascii="Times New Roman"/>
          <w:b w:val="false"/>
          <w:i w:val="false"/>
          <w:color w:val="000000"/>
          <w:sz w:val="28"/>
        </w:rPr>
        <w:t>
      8) тармақшада «31217,0» сандары «39297,0» сандарымен ауыстырылсын;</w:t>
      </w:r>
      <w:r>
        <w:br/>
      </w:r>
      <w:r>
        <w:rPr>
          <w:rFonts w:ascii="Times New Roman"/>
          <w:b w:val="false"/>
          <w:i w:val="false"/>
          <w:color w:val="000000"/>
          <w:sz w:val="28"/>
        </w:rPr>
        <w:t>
      9) тармақшада «3543,0» сандары «3707,0» сандарымен ауыстырылсын;</w:t>
      </w:r>
      <w:r>
        <w:br/>
      </w:r>
      <w:r>
        <w:rPr>
          <w:rFonts w:ascii="Times New Roman"/>
          <w:b w:val="false"/>
          <w:i w:val="false"/>
          <w:color w:val="000000"/>
          <w:sz w:val="28"/>
        </w:rPr>
        <w:t>
      10) тармақшада «27406,0» сандары «20485,0» сандарымен ауыстырылсын және 2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7 тармақта </w:t>
      </w:r>
      <w:r>
        <w:rPr>
          <w:rFonts w:ascii="Times New Roman"/>
          <w:b w:val="false"/>
          <w:i w:val="false"/>
          <w:color w:val="000000"/>
          <w:sz w:val="28"/>
        </w:rPr>
        <w:t>2 қосымшаға</w:t>
      </w:r>
      <w:r>
        <w:rPr>
          <w:rFonts w:ascii="Times New Roman"/>
          <w:b w:val="false"/>
          <w:i w:val="false"/>
          <w:color w:val="000000"/>
          <w:sz w:val="28"/>
        </w:rPr>
        <w:t xml:space="preserve"> сәйкес мынадай мазмұндағы 19-27 тармақшаларымен толықтырылсын:</w:t>
      </w:r>
      <w:r>
        <w:br/>
      </w:r>
      <w:r>
        <w:rPr>
          <w:rFonts w:ascii="Times New Roman"/>
          <w:b w:val="false"/>
          <w:i w:val="false"/>
          <w:color w:val="000000"/>
          <w:sz w:val="28"/>
        </w:rPr>
        <w:t>
      "19) үйде оқытылатын мүгедек балаларды жабдықпен, бағдарламалық жасақтамамен қамтамасыз ету – 6707,0 мың теңге;</w:t>
      </w:r>
      <w:r>
        <w:br/>
      </w:r>
      <w:r>
        <w:rPr>
          <w:rFonts w:ascii="Times New Roman"/>
          <w:b w:val="false"/>
          <w:i w:val="false"/>
          <w:color w:val="000000"/>
          <w:sz w:val="28"/>
        </w:rPr>
        <w:t>
      20) Самар а. Болғанбаев атындағы орта мектепті күрделі жөндеуді аяқтауға - 7416,0 мың теңге;</w:t>
      </w:r>
      <w:r>
        <w:br/>
      </w:r>
      <w:r>
        <w:rPr>
          <w:rFonts w:ascii="Times New Roman"/>
          <w:b w:val="false"/>
          <w:i w:val="false"/>
          <w:color w:val="000000"/>
          <w:sz w:val="28"/>
        </w:rPr>
        <w:t>
      21) Көкпекті а. Мәдениет үйін күрделі жөндеу жұмыстарын аяқтауға – 41199,0 мың теңге;</w:t>
      </w:r>
      <w:r>
        <w:br/>
      </w:r>
      <w:r>
        <w:rPr>
          <w:rFonts w:ascii="Times New Roman"/>
          <w:b w:val="false"/>
          <w:i w:val="false"/>
          <w:color w:val="000000"/>
          <w:sz w:val="28"/>
        </w:rPr>
        <w:t>
      22) электрондық оқулықтар сатып алуға – 1800,0 мың теңге;</w:t>
      </w:r>
      <w:r>
        <w:br/>
      </w:r>
      <w:r>
        <w:rPr>
          <w:rFonts w:ascii="Times New Roman"/>
          <w:b w:val="false"/>
          <w:i w:val="false"/>
          <w:color w:val="000000"/>
          <w:sz w:val="28"/>
        </w:rPr>
        <w:t>
      23) жалпы білім беру мектептерін толық телефондандыруды ұйымдастыруға – 966,0 мың теңге;</w:t>
      </w:r>
      <w:r>
        <w:br/>
      </w:r>
      <w:r>
        <w:rPr>
          <w:rFonts w:ascii="Times New Roman"/>
          <w:b w:val="false"/>
          <w:i w:val="false"/>
          <w:color w:val="000000"/>
          <w:sz w:val="28"/>
        </w:rPr>
        <w:t>
      24) «Ауылдың гүлденуі – Қазақстанның гүлденуі» марафон – эстафетасын өткізуге – 2223,0 мың теңге;</w:t>
      </w:r>
      <w:r>
        <w:br/>
      </w:r>
      <w:r>
        <w:rPr>
          <w:rFonts w:ascii="Times New Roman"/>
          <w:b w:val="false"/>
          <w:i w:val="false"/>
          <w:color w:val="000000"/>
          <w:sz w:val="28"/>
        </w:rPr>
        <w:t>
      25) жалақыны ішінара субсидиялауға, қоныс аударуға субсидиялар беруге, жұмыспен қамту орталықтарын құруға берілетін ағымдағы нысаналы трансферттер – 12550,0 мың теңге;</w:t>
      </w:r>
      <w:r>
        <w:br/>
      </w:r>
      <w:r>
        <w:rPr>
          <w:rFonts w:ascii="Times New Roman"/>
          <w:b w:val="false"/>
          <w:i w:val="false"/>
          <w:color w:val="000000"/>
          <w:sz w:val="28"/>
        </w:rPr>
        <w:t>
      26) мектеп мұғалімдеріне және мектепке дейінгі білім беру ұйымдары тәрбиешілеріне біліктілік санаты үшін қосымша ақының мөлшерін арттыруға берілетін ағымдағы нысаналы трансферттер – 12289,0 мың теңге;</w:t>
      </w:r>
      <w:r>
        <w:br/>
      </w:r>
      <w:r>
        <w:rPr>
          <w:rFonts w:ascii="Times New Roman"/>
          <w:b w:val="false"/>
          <w:i w:val="false"/>
          <w:color w:val="000000"/>
          <w:sz w:val="28"/>
        </w:rPr>
        <w:t>
      27) жұмыспен қамту 2020 бағдарламасы шеңберінде инженерлік-коммуникациялық инфрақұрылымды дамытуға берілетін нысаналы даму трансферттері – 29000,0 мың теңге.»;</w:t>
      </w:r>
      <w:r>
        <w:br/>
      </w:r>
      <w:r>
        <w:rPr>
          <w:rFonts w:ascii="Times New Roman"/>
          <w:b w:val="false"/>
          <w:i w:val="false"/>
          <w:color w:val="000000"/>
          <w:sz w:val="28"/>
        </w:rPr>
        <w:t>
</w:t>
      </w:r>
      <w:r>
        <w:rPr>
          <w:rFonts w:ascii="Times New Roman"/>
          <w:b w:val="false"/>
          <w:i w:val="false"/>
          <w:color w:val="000000"/>
          <w:sz w:val="28"/>
        </w:rPr>
        <w:t>
      4)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төрайымы                         Қ. Жұмажанова</w:t>
      </w:r>
    </w:p>
    <w:p>
      <w:pPr>
        <w:spacing w:after="0"/>
        <w:ind w:left="0"/>
        <w:jc w:val="both"/>
      </w:pPr>
      <w:r>
        <w:rPr>
          <w:rFonts w:ascii="Times New Roman"/>
          <w:b w:val="false"/>
          <w:i/>
          <w:color w:val="000000"/>
          <w:sz w:val="28"/>
        </w:rPr>
        <w:t>      Көкпекті аудандық</w:t>
      </w:r>
      <w:r>
        <w:br/>
      </w:r>
      <w:r>
        <w:rPr>
          <w:rFonts w:ascii="Times New Roman"/>
          <w:b w:val="false"/>
          <w:i w:val="false"/>
          <w:color w:val="000000"/>
          <w:sz w:val="28"/>
        </w:rPr>
        <w:t>
</w:t>
      </w:r>
      <w:r>
        <w:rPr>
          <w:rFonts w:ascii="Times New Roman"/>
          <w:b w:val="false"/>
          <w:i/>
          <w:color w:val="000000"/>
          <w:sz w:val="28"/>
        </w:rPr>
        <w:t>      мәслихатының хатшысы                   Л. Бочкарева</w:t>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2011 жылғы 25 наурыздағы</w:t>
      </w:r>
      <w:r>
        <w:br/>
      </w:r>
      <w:r>
        <w:rPr>
          <w:rFonts w:ascii="Times New Roman"/>
          <w:b w:val="false"/>
          <w:i w:val="false"/>
          <w:color w:val="000000"/>
          <w:sz w:val="28"/>
        </w:rPr>
        <w:t>
№ 29-3/1 сессия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Көкпекті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27-2 сессия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45"/>
        <w:gridCol w:w="645"/>
        <w:gridCol w:w="646"/>
        <w:gridCol w:w="8236"/>
        <w:gridCol w:w="2643"/>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4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5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2 813 932,0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333 605,0</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Табысқа және капитал өсіміне табыс салығы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140 679,0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140 679,0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120 679,0</w:t>
            </w:r>
          </w:p>
        </w:tc>
      </w:tr>
      <w:tr>
        <w:trPr>
          <w:trHeight w:val="9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ұсталынбайтын жеке табыс салығы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7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122 044,0</w:t>
            </w:r>
          </w:p>
        </w:tc>
      </w:tr>
      <w:tr>
        <w:trPr>
          <w:trHeight w:val="4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122 044,0</w:t>
            </w:r>
          </w:p>
        </w:tc>
      </w:tr>
      <w:tr>
        <w:trPr>
          <w:trHeight w:val="4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122 044,0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58 625,0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23 160,0</w:t>
            </w:r>
          </w:p>
        </w:tc>
      </w:tr>
      <w:tr>
        <w:trPr>
          <w:trHeight w:val="3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6 165,0</w:t>
            </w:r>
          </w:p>
        </w:tc>
      </w:tr>
      <w:tr>
        <w:trPr>
          <w:trHeight w:val="3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26 300,0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7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салықтар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8 810,0</w:t>
            </w:r>
          </w:p>
        </w:tc>
      </w:tr>
      <w:tr>
        <w:trPr>
          <w:trHeight w:val="4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3 565,0</w:t>
            </w:r>
          </w:p>
        </w:tc>
      </w:tr>
      <w:tr>
        <w:trPr>
          <w:trHeight w:val="8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2 450,0</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2 755,0</w:t>
            </w:r>
          </w:p>
        </w:tc>
      </w:tr>
      <w:tr>
        <w:trPr>
          <w:trHeight w:val="5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6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3 447,0</w:t>
            </w:r>
          </w:p>
        </w:tc>
      </w:tr>
      <w:tr>
        <w:trPr>
          <w:trHeight w:val="4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3 447,0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8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8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5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4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7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 соның ішінде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13 845,0</w:t>
            </w:r>
          </w:p>
        </w:tc>
      </w:tr>
      <w:tr>
        <w:trPr>
          <w:trHeight w:val="4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13 845,0</w:t>
            </w:r>
          </w:p>
        </w:tc>
      </w:tr>
      <w:tr>
        <w:trPr>
          <w:trHeight w:val="4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13 845,0</w:t>
            </w:r>
          </w:p>
        </w:tc>
      </w:tr>
      <w:tr>
        <w:trPr>
          <w:trHeight w:val="4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13 845,0</w:t>
            </w:r>
          </w:p>
        </w:tc>
      </w:tr>
      <w:tr>
        <w:trPr>
          <w:trHeight w:val="42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2 463 042,0</w:t>
            </w:r>
          </w:p>
        </w:tc>
      </w:tr>
      <w:tr>
        <w:trPr>
          <w:trHeight w:val="8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2 463 042,0</w:t>
            </w:r>
          </w:p>
        </w:tc>
      </w:tr>
      <w:tr>
        <w:trPr>
          <w:trHeight w:val="8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171 965,0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138 465,0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33 500,0</w:t>
            </w:r>
          </w:p>
        </w:tc>
      </w:tr>
      <w:tr>
        <w:trPr>
          <w:trHeight w:val="4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2 291 077,0</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146 273,0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2 144 804,0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7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7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түсімі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10 172,5</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10 172,5</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10 172,5</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842"/>
        <w:gridCol w:w="847"/>
        <w:gridCol w:w="847"/>
        <w:gridCol w:w="848"/>
        <w:gridCol w:w="6985"/>
        <w:gridCol w:w="2483"/>
      </w:tblGrid>
      <w:tr>
        <w:trPr>
          <w:trHeight w:val="6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2 809 078,5</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282 960,0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260 220,0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11 955,0</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11 955,0</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89 712,0</w:t>
            </w:r>
          </w:p>
        </w:tc>
      </w:tr>
      <w:tr>
        <w:trPr>
          <w:trHeight w:val="8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89 248,0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6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11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158 553,0</w:t>
            </w:r>
          </w:p>
        </w:tc>
      </w:tr>
      <w:tr>
        <w:trPr>
          <w:trHeight w:val="12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153 007,0</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5 546,0</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11 730,0</w:t>
            </w:r>
          </w:p>
        </w:tc>
      </w:tr>
      <w:tr>
        <w:trPr>
          <w:trHeight w:val="11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10 827,0</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11 010,0</w:t>
            </w:r>
          </w:p>
        </w:tc>
      </w:tr>
      <w:tr>
        <w:trPr>
          <w:trHeight w:val="9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11 010,0</w:t>
            </w:r>
          </w:p>
        </w:tc>
      </w:tr>
      <w:tr>
        <w:trPr>
          <w:trHeight w:val="15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11 010,0</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8 307,0</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8 307,0</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8 307,0</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5 007,0</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3 300,0</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3 300,0</w:t>
            </w:r>
          </w:p>
        </w:tc>
      </w:tr>
      <w:tr>
        <w:trPr>
          <w:trHeight w:val="8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15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1 995,0</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1 995,0</w:t>
            </w:r>
          </w:p>
        </w:tc>
      </w:tr>
      <w:tr>
        <w:trPr>
          <w:trHeight w:val="15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1 995,0</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1 995,0</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1 738 596,0</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64 221,0</w:t>
            </w:r>
          </w:p>
        </w:tc>
      </w:tr>
      <w:tr>
        <w:trPr>
          <w:trHeight w:val="8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64 221,0</w:t>
            </w:r>
          </w:p>
        </w:tc>
      </w:tr>
      <w:tr>
        <w:trPr>
          <w:trHeight w:val="9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64 221,0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1 612 515,0</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1 612 515,0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1 596 164,0</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16 351,0</w:t>
            </w:r>
          </w:p>
        </w:tc>
      </w:tr>
      <w:tr>
        <w:trPr>
          <w:trHeight w:val="11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61 860,0</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61 860,0</w:t>
            </w:r>
          </w:p>
        </w:tc>
      </w:tr>
      <w:tr>
        <w:trPr>
          <w:trHeight w:val="11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7 627,0</w:t>
            </w:r>
          </w:p>
        </w:tc>
      </w:tr>
      <w:tr>
        <w:trPr>
          <w:trHeight w:val="11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6 124,0</w:t>
            </w:r>
          </w:p>
        </w:tc>
      </w:tr>
      <w:tr>
        <w:trPr>
          <w:trHeight w:val="6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16 002,0</w:t>
            </w:r>
          </w:p>
        </w:tc>
      </w:tr>
      <w:tr>
        <w:trPr>
          <w:trHeight w:val="11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4 715,0</w:t>
            </w:r>
          </w:p>
        </w:tc>
      </w:tr>
      <w:tr>
        <w:trPr>
          <w:trHeight w:val="9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6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8 316,0</w:t>
            </w:r>
          </w:p>
        </w:tc>
      </w:tr>
      <w:tr>
        <w:trPr>
          <w:trHeight w:val="8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8 316,0</w:t>
            </w:r>
          </w:p>
        </w:tc>
      </w:tr>
      <w:tr>
        <w:trPr>
          <w:trHeight w:val="8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жасақтамамен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6 707,0</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6 707,0</w:t>
            </w:r>
          </w:p>
        </w:tc>
      </w:tr>
      <w:tr>
        <w:trPr>
          <w:trHeight w:val="11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 берілетін ағымдағы нысаналы трансферттер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12 289,0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12 289,0</w:t>
            </w:r>
          </w:p>
        </w:tc>
      </w:tr>
      <w:tr>
        <w:trPr>
          <w:trHeight w:val="1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11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12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8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256 782,0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224 765,0</w:t>
            </w:r>
          </w:p>
        </w:tc>
      </w:tr>
      <w:tr>
        <w:trPr>
          <w:trHeight w:val="11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224 765,0</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35 364,0</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25 223,0</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1 284,0</w:t>
            </w:r>
          </w:p>
        </w:tc>
      </w:tr>
      <w:tr>
        <w:trPr>
          <w:trHeight w:val="11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7 150,0</w:t>
            </w:r>
          </w:p>
        </w:tc>
      </w:tr>
      <w:tr>
        <w:trPr>
          <w:trHeight w:val="19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12 887,0</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38 910,0</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9 910,0</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29 000,0</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12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56 382,0</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47 382,0</w:t>
            </w:r>
          </w:p>
        </w:tc>
      </w:tr>
      <w:tr>
        <w:trPr>
          <w:trHeight w:val="8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8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35 901,0</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2 876,0</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33 025,0</w:t>
            </w:r>
          </w:p>
        </w:tc>
      </w:tr>
      <w:tr>
        <w:trPr>
          <w:trHeight w:val="8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32 061,0</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5 361,0</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26 700,0</w:t>
            </w:r>
          </w:p>
        </w:tc>
      </w:tr>
      <w:tr>
        <w:trPr>
          <w:trHeight w:val="15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32 017,0</w:t>
            </w:r>
          </w:p>
        </w:tc>
      </w:tr>
      <w:tr>
        <w:trPr>
          <w:trHeight w:val="8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32 017,0</w:t>
            </w:r>
          </w:p>
        </w:tc>
      </w:tr>
      <w:tr>
        <w:trPr>
          <w:trHeight w:val="15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21 617,0</w:t>
            </w:r>
          </w:p>
        </w:tc>
      </w:tr>
      <w:tr>
        <w:trPr>
          <w:trHeight w:val="12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2 700,0</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5 400,0</w:t>
            </w:r>
          </w:p>
        </w:tc>
      </w:tr>
      <w:tr>
        <w:trPr>
          <w:trHeight w:val="4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145 057,3</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26 877,0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26 877,0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8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19 450,0</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19 450,0</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91 558,0</w:t>
            </w:r>
          </w:p>
        </w:tc>
      </w:tr>
      <w:tr>
        <w:trPr>
          <w:trHeight w:val="11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58 058,0</w:t>
            </w:r>
          </w:p>
        </w:tc>
      </w:tr>
      <w:tr>
        <w:trPr>
          <w:trHeight w:val="6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20 128,0</w:t>
            </w:r>
          </w:p>
        </w:tc>
      </w:tr>
      <w:tr>
        <w:trPr>
          <w:trHeight w:val="15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37 930,0</w:t>
            </w:r>
          </w:p>
        </w:tc>
      </w:tr>
      <w:tr>
        <w:trPr>
          <w:trHeight w:val="6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25 287,0</w:t>
            </w:r>
          </w:p>
        </w:tc>
      </w:tr>
      <w:tr>
        <w:trPr>
          <w:trHeight w:val="8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12 643,0</w:t>
            </w:r>
          </w:p>
        </w:tc>
      </w:tr>
      <w:tr>
        <w:trPr>
          <w:trHeight w:val="8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8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12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29 000,0</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26 622,3</w:t>
            </w:r>
          </w:p>
        </w:tc>
      </w:tr>
      <w:tr>
        <w:trPr>
          <w:trHeight w:val="12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25 587,0</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11 239,0</w:t>
            </w:r>
          </w:p>
        </w:tc>
      </w:tr>
      <w:tr>
        <w:trPr>
          <w:trHeight w:val="8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5 535,0</w:t>
            </w:r>
          </w:p>
        </w:tc>
      </w:tr>
      <w:tr>
        <w:trPr>
          <w:trHeight w:val="8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8 097,0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1 035,3</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1 035,3</w:t>
            </w:r>
          </w:p>
        </w:tc>
      </w:tr>
      <w:tr>
        <w:trPr>
          <w:trHeight w:val="8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204 010,0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99 224,0</w:t>
            </w:r>
          </w:p>
        </w:tc>
      </w:tr>
      <w:tr>
        <w:trPr>
          <w:trHeight w:val="10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99 224,0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99 224,0</w:t>
            </w:r>
          </w:p>
        </w:tc>
      </w:tr>
      <w:tr>
        <w:trPr>
          <w:trHeight w:val="4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18 748,0</w:t>
            </w:r>
          </w:p>
        </w:tc>
      </w:tr>
      <w:tr>
        <w:trPr>
          <w:trHeight w:val="8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18 748,0</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6 273,0</w:t>
            </w:r>
          </w:p>
        </w:tc>
      </w:tr>
      <w:tr>
        <w:trPr>
          <w:trHeight w:val="8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5 120,0</w:t>
            </w:r>
          </w:p>
        </w:tc>
      </w:tr>
      <w:tr>
        <w:trPr>
          <w:trHeight w:val="16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7 355,0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28 731,0</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20 462,0</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20 062,0</w:t>
            </w:r>
          </w:p>
        </w:tc>
      </w:tr>
      <w:tr>
        <w:trPr>
          <w:trHeight w:val="8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8 269,0</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7 769,0</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1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57 307,0</w:t>
            </w:r>
          </w:p>
        </w:tc>
      </w:tr>
      <w:tr>
        <w:trPr>
          <w:trHeight w:val="10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36 230,0</w:t>
            </w:r>
          </w:p>
        </w:tc>
      </w:tr>
      <w:tr>
        <w:trPr>
          <w:trHeight w:val="11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6 230,0</w:t>
            </w:r>
          </w:p>
        </w:tc>
      </w:tr>
      <w:tr>
        <w:trPr>
          <w:trHeight w:val="12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14 043,0</w:t>
            </w:r>
          </w:p>
        </w:tc>
      </w:tr>
      <w:tr>
        <w:trPr>
          <w:trHeight w:val="15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11 120,0</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2 723,0</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7 034,0</w:t>
            </w:r>
          </w:p>
        </w:tc>
      </w:tr>
      <w:tr>
        <w:trPr>
          <w:trHeight w:val="11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6 834,0</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5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68 190,0</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19 383,0</w:t>
            </w:r>
          </w:p>
        </w:tc>
      </w:tr>
      <w:tr>
        <w:trPr>
          <w:trHeight w:val="9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3 707,0</w:t>
            </w:r>
          </w:p>
        </w:tc>
      </w:tr>
      <w:tr>
        <w:trPr>
          <w:trHeight w:val="15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3 707,0</w:t>
            </w:r>
          </w:p>
        </w:tc>
      </w:tr>
      <w:tr>
        <w:trPr>
          <w:trHeight w:val="9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15 676,0</w:t>
            </w:r>
          </w:p>
        </w:tc>
      </w:tr>
      <w:tr>
        <w:trPr>
          <w:trHeight w:val="12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15 526,0</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9 510,0</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9 510,0</w:t>
            </w:r>
          </w:p>
        </w:tc>
      </w:tr>
      <w:tr>
        <w:trPr>
          <w:trHeight w:val="12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8 100,0</w:t>
            </w:r>
          </w:p>
        </w:tc>
      </w:tr>
      <w:tr>
        <w:trPr>
          <w:trHeight w:val="16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1 410,0</w:t>
            </w:r>
          </w:p>
        </w:tc>
      </w:tr>
      <w:tr>
        <w:trPr>
          <w:trHeight w:val="12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39 297,0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39 297,0</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39 297,0</w:t>
            </w:r>
          </w:p>
        </w:tc>
      </w:tr>
      <w:tr>
        <w:trPr>
          <w:trHeight w:val="1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7 838,0</w:t>
            </w:r>
          </w:p>
        </w:tc>
      </w:tr>
      <w:tr>
        <w:trPr>
          <w:trHeight w:val="8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7 838,0</w:t>
            </w:r>
          </w:p>
        </w:tc>
      </w:tr>
      <w:tr>
        <w:trPr>
          <w:trHeight w:val="8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7 838,0</w:t>
            </w:r>
          </w:p>
        </w:tc>
      </w:tr>
      <w:tr>
        <w:trPr>
          <w:trHeight w:val="27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қалалық құрылысты игеруді қамтамасыз ету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7 838,0</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76 224,0</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75 504,0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75 504,0</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75 504,0</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75 504,0</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9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тасымалдауын ұйымдастыру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18 688,0</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6 908,0</w:t>
            </w:r>
          </w:p>
        </w:tc>
      </w:tr>
      <w:tr>
        <w:trPr>
          <w:trHeight w:val="8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6 908,0</w:t>
            </w:r>
          </w:p>
        </w:tc>
      </w:tr>
      <w:tr>
        <w:trPr>
          <w:trHeight w:val="11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6 758,0</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11 780,0</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9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19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2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10 608,0</w:t>
            </w:r>
          </w:p>
        </w:tc>
      </w:tr>
      <w:tr>
        <w:trPr>
          <w:trHeight w:val="16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10 233,0</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w:t>
            </w:r>
          </w:p>
        </w:tc>
      </w:tr>
      <w:tr>
        <w:trPr>
          <w:trHeight w:val="8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w:t>
            </w:r>
          </w:p>
        </w:tc>
      </w:tr>
      <w:tr>
        <w:trPr>
          <w:trHeight w:val="8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22 255,0</w:t>
            </w:r>
          </w:p>
        </w:tc>
      </w:tr>
      <w:tr>
        <w:trPr>
          <w:trHeight w:val="16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22 255,0</w:t>
            </w:r>
          </w:p>
        </w:tc>
      </w:tr>
      <w:tr>
        <w:trPr>
          <w:trHeight w:val="4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22 255,0</w:t>
            </w:r>
          </w:p>
        </w:tc>
      </w:tr>
      <w:tr>
        <w:trPr>
          <w:trHeight w:val="8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экономика және бюджетті жоспарлау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22 255,0</w:t>
            </w:r>
          </w:p>
        </w:tc>
      </w:tr>
      <w:tr>
        <w:trPr>
          <w:trHeight w:val="13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22 255,0</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6 800,0</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табу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6 800,0</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6 800,0</w:t>
            </w:r>
          </w:p>
        </w:tc>
      </w:tr>
      <w:tr>
        <w:trPr>
          <w:trHeight w:val="8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6 800,0</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6 800,0</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-24 201,5</w:t>
            </w:r>
          </w:p>
        </w:tc>
      </w:tr>
      <w:tr>
        <w:trPr>
          <w:trHeight w:val="8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қолдану)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24 201,5</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9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8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bl>
    <w:p>
      <w:pPr>
        <w:spacing w:after="0"/>
        <w:ind w:left="0"/>
        <w:jc w:val="both"/>
      </w:pP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 бастығының</w:t>
      </w:r>
      <w:r>
        <w:br/>
      </w:r>
      <w:r>
        <w:rPr>
          <w:rFonts w:ascii="Times New Roman"/>
          <w:b w:val="false"/>
          <w:i w:val="false"/>
          <w:color w:val="000000"/>
          <w:sz w:val="28"/>
        </w:rPr>
        <w:t>
</w:t>
      </w:r>
      <w:r>
        <w:rPr>
          <w:rFonts w:ascii="Times New Roman"/>
          <w:b w:val="false"/>
          <w:i/>
          <w:color w:val="000000"/>
          <w:sz w:val="28"/>
        </w:rPr>
        <w:t>      міндетін атқарушы                             З. Ахмерова</w:t>
      </w:r>
    </w:p>
    <w:bookmarkStart w:name="z9" w:id="2"/>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2011 жылғы 25 наурыздағы</w:t>
      </w:r>
      <w:r>
        <w:br/>
      </w:r>
      <w:r>
        <w:rPr>
          <w:rFonts w:ascii="Times New Roman"/>
          <w:b w:val="false"/>
          <w:i w:val="false"/>
          <w:color w:val="000000"/>
          <w:sz w:val="28"/>
        </w:rPr>
        <w:t>
№ 29-3/1 сессия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Көкпекті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27-2 сессия шешіміне</w:t>
      </w:r>
      <w:r>
        <w:br/>
      </w:r>
      <w:r>
        <w:rPr>
          <w:rFonts w:ascii="Times New Roman"/>
          <w:b w:val="false"/>
          <w:i w:val="false"/>
          <w:color w:val="000000"/>
          <w:sz w:val="28"/>
        </w:rPr>
        <w:t>
2 қосымша</w:t>
      </w:r>
    </w:p>
    <w:p>
      <w:pPr>
        <w:spacing w:after="0"/>
        <w:ind w:left="0"/>
        <w:jc w:val="left"/>
      </w:pPr>
      <w:r>
        <w:rPr>
          <w:rFonts w:ascii="Times New Roman"/>
          <w:b/>
          <w:i w:val="false"/>
          <w:color w:val="000000"/>
        </w:rPr>
        <w:t xml:space="preserve">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10294"/>
        <w:gridCol w:w="2595"/>
      </w:tblGrid>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 категорияларына (ҰОС ардагерлеріне, соғыс мүгедектеріне, соғыс ардагерлері және соғыс мүгедектерімен теңестірілгендерге, соғыс жесірлеріне) материалдық көмек көрсетуге</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Ауғаныстанда қаза болғандар отбасыларына материалдық көмек көрсетуге</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сіңірген еңбегі бар зейнеткерлерге материалдық көмек көрсетуге</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сіңірген еңбегі бар зейнеткерлерге материалдық көмек көрсетуге</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Тұрмысы нашар отбасыларының балаларына жоғары оқу орындарына оқуға көмек көрсетуге (оқу ақысы, стипендия, жатақханада тұруға)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алқаларымен марапатталған немесе бұрын «Ардақты ана» атағын алған және «Ана даңқы» 1, 2 дәрежелі орденімен марапатталған көп балалы аналарға бір жолғы материалдық көмек беруге</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да көп бірге тұратын кәмелеттік жасқа толмаған балалары бар көп балалы аналарға бір жолғы материалдық көмек көрсетуге</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жүргізуге</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 мамандарын әлеуметтік қолдау шараларын іске асыруға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ұстауға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жөндеуге</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 мамандарын әлеуметтік қолдау шараларын іске асыруға бюджеттік кредиттер</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әлеуметтік көмекке</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 күтіп ұстауға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ауылының су құбыры желілерінің және қондырғыларының құрылысы" жобасы бойынша жобалау-сметалық құжаттама әзірлеу</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жабдықпен,бағдарламалық жасақтамамен қамтамасыз ету</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6707</w:t>
            </w:r>
          </w:p>
        </w:tc>
      </w:tr>
      <w:tr>
        <w:trPr>
          <w:trHeight w:val="4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а. Болғанбаев атындағы орта мектепті күрделі жөндеуді аяқтауға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w:t>
            </w:r>
          </w:p>
        </w:tc>
      </w:tr>
      <w:tr>
        <w:trPr>
          <w:trHeight w:val="4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 Мәдениет үйін күрделі жөндеу жұмыстарын аяқтауға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41199</w:t>
            </w:r>
          </w:p>
        </w:tc>
      </w:tr>
      <w:tr>
        <w:trPr>
          <w:trHeight w:val="4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оқулықтар сатып алуға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4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 толық телефондандыруды ұйымдастыруға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4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марафон-эстафетасын өткізуге</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4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 қоныс аударуға субсидиялар беруге, жұмыспен қамту орталықтарын құруға берілетін ағымдағы нысаналы трансферттер соның ішінде:</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w:t>
            </w:r>
          </w:p>
        </w:tc>
      </w:tr>
      <w:tr>
        <w:trPr>
          <w:trHeight w:val="4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r>
      <w:tr>
        <w:trPr>
          <w:trHeight w:val="4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құру</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4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 берілетін ағымдағы нысаналы трансферттер</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12289</w:t>
            </w:r>
          </w:p>
        </w:tc>
      </w:tr>
      <w:tr>
        <w:trPr>
          <w:trHeight w:val="4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инфрақұрылымды дамытуға берілетін нысаналы даму трансферттері</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4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340493</w:t>
            </w:r>
          </w:p>
        </w:tc>
      </w:tr>
    </w:tbl>
    <w:p>
      <w:pPr>
        <w:spacing w:after="0"/>
        <w:ind w:left="0"/>
        <w:jc w:val="both"/>
      </w:pP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 бастығының</w:t>
      </w:r>
      <w:r>
        <w:br/>
      </w:r>
      <w:r>
        <w:rPr>
          <w:rFonts w:ascii="Times New Roman"/>
          <w:b w:val="false"/>
          <w:i w:val="false"/>
          <w:color w:val="000000"/>
          <w:sz w:val="28"/>
        </w:rPr>
        <w:t>
</w:t>
      </w:r>
      <w:r>
        <w:rPr>
          <w:rFonts w:ascii="Times New Roman"/>
          <w:b w:val="false"/>
          <w:i/>
          <w:color w:val="000000"/>
          <w:sz w:val="28"/>
        </w:rPr>
        <w:t>      міндетін атқарушы                           З. Ахмерова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