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16c0" w14:textId="f441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субсидияланатын басым ауылшаруашылық дақылдарының түрлері бойынша егістіктің оңтайлы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9 қыркүйекте N 2147 қаулысы. Батыс Қазақстан облысы Әділет департаментінда 2011 жылғы 20 қазанда N 7-1-214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N 221 "Өсімдік шаруашылығы өнімінің шығымдылығы мен сапасын арттыруға жергілікті бюджеттерден субсидиялау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бойынша 2011 жылға арналған субсидияланатын басым ауылшаруашылық дақылдарының түрлері бойынша егістіктің оңтайлы мерзімдері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күші 2011 жылғы 1 мамырдан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Батыс Қазақстан облысының Әділет департаментінде мемлекеттік тіркеуден өткен күннен бастап күшіне енеді және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М. Түсіпқалиевке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ауылшаруашылық дақылдарының</w:t>
      </w:r>
      <w:r>
        <w:br/>
      </w:r>
      <w:r>
        <w:rPr>
          <w:rFonts w:ascii="Times New Roman"/>
          <w:b/>
          <w:i w:val="false"/>
          <w:color w:val="000000"/>
        </w:rPr>
        <w:t>
түрлері бойынша егістіктің оңтайлы</w:t>
      </w:r>
      <w:r>
        <w:br/>
      </w:r>
      <w:r>
        <w:rPr>
          <w:rFonts w:ascii="Times New Roman"/>
          <w:b/>
          <w:i w:val="false"/>
          <w:color w:val="000000"/>
        </w:rPr>
        <w:t>
мерзімдерін айқындау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53"/>
        <w:gridCol w:w="2093"/>
        <w:gridCol w:w="19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05.08.11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көпжылдық шөптер бірінші, екінші және үшінші өсіру жылдарында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