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4e93" w14:textId="3364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2011 жылғы 20 желтоқсандағы № 202 қаулысы. Батыс Қазақстан облысы Әділет департаментінде 2011 жылғы 29 желтоқсанда № 7-13-147 тіркелді. Күші жойылды - Батыс Қазақстан облысы Шыңғырлау ауданы  әкімдігінің 2012 жылғы 27 қаңтардағы № 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ауданы  әкімдігінің 2012.01.27 № 26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сайлау комиссиясымен (келісім бойынша) бірлесіп Қазақстан Республикасы Парламенті Мәжілісі депутаттарының кезектен тыс сайлауында және Қазақстан Республикасы мәслихаттары депутаттарының кезекті сайлауында барлық кандидаттарына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Барлық селолық округ әкімдері үгіттік баспа материалдарын орналастыру үшін белгіленген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Халелов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Шыңғырлау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_____________Ғ. Ғ. Жұмағазиев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20.12.2011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</w:t>
      </w:r>
      <w:r>
        <w:br/>
      </w:r>
      <w:r>
        <w:rPr>
          <w:rFonts w:ascii="Times New Roman"/>
          <w:b/>
          <w:i w:val="false"/>
          <w:color w:val="000000"/>
        </w:rPr>
        <w:t>
депутаттарының кезектен тыс сайлауында</w:t>
      </w:r>
      <w:r>
        <w:br/>
      </w:r>
      <w:r>
        <w:rPr>
          <w:rFonts w:ascii="Times New Roman"/>
          <w:b/>
          <w:i w:val="false"/>
          <w:color w:val="000000"/>
        </w:rPr>
        <w:t>
және Қазақстан Республикасы мәслихаттары</w:t>
      </w:r>
      <w:r>
        <w:br/>
      </w:r>
      <w:r>
        <w:rPr>
          <w:rFonts w:ascii="Times New Roman"/>
          <w:b/>
          <w:i w:val="false"/>
          <w:color w:val="000000"/>
        </w:rPr>
        <w:t>
депутаттарының кезекті сайлауында барлық</w:t>
      </w:r>
      <w:r>
        <w:br/>
      </w:r>
      <w:r>
        <w:rPr>
          <w:rFonts w:ascii="Times New Roman"/>
          <w:b/>
          <w:i w:val="false"/>
          <w:color w:val="000000"/>
        </w:rPr>
        <w:t>
кандидаттарына үгіттік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үшін</w:t>
      </w:r>
      <w:r>
        <w:br/>
      </w:r>
      <w:r>
        <w:rPr>
          <w:rFonts w:ascii="Times New Roman"/>
          <w:b/>
          <w:i w:val="false"/>
          <w:color w:val="000000"/>
        </w:rPr>
        <w:t>
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2003"/>
        <w:gridCol w:w="7852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жалпы білім беретін орта мектеп-балабақшасы ғимаратының кіреберісінің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Аққұдық 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жалпы білім беретін негізгі мектебі ғимаратының кіреберісінің алды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Сегізсай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Сегізсай жалпы білім беретін негізгі мектебі ғимаратының кіреберісінің алды</w:t>
            </w:r>
          </w:p>
        </w:tc>
      </w:tr>
      <w:tr>
        <w:trPr>
          <w:trHeight w:val="885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жалпы білім беретін орта мектеп-балабақшасы ғимаратының кіреберісінің алды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жалпы білім беретін негізгі мектебі ғимаратының кіреберісінің алды</w:t>
            </w:r>
          </w:p>
        </w:tc>
      </w:tr>
      <w:tr>
        <w:trPr>
          <w:trHeight w:val="30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 жалпы білім беретін орта мектебі ғимаратынының кіреберісінің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Ағатан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пункті ғимаратының кіреберісінің алды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Қотантал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пункті ғимаратының кіреберісінің алды</w:t>
            </w:r>
          </w:p>
        </w:tc>
      </w:tr>
      <w:tr>
        <w:trPr>
          <w:trHeight w:val="30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 жалпы білім беретін орта мектебі ғимаратынының кіреберісінің алды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Торатбас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Торатбас бастауыш мектебі ғимаратының кіреберісінің алды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Полтава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Полтава жалпы білім беретін негізгі мектеп-балабақшасы ғимаратының кіреберісінің алды</w:t>
            </w:r>
          </w:p>
        </w:tc>
      </w:tr>
      <w:tr>
        <w:trPr>
          <w:trHeight w:val="30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жалпы білім беретін орта мектебі ғимаратынының кіреберісінің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жалпы білім беретін негізгі мектебі ғимаратынының кіреберісінің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жалпы білім беретін негізгі мектебі ғимаратынының кіреберісінің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бастауыш мектебі ғимаратының кіреберісінің алды</w:t>
            </w:r>
          </w:p>
        </w:tc>
      </w:tr>
      <w:tr>
        <w:trPr>
          <w:trHeight w:val="30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 бастауыш мектебі ғимаратының кіреберісінің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Шоқтыбай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жалпы білім беретін негізгі мектебі ғимаратынының кіреберісінің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Ұрысай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 жалпы білім беретін негізгі мектебі ғимаратынының кіреберісінің алды</w:t>
            </w:r>
          </w:p>
        </w:tc>
      </w:tr>
      <w:tr>
        <w:trPr>
          <w:trHeight w:val="375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 жалпы білім беретін орта мектебі ғимаратынының кіреберісінің алды</w:t>
            </w:r>
          </w:p>
        </w:tc>
      </w:tr>
      <w:tr>
        <w:trPr>
          <w:trHeight w:val="30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кіреберісінің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 жалпы білім беретін орта мектебі ғимаратының кіреберісінің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жалпы білім беретін орта мектебі ғимаратының кіреберісінің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кәсіптік лицейі ғимаратының кіреберісінің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