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d4e01" w14:textId="d3d4e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Нотариустың үй-жайы талаптарын бекіту туралы</w:t>
      </w:r>
    </w:p>
    <w:p>
      <w:pPr>
        <w:spacing w:after="0"/>
        <w:ind w:left="0"/>
        <w:jc w:val="both"/>
      </w:pPr>
      <w:r>
        <w:rPr>
          <w:rFonts w:ascii="Times New Roman"/>
          <w:b w:val="false"/>
          <w:i w:val="false"/>
          <w:color w:val="000000"/>
          <w:sz w:val="28"/>
        </w:rPr>
        <w:t>Қазақстан Республикасы Әділет министрінің 2012 жылғы 31 қаңтардағы № 29 Бұйрығы. Қазақстан Республикасы Әділет министрлігінде 2012 жылы 27 ақпанда № 7444 тіркелді.</w:t>
      </w:r>
    </w:p>
    <w:p>
      <w:pPr>
        <w:spacing w:after="0"/>
        <w:ind w:left="0"/>
        <w:jc w:val="both"/>
      </w:pPr>
      <w:bookmarkStart w:name="z1" w:id="0"/>
      <w:r>
        <w:rPr>
          <w:rFonts w:ascii="Times New Roman"/>
          <w:b w:val="false"/>
          <w:i w:val="false"/>
          <w:color w:val="000000"/>
          <w:sz w:val="28"/>
        </w:rPr>
        <w:t xml:space="preserve">
      "Нотариат туралы" 1997 жылғы 14 шілдедегі Қазақстан Республикасының Заңының 21-бабының </w:t>
      </w:r>
      <w:r>
        <w:rPr>
          <w:rFonts w:ascii="Times New Roman"/>
          <w:b w:val="false"/>
          <w:i w:val="false"/>
          <w:color w:val="000000"/>
          <w:sz w:val="28"/>
        </w:rPr>
        <w:t>2-тармағына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Әділет министрінің 24.09.2018 </w:t>
      </w:r>
      <w:r>
        <w:rPr>
          <w:rFonts w:ascii="Times New Roman"/>
          <w:b w:val="false"/>
          <w:i w:val="false"/>
          <w:color w:val="000000"/>
          <w:sz w:val="28"/>
        </w:rPr>
        <w:t>№ 1438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нотариустың үй-жайы </w:t>
      </w:r>
      <w:r>
        <w:rPr>
          <w:rFonts w:ascii="Times New Roman"/>
          <w:b w:val="false"/>
          <w:i w:val="false"/>
          <w:color w:val="000000"/>
          <w:sz w:val="28"/>
        </w:rPr>
        <w:t>талаптары</w:t>
      </w:r>
      <w:r>
        <w:rPr>
          <w:rFonts w:ascii="Times New Roman"/>
          <w:b w:val="false"/>
          <w:i w:val="false"/>
          <w:color w:val="000000"/>
          <w:sz w:val="28"/>
        </w:rPr>
        <w:t xml:space="preserve"> бекiтілсін.</w:t>
      </w:r>
    </w:p>
    <w:bookmarkEnd w:id="1"/>
    <w:bookmarkStart w:name="z3" w:id="2"/>
    <w:p>
      <w:pPr>
        <w:spacing w:after="0"/>
        <w:ind w:left="0"/>
        <w:jc w:val="both"/>
      </w:pPr>
      <w:r>
        <w:rPr>
          <w:rFonts w:ascii="Times New Roman"/>
          <w:b w:val="false"/>
          <w:i w:val="false"/>
          <w:color w:val="000000"/>
          <w:sz w:val="28"/>
        </w:rPr>
        <w:t>
      2. Осы бұйрықтың орындалуын бақылау Қазақстан Республикасы Әділет министрлігі Тіркеу қызметі және құқықтық көмек көрсету комитетінің төрағасына жүктелсін.</w:t>
      </w:r>
    </w:p>
    <w:bookmarkEnd w:id="2"/>
    <w:bookmarkStart w:name="z4" w:id="3"/>
    <w:p>
      <w:pPr>
        <w:spacing w:after="0"/>
        <w:ind w:left="0"/>
        <w:jc w:val="both"/>
      </w:pPr>
      <w:r>
        <w:rPr>
          <w:rFonts w:ascii="Times New Roman"/>
          <w:b w:val="false"/>
          <w:i w:val="false"/>
          <w:color w:val="000000"/>
          <w:sz w:val="28"/>
        </w:rPr>
        <w:t>
      3. Осы бұйрық алғашқы ресми жарияланғанынан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Имашев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2012 жылғы 31 қаңтардағы</w:t>
            </w:r>
            <w:r>
              <w:br/>
            </w:r>
            <w:r>
              <w:rPr>
                <w:rFonts w:ascii="Times New Roman"/>
                <w:b w:val="false"/>
                <w:i w:val="false"/>
                <w:color w:val="000000"/>
                <w:sz w:val="20"/>
              </w:rPr>
              <w:t>№ 29 бұйрығымен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Нотариустың үй-жайына қойылатын талаптар</w:t>
      </w:r>
    </w:p>
    <w:bookmarkEnd w:id="4"/>
    <w:bookmarkStart w:name="z7" w:id="5"/>
    <w:p>
      <w:pPr>
        <w:spacing w:after="0"/>
        <w:ind w:left="0"/>
        <w:jc w:val="both"/>
      </w:pPr>
      <w:r>
        <w:rPr>
          <w:rFonts w:ascii="Times New Roman"/>
          <w:b w:val="false"/>
          <w:i w:val="false"/>
          <w:color w:val="000000"/>
          <w:sz w:val="28"/>
        </w:rPr>
        <w:t xml:space="preserve">
      1. Осы Нотариустың үй-жайына қойылатын талаптар (бұдан әрі - Талаптар) "Нотариат туралы" 1997 жылғы 14 шілдедегі Қазақстан Республикасының Заңының (бұдан әрі - Заң) 15-бабының </w:t>
      </w:r>
      <w:r>
        <w:rPr>
          <w:rFonts w:ascii="Times New Roman"/>
          <w:b w:val="false"/>
          <w:i w:val="false"/>
          <w:color w:val="000000"/>
          <w:sz w:val="28"/>
        </w:rPr>
        <w:t>4-тармағына</w:t>
      </w:r>
      <w:r>
        <w:rPr>
          <w:rFonts w:ascii="Times New Roman"/>
          <w:b w:val="false"/>
          <w:i w:val="false"/>
          <w:color w:val="000000"/>
          <w:sz w:val="28"/>
        </w:rPr>
        <w:t xml:space="preserve"> және 21-бабының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Әділет министрінің 24.09.2018 </w:t>
      </w:r>
      <w:r>
        <w:rPr>
          <w:rFonts w:ascii="Times New Roman"/>
          <w:b w:val="false"/>
          <w:i w:val="false"/>
          <w:color w:val="000000"/>
          <w:sz w:val="28"/>
        </w:rPr>
        <w:t>№ 1438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 w:id="6"/>
    <w:p>
      <w:pPr>
        <w:spacing w:after="0"/>
        <w:ind w:left="0"/>
        <w:jc w:val="both"/>
      </w:pPr>
      <w:r>
        <w:rPr>
          <w:rFonts w:ascii="Times New Roman"/>
          <w:b w:val="false"/>
          <w:i w:val="false"/>
          <w:color w:val="000000"/>
          <w:sz w:val="28"/>
        </w:rPr>
        <w:t>
      2. Нотариустың үй-жайы аумақтық нотариаттық палатамен белгілеген аумақ шеңберінде орналасуы тиіс.</w:t>
      </w:r>
    </w:p>
    <w:bookmarkEnd w:id="6"/>
    <w:p>
      <w:pPr>
        <w:spacing w:after="0"/>
        <w:ind w:left="0"/>
        <w:jc w:val="both"/>
      </w:pPr>
      <w:r>
        <w:rPr>
          <w:rFonts w:ascii="Times New Roman"/>
          <w:b w:val="false"/>
          <w:i w:val="false"/>
          <w:color w:val="000000"/>
          <w:sz w:val="28"/>
        </w:rPr>
        <w:t>
      Нотариус үй-жайының оған белгілеген аумақтан тыс орналасуына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Әділет министрінің 24.09.2018 </w:t>
      </w:r>
      <w:r>
        <w:rPr>
          <w:rFonts w:ascii="Times New Roman"/>
          <w:b w:val="false"/>
          <w:i w:val="false"/>
          <w:color w:val="000000"/>
          <w:sz w:val="28"/>
        </w:rPr>
        <w:t>№ 1438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 w:id="7"/>
    <w:p>
      <w:pPr>
        <w:spacing w:after="0"/>
        <w:ind w:left="0"/>
        <w:jc w:val="both"/>
      </w:pPr>
      <w:r>
        <w:rPr>
          <w:rFonts w:ascii="Times New Roman"/>
          <w:b w:val="false"/>
          <w:i w:val="false"/>
          <w:color w:val="000000"/>
          <w:sz w:val="28"/>
        </w:rPr>
        <w:t>
      3. Нотариустың нотариаттық қызметті жүзеге асыратын бір ғана үй-жайы болады.</w:t>
      </w:r>
    </w:p>
    <w:bookmarkEnd w:id="7"/>
    <w:bookmarkStart w:name="z12" w:id="8"/>
    <w:p>
      <w:pPr>
        <w:spacing w:after="0"/>
        <w:ind w:left="0"/>
        <w:jc w:val="both"/>
      </w:pPr>
      <w:r>
        <w:rPr>
          <w:rFonts w:ascii="Times New Roman"/>
          <w:b w:val="false"/>
          <w:i w:val="false"/>
          <w:color w:val="000000"/>
          <w:sz w:val="28"/>
        </w:rPr>
        <w:t xml:space="preserve">
      Бір үй-жайда бір немесе олар Заңның 15-бабы </w:t>
      </w:r>
      <w:r>
        <w:rPr>
          <w:rFonts w:ascii="Times New Roman"/>
          <w:b w:val="false"/>
          <w:i w:val="false"/>
          <w:color w:val="000000"/>
          <w:sz w:val="28"/>
        </w:rPr>
        <w:t>4-тармағына</w:t>
      </w:r>
      <w:r>
        <w:rPr>
          <w:rFonts w:ascii="Times New Roman"/>
          <w:b w:val="false"/>
          <w:i w:val="false"/>
          <w:color w:val="000000"/>
          <w:sz w:val="28"/>
        </w:rPr>
        <w:t xml:space="preserve"> талаптарын және осы Талаптарды сақтаған жағдайда бірнеше нотариустар жұмыс істей алады.</w:t>
      </w:r>
    </w:p>
    <w:bookmarkEnd w:id="8"/>
    <w:bookmarkStart w:name="z13" w:id="9"/>
    <w:p>
      <w:pPr>
        <w:spacing w:after="0"/>
        <w:ind w:left="0"/>
        <w:jc w:val="both"/>
      </w:pPr>
      <w:r>
        <w:rPr>
          <w:rFonts w:ascii="Times New Roman"/>
          <w:b w:val="false"/>
          <w:i w:val="false"/>
          <w:color w:val="000000"/>
          <w:sz w:val="28"/>
        </w:rPr>
        <w:t>
      4. Нотариустың үй-жайын жертөле үй-жайларда, көлік жанармай станцияларында, көлік жуу орындарында, монша кешендерінде, жер асты өтпелдерінде, киоскілерде, паркингтерде, сауда орталықтары (дүкендер), базарларда (автокөлік базарында), контейнерлерде және басқа да уақытша құрылыстарда орналастыруға жол берілмейді.</w:t>
      </w:r>
    </w:p>
    <w:bookmarkEnd w:id="9"/>
    <w:bookmarkStart w:name="z25" w:id="10"/>
    <w:p>
      <w:pPr>
        <w:spacing w:after="0"/>
        <w:ind w:left="0"/>
        <w:jc w:val="both"/>
      </w:pPr>
      <w:r>
        <w:rPr>
          <w:rFonts w:ascii="Times New Roman"/>
          <w:b w:val="false"/>
          <w:i w:val="false"/>
          <w:color w:val="000000"/>
          <w:sz w:val="28"/>
        </w:rPr>
        <w:t>
      Ғимараттың кіретін жерінде осы ғимаратта нотариустың бар екендігі және оның жұмыс тәртібі туралы ақпарат орналастырылады.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Әділет министрінің 04.06.2015 </w:t>
      </w:r>
      <w:r>
        <w:rPr>
          <w:rFonts w:ascii="Times New Roman"/>
          <w:b w:val="false"/>
          <w:i w:val="false"/>
          <w:color w:val="000000"/>
          <w:sz w:val="28"/>
        </w:rPr>
        <w:t>№ 314</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бұйрығымен.</w:t>
      </w:r>
      <w:r>
        <w:br/>
      </w:r>
      <w:r>
        <w:rPr>
          <w:rFonts w:ascii="Times New Roman"/>
          <w:b w:val="false"/>
          <w:i w:val="false"/>
          <w:color w:val="000000"/>
          <w:sz w:val="28"/>
        </w:rPr>
        <w:t>
</w:t>
      </w:r>
    </w:p>
    <w:bookmarkStart w:name="z15" w:id="11"/>
    <w:p>
      <w:pPr>
        <w:spacing w:after="0"/>
        <w:ind w:left="0"/>
        <w:jc w:val="both"/>
      </w:pPr>
      <w:r>
        <w:rPr>
          <w:rFonts w:ascii="Times New Roman"/>
          <w:b w:val="false"/>
          <w:i w:val="false"/>
          <w:color w:val="000000"/>
          <w:sz w:val="28"/>
        </w:rPr>
        <w:t>
      5. Нотариустың үй-жайы нотариаттық іс-әрекет жасауға арналған кабинеттен, сонымен қатар келушілер күтетін нотариаттық іс жүргізуді сақтайтын бөлмелерден (холл) тұрады.</w:t>
      </w:r>
    </w:p>
    <w:bookmarkEnd w:id="11"/>
    <w:bookmarkStart w:name="z14" w:id="12"/>
    <w:p>
      <w:pPr>
        <w:spacing w:after="0"/>
        <w:ind w:left="0"/>
        <w:jc w:val="both"/>
      </w:pPr>
      <w:r>
        <w:rPr>
          <w:rFonts w:ascii="Times New Roman"/>
          <w:b w:val="false"/>
          <w:i w:val="false"/>
          <w:color w:val="000000"/>
          <w:sz w:val="28"/>
        </w:rPr>
        <w:t>
      Нотариаттық іс жүргізуді сақтау үшін жеке бөлме болмаған кезде, нотариаттық іс жүргізуді нотариаттық іс-әрекет жасауға арналған кабинетте жабылатын темір шкафтарда сақтауға жол беріледі.</w:t>
      </w:r>
    </w:p>
    <w:bookmarkEnd w:id="12"/>
    <w:bookmarkStart w:name="z26" w:id="13"/>
    <w:p>
      <w:pPr>
        <w:spacing w:after="0"/>
        <w:ind w:left="0"/>
        <w:jc w:val="both"/>
      </w:pPr>
      <w:r>
        <w:rPr>
          <w:rFonts w:ascii="Times New Roman"/>
          <w:b w:val="false"/>
          <w:i w:val="false"/>
          <w:color w:val="000000"/>
          <w:sz w:val="28"/>
        </w:rPr>
        <w:t>
      Нотариаттық іс жүргізуді сақтайтын бөлек бөлме болған жағдайда, жоғалуға жол бермеу және нотариаттық іс жүргізуге дер кезінде қол жеткізуді қамтамасыз ету мақсатында, келесі жағдайлар:</w:t>
      </w:r>
    </w:p>
    <w:bookmarkEnd w:id="13"/>
    <w:bookmarkStart w:name="z27" w:id="14"/>
    <w:p>
      <w:pPr>
        <w:spacing w:after="0"/>
        <w:ind w:left="0"/>
        <w:jc w:val="both"/>
      </w:pPr>
      <w:r>
        <w:rPr>
          <w:rFonts w:ascii="Times New Roman"/>
          <w:b w:val="false"/>
          <w:i w:val="false"/>
          <w:color w:val="000000"/>
          <w:sz w:val="28"/>
        </w:rPr>
        <w:t>
      оқшаулық;</w:t>
      </w:r>
    </w:p>
    <w:bookmarkEnd w:id="14"/>
    <w:bookmarkStart w:name="z28" w:id="15"/>
    <w:p>
      <w:pPr>
        <w:spacing w:after="0"/>
        <w:ind w:left="0"/>
        <w:jc w:val="both"/>
      </w:pPr>
      <w:r>
        <w:rPr>
          <w:rFonts w:ascii="Times New Roman"/>
          <w:b w:val="false"/>
          <w:i w:val="false"/>
          <w:color w:val="000000"/>
          <w:sz w:val="28"/>
        </w:rPr>
        <w:t>
      үй-жайында (бөлмеде) газ, су құбыры, кәріз және басқа да магистральдық құбыржолдар болмауы тиіс;</w:t>
      </w:r>
    </w:p>
    <w:bookmarkEnd w:id="15"/>
    <w:bookmarkStart w:name="z29" w:id="16"/>
    <w:p>
      <w:pPr>
        <w:spacing w:after="0"/>
        <w:ind w:left="0"/>
        <w:jc w:val="both"/>
      </w:pPr>
      <w:r>
        <w:rPr>
          <w:rFonts w:ascii="Times New Roman"/>
          <w:b w:val="false"/>
          <w:i w:val="false"/>
          <w:color w:val="000000"/>
          <w:sz w:val="28"/>
        </w:rPr>
        <w:t>
      үй-жайдың (бөлменің) сыртқы есіктеріне металл парақ қағылады және берік ысырмалары болады;</w:t>
      </w:r>
    </w:p>
    <w:bookmarkEnd w:id="16"/>
    <w:bookmarkStart w:name="z30" w:id="17"/>
    <w:p>
      <w:pPr>
        <w:spacing w:after="0"/>
        <w:ind w:left="0"/>
        <w:jc w:val="both"/>
      </w:pPr>
      <w:r>
        <w:rPr>
          <w:rFonts w:ascii="Times New Roman"/>
          <w:b w:val="false"/>
          <w:i w:val="false"/>
          <w:color w:val="000000"/>
          <w:sz w:val="28"/>
        </w:rPr>
        <w:t>
      күзет және өртке қарсы жүйелері болуы тиіс. Орналасуы сырттан кіруге мүмкіндік беретін терезелерге металл торлар орнатылады.</w:t>
      </w:r>
    </w:p>
    <w:bookmarkEnd w:id="17"/>
    <w:bookmarkStart w:name="z31" w:id="18"/>
    <w:p>
      <w:pPr>
        <w:spacing w:after="0"/>
        <w:ind w:left="0"/>
        <w:jc w:val="both"/>
      </w:pPr>
      <w:r>
        <w:rPr>
          <w:rFonts w:ascii="Times New Roman"/>
          <w:b w:val="false"/>
          <w:i w:val="false"/>
          <w:color w:val="000000"/>
          <w:sz w:val="28"/>
        </w:rPr>
        <w:t>
      істерді сақтауға және орналастыруға негізгі сақтау құралдарының болуы: стационарлық немесе жылжымалы металл стеллаждармен жабдықталады. Олар оттан қорғайтын құралдармен өңделген кезде ағаш стеллаждарды қолдануға рұқсат етіледі. Құжаттарды сақтаудың қосалқы құралдары ретінде металл шкафтар, сейфтер қолданылады;</w:t>
      </w:r>
    </w:p>
    <w:bookmarkEnd w:id="18"/>
    <w:bookmarkStart w:name="z32" w:id="19"/>
    <w:p>
      <w:pPr>
        <w:spacing w:after="0"/>
        <w:ind w:left="0"/>
        <w:jc w:val="both"/>
      </w:pPr>
      <w:r>
        <w:rPr>
          <w:rFonts w:ascii="Times New Roman"/>
          <w:b w:val="false"/>
          <w:i w:val="false"/>
          <w:color w:val="000000"/>
          <w:sz w:val="28"/>
        </w:rPr>
        <w:t>
      Құжаттардың түрлеріне, форматына және басқа да сыртқы ерекшеліктеріне сәйкес сақтаудың алғашқы қорғау құралдарын (мұрағат қораптарын, папкаларды, арнайы қаптарды, пакеттерді) пайдалана отырып орналастырылады;</w:t>
      </w:r>
    </w:p>
    <w:bookmarkEnd w:id="19"/>
    <w:bookmarkStart w:name="z33" w:id="20"/>
    <w:p>
      <w:pPr>
        <w:spacing w:after="0"/>
        <w:ind w:left="0"/>
        <w:jc w:val="both"/>
      </w:pPr>
      <w:r>
        <w:rPr>
          <w:rFonts w:ascii="Times New Roman"/>
          <w:b w:val="false"/>
          <w:i w:val="false"/>
          <w:color w:val="000000"/>
          <w:sz w:val="28"/>
        </w:rPr>
        <w:t>
      жарық режимін үнемдеуді сақтау (жасанды немесе табиғи). Табиғи жарық терезе көздеріне жалюздер, қорғаныш сүзгілері, перделер немесе боялған әйнектерді қолдану арқылы шашыраңқы жарық ретінде түсірілуге рұқсат етіледі. Жасанды жарық үшін беті тегіс жабық плафондар ішінде жанатын шамдар қолданылады. Жарық шұғылыса ультракүлгін түсті бөліктерге бөлінетін люминисцентті лампалар қолдануға рұқсат етіледі;</w:t>
      </w:r>
    </w:p>
    <w:bookmarkEnd w:id="20"/>
    <w:bookmarkStart w:name="z34" w:id="21"/>
    <w:p>
      <w:pPr>
        <w:spacing w:after="0"/>
        <w:ind w:left="0"/>
        <w:jc w:val="both"/>
      </w:pPr>
      <w:r>
        <w:rPr>
          <w:rFonts w:ascii="Times New Roman"/>
          <w:b w:val="false"/>
          <w:i w:val="false"/>
          <w:color w:val="000000"/>
          <w:sz w:val="28"/>
        </w:rPr>
        <w:t>
      температуралық-ылғалдылық және санитарлық-гигиеналық режимін сақтау құрылады.</w:t>
      </w:r>
    </w:p>
    <w:bookmarkEnd w:id="21"/>
    <w:bookmarkStart w:name="z35" w:id="22"/>
    <w:p>
      <w:pPr>
        <w:spacing w:after="0"/>
        <w:ind w:left="0"/>
        <w:jc w:val="both"/>
      </w:pPr>
      <w:r>
        <w:rPr>
          <w:rFonts w:ascii="Times New Roman"/>
          <w:b w:val="false"/>
          <w:i w:val="false"/>
          <w:color w:val="000000"/>
          <w:sz w:val="28"/>
        </w:rPr>
        <w:t>
      Нотариустың үй-жайы басқа нотариуспен бір офис үй-жайында орналасқан жағдайда нотариаттық іс-әрекеттерді жасайтын кабинеттер мен нотариаттық өндірісті сақтауға арналған үй-жай саны нотариустардың саны бойынша болуы тиіс немесе нотариаттық іс өндірістерінің бір бөлмеде бөлек құлыптанатын темір шкафтарға сақталынуына жол беріледі.</w:t>
      </w:r>
    </w:p>
    <w:bookmarkEnd w:id="22"/>
    <w:bookmarkStart w:name="z36" w:id="23"/>
    <w:p>
      <w:pPr>
        <w:spacing w:after="0"/>
        <w:ind w:left="0"/>
        <w:jc w:val="both"/>
      </w:pPr>
      <w:r>
        <w:rPr>
          <w:rFonts w:ascii="Times New Roman"/>
          <w:b w:val="false"/>
          <w:i w:val="false"/>
          <w:color w:val="000000"/>
          <w:sz w:val="28"/>
        </w:rPr>
        <w:t>
      Нотариаттық іс өндірісін келушілердің күтетін бөлмеде (холлда) сақтауға жол берілмейді.</w:t>
      </w:r>
    </w:p>
    <w:bookmarkEnd w:id="23"/>
    <w:bookmarkStart w:name="z37" w:id="24"/>
    <w:p>
      <w:pPr>
        <w:spacing w:after="0"/>
        <w:ind w:left="0"/>
        <w:jc w:val="both"/>
      </w:pPr>
      <w:r>
        <w:rPr>
          <w:rFonts w:ascii="Times New Roman"/>
          <w:b w:val="false"/>
          <w:i w:val="false"/>
          <w:color w:val="000000"/>
          <w:sz w:val="28"/>
        </w:rPr>
        <w:t>
      Құжаттарды еденге, терезе алдына, тепкішек алаңдарына немесе реттелмеген бумаға қоюға жол берілмейді.</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Әділет министрінің 04.06.2015 </w:t>
      </w:r>
      <w:r>
        <w:rPr>
          <w:rFonts w:ascii="Times New Roman"/>
          <w:b w:val="false"/>
          <w:i w:val="false"/>
          <w:color w:val="000000"/>
          <w:sz w:val="28"/>
        </w:rPr>
        <w:t>№ 314</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бұйрығымен.</w:t>
      </w:r>
      <w:r>
        <w:br/>
      </w:r>
      <w:r>
        <w:rPr>
          <w:rFonts w:ascii="Times New Roman"/>
          <w:b w:val="false"/>
          <w:i w:val="false"/>
          <w:color w:val="000000"/>
          <w:sz w:val="28"/>
        </w:rPr>
        <w:t>
</w:t>
      </w:r>
    </w:p>
    <w:bookmarkStart w:name="z18" w:id="25"/>
    <w:p>
      <w:pPr>
        <w:spacing w:after="0"/>
        <w:ind w:left="0"/>
        <w:jc w:val="both"/>
      </w:pPr>
      <w:r>
        <w:rPr>
          <w:rFonts w:ascii="Times New Roman"/>
          <w:b w:val="false"/>
          <w:i w:val="false"/>
          <w:color w:val="000000"/>
          <w:sz w:val="28"/>
        </w:rPr>
        <w:t>
      6. Нотариаттық іс-әрекеттерді жасауға арналған кабинет нотариаттық іс-әрекеттерді жасаудың құпиялылығын сақтауды қамтамасыз етеді.</w:t>
      </w:r>
    </w:p>
    <w:bookmarkEnd w:id="25"/>
    <w:bookmarkStart w:name="z16" w:id="26"/>
    <w:p>
      <w:pPr>
        <w:spacing w:after="0"/>
        <w:ind w:left="0"/>
        <w:jc w:val="both"/>
      </w:pPr>
      <w:r>
        <w:rPr>
          <w:rFonts w:ascii="Times New Roman"/>
          <w:b w:val="false"/>
          <w:i w:val="false"/>
          <w:color w:val="000000"/>
          <w:sz w:val="28"/>
        </w:rPr>
        <w:t>
      Кабинет мөрді, мөртабан, нотариустың арнайы бланкілерін сақтайтын сейфпен жабдықталады.</w:t>
      </w:r>
    </w:p>
    <w:bookmarkEnd w:id="26"/>
    <w:bookmarkStart w:name="z17" w:id="27"/>
    <w:p>
      <w:pPr>
        <w:spacing w:after="0"/>
        <w:ind w:left="0"/>
        <w:jc w:val="both"/>
      </w:pPr>
      <w:r>
        <w:rPr>
          <w:rFonts w:ascii="Times New Roman"/>
          <w:b w:val="false"/>
          <w:i w:val="false"/>
          <w:color w:val="000000"/>
          <w:sz w:val="28"/>
        </w:rPr>
        <w:t>
      Келушілердің күтетін бөлмеде (холлда) ыңғайлы көрінетін жерде нотариус, қабылдау кестесі, аумақтық нотариаттық палата туралы ақпарат (мекенжайы, телефоны), нотариаттық іс-әрекетті жасау үшін заңда белгіленген тарифтер, тарифті төлеу жөнінде заңмен белгіленген жеңілдіктерге қатысты азаматтар санатының тізбесі және нотариаттық іс-әрекет жасағаны үшін төленетін мемлекеттік баж туралы ақпарат орналасуы тиіс.</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Әділет министрінің 04.06.2015 </w:t>
      </w:r>
      <w:r>
        <w:rPr>
          <w:rFonts w:ascii="Times New Roman"/>
          <w:b w:val="false"/>
          <w:i w:val="false"/>
          <w:color w:val="000000"/>
          <w:sz w:val="28"/>
        </w:rPr>
        <w:t>№ 314</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бұйрығымен.</w:t>
      </w:r>
      <w:r>
        <w:br/>
      </w:r>
      <w:r>
        <w:rPr>
          <w:rFonts w:ascii="Times New Roman"/>
          <w:b w:val="false"/>
          <w:i w:val="false"/>
          <w:color w:val="000000"/>
          <w:sz w:val="28"/>
        </w:rPr>
        <w:t>
</w:t>
      </w:r>
    </w:p>
    <w:bookmarkStart w:name="z20" w:id="28"/>
    <w:p>
      <w:pPr>
        <w:spacing w:after="0"/>
        <w:ind w:left="0"/>
        <w:jc w:val="both"/>
      </w:pPr>
      <w:r>
        <w:rPr>
          <w:rFonts w:ascii="Times New Roman"/>
          <w:b w:val="false"/>
          <w:i w:val="false"/>
          <w:color w:val="000000"/>
          <w:sz w:val="28"/>
        </w:rPr>
        <w:t>
      7. Ақпарат мемлекеттік және орыс тілдерінде жазылады.</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Әділет министрінің 04.06.2015 </w:t>
      </w:r>
      <w:r>
        <w:rPr>
          <w:rFonts w:ascii="Times New Roman"/>
          <w:b w:val="false"/>
          <w:i w:val="false"/>
          <w:color w:val="000000"/>
          <w:sz w:val="28"/>
        </w:rPr>
        <w:t>№ 314</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бұйрығымен.</w:t>
      </w:r>
      <w:r>
        <w:br/>
      </w:r>
      <w:r>
        <w:rPr>
          <w:rFonts w:ascii="Times New Roman"/>
          <w:b w:val="false"/>
          <w:i w:val="false"/>
          <w:color w:val="000000"/>
          <w:sz w:val="28"/>
        </w:rPr>
        <w:t>
</w:t>
      </w:r>
    </w:p>
    <w:bookmarkStart w:name="z22" w:id="29"/>
    <w:p>
      <w:pPr>
        <w:spacing w:after="0"/>
        <w:ind w:left="0"/>
        <w:jc w:val="both"/>
      </w:pPr>
      <w:r>
        <w:rPr>
          <w:rFonts w:ascii="Times New Roman"/>
          <w:b w:val="false"/>
          <w:i w:val="false"/>
          <w:color w:val="000000"/>
          <w:sz w:val="28"/>
        </w:rPr>
        <w:t>
      9. Жекеше нотариус үй-жайдың сақталуын қамтамасыз ету және мүліктің ұрлануының немесе жоғалуының алдын алу мақсатында үй-жайға жұмыстан тыс уақытта қол жеткізуді болдырмау, нотариаттық іс өндірісінің сақталуы, нотариустың мөрі мен бланкілерінің сақталуы жөнінде шараларды қамтамасыз етеді. Нотариаттық іс-әрекеттерді жасау және күзететін ғимараттарда құжаттарды сақтау үшін үй-жайды жалға алған кезде жалға алынған үй-жай күзетпен және өртке қарсы сигнал беру жабдығымен қамтамасыз етіледі.</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Әділет министрінің 24.09.2018 </w:t>
      </w:r>
      <w:r>
        <w:rPr>
          <w:rFonts w:ascii="Times New Roman"/>
          <w:b w:val="false"/>
          <w:i w:val="false"/>
          <w:color w:val="000000"/>
          <w:sz w:val="28"/>
        </w:rPr>
        <w:t>№ 1438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