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2d8b" w14:textId="4da2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мемлекеттік сәулет-құрылыс бақылауы мен қадағалауды, лицензиялау саласындағы жергілікті атқарушы  органдардың қызметін тексеру мәселелері жөніндегі тексеру парағының нысанын бекіту туралы" Қазақстан Республикасы Құрылыс және тұрғын үй-коммуналдық шаруашылық істері агенттігі төрағасының 2011 жылғы 17 ақпандағы № 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17 ақпандағы № 54 Бұйрығы. Қазақстан Республикасы Әділет министрлігінде 2012 жылы 14 наурызда № 7457 тіркелді. Күші жойылды - Қазақстан Республикасы Ұлттық экономика минстрінің 2015 жылғы 23 маусымдағы № 446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минстрінің 23.06.2015 </w:t>
      </w:r>
      <w:r>
        <w:rPr>
          <w:rFonts w:ascii="Times New Roman"/>
          <w:b w:val="false"/>
          <w:i w:val="false"/>
          <w:color w:val="ff0000"/>
          <w:sz w:val="28"/>
        </w:rPr>
        <w:t>№ 446</w:t>
      </w:r>
      <w:r>
        <w:rPr>
          <w:rFonts w:ascii="Times New Roman"/>
          <w:b w:val="false"/>
          <w:i w:val="false"/>
          <w:color w:val="ff0000"/>
          <w:sz w:val="28"/>
        </w:rPr>
        <w:t xml:space="preserve"> (алғаш ресми жарияланғаннан кейiн он күнтiзбелiк күн өткен соң күшіне енеді) бұйрығымен.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Қазақстан Республикасының 2012 жылғы 13 қаңтардағы Заңының 1-бабының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қызметі, мемлекеттік сәулет-құрылыс бақылауы мен қадағалауды, лицензиялау саласындағы жергілікті атқарушы органдардың қызметін тексеру мәселелері жөніндегі тексеру парағының нысанын бекіту туралы» Қазақстан Республикасы Құрылыс және тұрғын үй-коммуналдық шаруашылық істер агенттігі төрағасының 2011 жылғы 17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6825 тіркелді, 2011 жылғы № 12 Қазақстан Республикасының орталық атқарушы және өзге де орталық мемлекеттiк органдарының актiлер жинағында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істері жөніндегі жергілікті атқарушы органдардың қызметін тексеру мәселелері бойынша тексеру парағының нысанын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«Қоса беріліп отырған Сәулет, қала құрылысы және құрылыс істері жөніндегі жергілікті атқарушы органдардың қызметін тексеру мәселелері бойынша </w:t>
      </w:r>
      <w:r>
        <w:rPr>
          <w:rFonts w:ascii="Times New Roman"/>
          <w:b w:val="false"/>
          <w:i w:val="false"/>
          <w:color w:val="000000"/>
          <w:sz w:val="28"/>
        </w:rPr>
        <w:t>тексеру парағының</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Сәулет, қала құрылысы және құрылыс қызметі, мемлекеттік сәулет-құрылыс бақылауы мен қадағалауды, лицензиялау саласындағы жергілікті атқарушы органдардың қызметін тексеру мәселелері жөніндегі тексеру парағының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агенттігінің Мемлекеттік сәулет-құрылыс бақылау, қадағалау, лицензиялау және аттестаттау департаменті (Ғ.Р. Әбдірайымов)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 күнінен бастап қолданысқа енгізіледі.</w:t>
      </w:r>
    </w:p>
    <w:bookmarkEnd w:id="0"/>
    <w:p>
      <w:pPr>
        <w:spacing w:after="0"/>
        <w:ind w:left="0"/>
        <w:jc w:val="both"/>
      </w:pPr>
      <w:r>
        <w:rPr>
          <w:rFonts w:ascii="Times New Roman"/>
          <w:b w:val="false"/>
          <w:i/>
          <w:color w:val="000000"/>
          <w:sz w:val="28"/>
        </w:rPr>
        <w:t>      Төраға                                         С. Нокин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17 ақпандағы</w:t>
      </w:r>
      <w:r>
        <w:br/>
      </w:r>
      <w:r>
        <w:rPr>
          <w:rFonts w:ascii="Times New Roman"/>
          <w:b w:val="false"/>
          <w:i w:val="false"/>
          <w:color w:val="000000"/>
          <w:sz w:val="28"/>
        </w:rPr>
        <w:t>
№ 54 бұйрығына қосымша</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 60 бұйрығымен бекітілген</w:t>
      </w:r>
    </w:p>
    <w:bookmarkEnd w:id="2"/>
    <w:bookmarkStart w:name="z12" w:id="3"/>
    <w:p>
      <w:pPr>
        <w:spacing w:after="0"/>
        <w:ind w:left="0"/>
        <w:jc w:val="both"/>
      </w:pPr>
      <w:r>
        <w:rPr>
          <w:rFonts w:ascii="Times New Roman"/>
          <w:b w:val="false"/>
          <w:i w:val="false"/>
          <w:color w:val="000000"/>
          <w:sz w:val="28"/>
        </w:rPr>
        <w:t xml:space="preserve">
Нысан       </w:t>
      </w:r>
    </w:p>
    <w:bookmarkEnd w:id="3"/>
    <w:bookmarkStart w:name="z13" w:id="4"/>
    <w:p>
      <w:pPr>
        <w:spacing w:after="0"/>
        <w:ind w:left="0"/>
        <w:jc w:val="left"/>
      </w:pPr>
      <w:r>
        <w:rPr>
          <w:rFonts w:ascii="Times New Roman"/>
          <w:b/>
          <w:i w:val="false"/>
          <w:color w:val="000000"/>
        </w:rPr>
        <w:t xml:space="preserve"> 
Сәулет, қала құрылысы және құрылыс істері жөніндегі жергілікті</w:t>
      </w:r>
      <w:r>
        <w:br/>
      </w:r>
      <w:r>
        <w:rPr>
          <w:rFonts w:ascii="Times New Roman"/>
          <w:b/>
          <w:i w:val="false"/>
          <w:color w:val="000000"/>
        </w:rPr>
        <w:t>
атқарушы органдардың қызметін тексеру мәселелері бойынша</w:t>
      </w:r>
      <w:r>
        <w:br/>
      </w:r>
      <w:r>
        <w:rPr>
          <w:rFonts w:ascii="Times New Roman"/>
          <w:b/>
          <w:i w:val="false"/>
          <w:color w:val="000000"/>
        </w:rPr>
        <w:t>
тексеру парағының нысаны</w:t>
      </w:r>
    </w:p>
    <w:bookmarkEnd w:id="4"/>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Тексерілетін орган __________________________________________________</w:t>
      </w:r>
      <w:r>
        <w:br/>
      </w:r>
      <w:r>
        <w:rPr>
          <w:rFonts w:ascii="Times New Roman"/>
          <w:b w:val="false"/>
          <w:i w:val="false"/>
          <w:color w:val="000000"/>
          <w:sz w:val="28"/>
        </w:rPr>
        <w:t>
Органның орналасқан жері ____________________________________________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Тексеру жүргізілетін кезең __________________________________________</w:t>
      </w:r>
      <w:r>
        <w:br/>
      </w:r>
      <w:r>
        <w:rPr>
          <w:rFonts w:ascii="Times New Roman"/>
          <w:b w:val="false"/>
          <w:i w:val="false"/>
          <w:color w:val="000000"/>
          <w:sz w:val="28"/>
        </w:rPr>
        <w:t>
Тексеру тексеруді тағайындау туралы 20 __ жылғы «__» _______________ № _____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68"/>
        <w:gridCol w:w="5593"/>
        <w:gridCol w:w="3013"/>
        <w:gridCol w:w="25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 және қала құрылысы органдары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қамтамасыз етілуі: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аумақтардың қала құрылысын жоспарлаудың кешендi схемалары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бас жоспарлар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егжей-тегжейлі жоспарлау жобалары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 жобалары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мынадай қағидаларды сақтай отырып, қала құрылысы жобаларын әзірлеу және іске асыру: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аумақтық құрылыс салу қағидаларын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 регламенттерін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мемлекеттік қала құрылысы нормативтерін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мыналар кезінде аумақтарды аймақтарға бөлуге бақылау жүргізу: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қала құрылысын жоспарлағанда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аумақтарды функционалдық аймақтарға бөлгенде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қызыл сызықты сақтағанда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сары сызықты сақтағанда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 салуды реттеу сызығында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жергілікті сәулет және қала құрылысы органдарының сәулет-жоспарлау тапсырмасын берудің мерзімдерін және басқа да рұқсат құжаттарын сақтауы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облыстық және базалық деңгейлерде мемлекеттік қала құрылысы кадастрын құру және жүргізу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 органдары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Салынып жатқан объектіні іріктеп тексеру кезінде объектілерде белгіленген талаптардың сақталуы, оның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тиісті құқықтың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бекітілген жобалау (жобалау-сметалық) құжаттаманың, жобалар сараптамасының оң қорытындысының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жобалар сараптамасының оң қорытындысының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құрылыс-монтаж жұмыстарын жүргізуге тиісті рұқсаттың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лицензияланатын сәулет, қала құрылысы және құрылыс қызметінің тиісті түрлерін жүзеге асыру құқығына лицензияның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орындалған (орындалатын) құрылыс-монтаж жұмыстарының, қолданылатын құрылыс материалдарының (бұйымдары, құрастырмалары) және жабдықтардың бекітілген жобалау шешімдері мен мемлекеттік (мемлекетаралық) нормативтерге сәйкес келуі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объектіде бақылауды ұйымдастыруы және жүзеге асыруы, оның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кіру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операциялық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зертханалық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атқарушылық техникалық құжаттаманы уақтылы ресімдеу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техникалық қадағалауды ұйымдастыруы және жүзеге асыруы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тапсырысшының (меншік иесінің) авторлық қадағалауды ұйымдастыруы және жүзеге асыруы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құжаттамадан ауытқыған кезде растайтын құжаттардың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қабылдау (іске қосу) тәртібін сақтау, оның ішінде: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жобаға сәйкес объектінің толық әзірлігі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оң қорытындысының болуы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объектіні пайдалануға қабылдау рәсімінің ұзақтығын (қабылдау мерзімдерін)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тұрғын үй мақсатында салынған объектілер бойынша - тапсырыс берушіден (құрылыс салушыдан) тиісті өтініш және жұмыс комиссиясы қол қойған акті келіп түскен кезден бастап бес жұмыс күнінен аспайтын мерзімде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(техникалық жағынан күрделі) қоғамдық үйлер мен құрылыстарды, сондай-ақ халыққа қызмет көрсету саласына жататын өндірістік циклдағы өзге де объектілерді тапсырыс берушіден (құрылыс салушыдан) тиісті өтініш және жұмыс комиссиясы қол қойған акті келіп түскен кезден бастап жеті жұмыс күнінен аспайтын мерзімде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тапсырысшының шешiмiмен тағайындалуы және объектiнiң пайдалануға қабылдау рәсiмiне дайын екендiгi туралы бас мердiгерден жазбаша хабар алынғаннан кейiн бес күн мерзiмнен кешiктiрiлмей құрылуы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қабылдау комиссиясын тағайындау мерзімін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мақсаттағы объектiлердi пайдалануға қабылдау кезiнде - комиссия жұмысы басталуының белгiленген мерзiмiне дейiн үш айдан кешiктiрмей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үй-азаматтық және коммуналдық мақсаттағы объектiлердi пайдалануға қабылдау кезiнде - комиссия жұмысы басталуының белгiленген мерзiмiне дейiн күнтiзбелiк отыз күннен кешiктiрмей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объектіні пайдалануға қабылдау туралы мемлекеттiк қабылдау комиссиясы актісінің белгіленген нысанын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header.xml" Type="http://schemas.openxmlformats.org/officeDocument/2006/relationships/header" Id="rId1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