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5658" w14:textId="8945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шоттарды жүргізу ережелерін бекіту туралы" Қазақстан Республикасы Қаржы министрінің 2008 жылғы 29 желтоқсандағы № 622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29 наурыздағы № 177 Бұйрығы. Қазақстан Республикасының Әділет министрлігінде 2012 жылы 30 наурызда № 7494 тіркелді. Күші жойылды - Қазақстан Республикасы Қаржы министрінің 2018 жылғы 27 ақпандағы № 306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27.02.2018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"Дербес шоттарды жүргізу ережелерін бекіту туралы" Қазақстан Республикасы Қаржы министрінің 2008 жылғы 29 желтоқсандағы № 622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5446 болып тіркелген, Қазақстан Республикасы орталық атқарушы және өзге де орталық мемлекеттік органдарының актілер жинағында 2009 ж. № 3, Қазақстан Республикасы Орталық атқарушы және өзге мемлекеттік органдарының нормативтік құқықтық актілерінің бюллетенінде 2009 ж., № 6, 345-құжатта (10-қосымшаға дейін қоса алғанда); 2009 ж., № 7, 345-құжатта (11-ден 54-қосымшаға дейін қоса алғанда); 2009 ж., № 8, 345-құжатта (55-тен 82-қосымшаға дейін қоса алғанда)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Дербес шоттарды жүргізу </w:t>
      </w:r>
      <w:r>
        <w:rPr>
          <w:rFonts w:ascii="Times New Roman"/>
          <w:b w:val="false"/>
          <w:i w:val="false"/>
          <w:color w:val="000000"/>
          <w:sz w:val="28"/>
        </w:rPr>
        <w:t>ережелерінде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w:t>
      </w:r>
      <w:r>
        <w:rPr>
          <w:rFonts w:ascii="Times New Roman"/>
          <w:b w:val="false"/>
          <w:i w:val="false"/>
          <w:color w:val="000000"/>
          <w:sz w:val="28"/>
        </w:rPr>
        <w:t xml:space="preserve"> мынадай мазмұндағы жаңа редакцияда жазылсын:</w:t>
      </w:r>
    </w:p>
    <w:bookmarkStart w:name="z5" w:id="3"/>
    <w:p>
      <w:pPr>
        <w:spacing w:after="0"/>
        <w:ind w:left="0"/>
        <w:jc w:val="both"/>
      </w:pPr>
      <w:r>
        <w:rPr>
          <w:rFonts w:ascii="Times New Roman"/>
          <w:b w:val="false"/>
          <w:i w:val="false"/>
          <w:color w:val="000000"/>
          <w:sz w:val="28"/>
        </w:rPr>
        <w:t>
      "31. Дербес шоттар заңды тұлға, оның құрылымдық бөлімшелері, сондай-ақ резидент емес заңды тұлғаның құрылымдық бөлімшесі, жеке кәсіпкер, жеке нотариус, адвокат, жеке сот орындаушысы, Қазақстан Республикасында филиал, өкілдік ашпай тұрақты мекеме арқылы қызметін жүзеге асыратын резидент емес заңды тұлға, тәуелді агент арқылы қызметін жүзеге асыратын, сондай-ақ Салық кодексінде белгіленген тәртіпте салық агенті болып табылатын резидент емес тұлға үшін:</w:t>
      </w:r>
    </w:p>
    <w:bookmarkEnd w:id="3"/>
    <w:bookmarkStart w:name="z6" w:id="4"/>
    <w:p>
      <w:pPr>
        <w:spacing w:after="0"/>
        <w:ind w:left="0"/>
        <w:jc w:val="both"/>
      </w:pPr>
      <w:r>
        <w:rPr>
          <w:rFonts w:ascii="Times New Roman"/>
          <w:b w:val="false"/>
          <w:i w:val="false"/>
          <w:color w:val="000000"/>
          <w:sz w:val="28"/>
        </w:rPr>
        <w:t>
      - орналасқан орны бойынша;</w:t>
      </w:r>
    </w:p>
    <w:bookmarkEnd w:id="4"/>
    <w:bookmarkStart w:name="z7" w:id="5"/>
    <w:p>
      <w:pPr>
        <w:spacing w:after="0"/>
        <w:ind w:left="0"/>
        <w:jc w:val="both"/>
      </w:pPr>
      <w:r>
        <w:rPr>
          <w:rFonts w:ascii="Times New Roman"/>
          <w:b w:val="false"/>
          <w:i w:val="false"/>
          <w:color w:val="000000"/>
          <w:sz w:val="28"/>
        </w:rPr>
        <w:t>
      - салық салу объектісінің және (немесе) салық салуға байланысты объектісінің орналасқан орны бойынша.</w:t>
      </w:r>
    </w:p>
    <w:bookmarkEnd w:id="5"/>
    <w:bookmarkStart w:name="z8" w:id="6"/>
    <w:p>
      <w:pPr>
        <w:spacing w:after="0"/>
        <w:ind w:left="0"/>
        <w:jc w:val="both"/>
      </w:pPr>
      <w:r>
        <w:rPr>
          <w:rFonts w:ascii="Times New Roman"/>
          <w:b w:val="false"/>
          <w:i w:val="false"/>
          <w:color w:val="000000"/>
          <w:sz w:val="28"/>
        </w:rPr>
        <w:t>
      Жеке тұлға үшін дербес шоттар:</w:t>
      </w:r>
    </w:p>
    <w:bookmarkEnd w:id="6"/>
    <w:bookmarkStart w:name="z9" w:id="7"/>
    <w:p>
      <w:pPr>
        <w:spacing w:after="0"/>
        <w:ind w:left="0"/>
        <w:jc w:val="both"/>
      </w:pPr>
      <w:r>
        <w:rPr>
          <w:rFonts w:ascii="Times New Roman"/>
          <w:b w:val="false"/>
          <w:i w:val="false"/>
          <w:color w:val="000000"/>
          <w:sz w:val="28"/>
        </w:rPr>
        <w:t>
      - резиденттің тұрғылықты орны бойынша;</w:t>
      </w:r>
    </w:p>
    <w:bookmarkEnd w:id="7"/>
    <w:bookmarkStart w:name="z10" w:id="8"/>
    <w:p>
      <w:pPr>
        <w:spacing w:after="0"/>
        <w:ind w:left="0"/>
        <w:jc w:val="both"/>
      </w:pPr>
      <w:r>
        <w:rPr>
          <w:rFonts w:ascii="Times New Roman"/>
          <w:b w:val="false"/>
          <w:i w:val="false"/>
          <w:color w:val="000000"/>
          <w:sz w:val="28"/>
        </w:rPr>
        <w:t>
      - салық салу объектісінің және (немесе) салық салуға байланысты объектісінің орналасқан орны бойынша;</w:t>
      </w:r>
    </w:p>
    <w:bookmarkEnd w:id="8"/>
    <w:bookmarkStart w:name="z11" w:id="9"/>
    <w:p>
      <w:pPr>
        <w:spacing w:after="0"/>
        <w:ind w:left="0"/>
        <w:jc w:val="both"/>
      </w:pPr>
      <w:r>
        <w:rPr>
          <w:rFonts w:ascii="Times New Roman"/>
          <w:b w:val="false"/>
          <w:i w:val="false"/>
          <w:color w:val="000000"/>
          <w:sz w:val="28"/>
        </w:rPr>
        <w:t>
      - резидент еместің келу орны бойынша, банктін орналасқан жері бойынша;</w:t>
      </w:r>
    </w:p>
    <w:bookmarkEnd w:id="9"/>
    <w:bookmarkStart w:name="z12" w:id="10"/>
    <w:p>
      <w:pPr>
        <w:spacing w:after="0"/>
        <w:ind w:left="0"/>
        <w:jc w:val="both"/>
      </w:pPr>
      <w:r>
        <w:rPr>
          <w:rFonts w:ascii="Times New Roman"/>
          <w:b w:val="false"/>
          <w:i w:val="false"/>
          <w:color w:val="000000"/>
          <w:sz w:val="28"/>
        </w:rPr>
        <w:t>
      - салық салу объектісінің және (немесе) салық салуға байланысты объектісінің орналасқан орны бойынша.";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248-тармақ</w:t>
      </w:r>
      <w:r>
        <w:rPr>
          <w:rFonts w:ascii="Times New Roman"/>
          <w:b w:val="false"/>
          <w:i w:val="false"/>
          <w:color w:val="000000"/>
          <w:sz w:val="28"/>
        </w:rPr>
        <w:t xml:space="preserve"> мынадай мазмұндағы жаңа редакцияда жазылсын:</w:t>
      </w:r>
    </w:p>
    <w:bookmarkStart w:name="z15" w:id="11"/>
    <w:p>
      <w:pPr>
        <w:spacing w:after="0"/>
        <w:ind w:left="0"/>
        <w:jc w:val="both"/>
      </w:pPr>
      <w:r>
        <w:rPr>
          <w:rFonts w:ascii="Times New Roman"/>
          <w:b w:val="false"/>
          <w:i w:val="false"/>
          <w:color w:val="000000"/>
          <w:sz w:val="28"/>
        </w:rPr>
        <w:t>
      "248. Салық органына жіберілген ілеспе хатта берілетін құжаттар тізбесі көрсетіледі. Дербес шоттар электронды тасығыштарда 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249-тармақ</w:t>
      </w:r>
      <w:r>
        <w:rPr>
          <w:rFonts w:ascii="Times New Roman"/>
          <w:b w:val="false"/>
          <w:i w:val="false"/>
          <w:color w:val="000000"/>
          <w:sz w:val="28"/>
        </w:rPr>
        <w:t xml:space="preserve"> және </w:t>
      </w:r>
      <w:r>
        <w:rPr>
          <w:rFonts w:ascii="Times New Roman"/>
          <w:b w:val="false"/>
          <w:i w:val="false"/>
          <w:color w:val="000000"/>
          <w:sz w:val="28"/>
        </w:rPr>
        <w:t>261-тармақ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262-тармақ</w:t>
      </w:r>
      <w:r>
        <w:rPr>
          <w:rFonts w:ascii="Times New Roman"/>
          <w:b w:val="false"/>
          <w:i w:val="false"/>
          <w:color w:val="000000"/>
          <w:sz w:val="28"/>
        </w:rPr>
        <w:t xml:space="preserve"> мынадай мазмұндағы жаңа редакцияда жазылсын;</w:t>
      </w:r>
    </w:p>
    <w:bookmarkStart w:name="z18" w:id="12"/>
    <w:p>
      <w:pPr>
        <w:spacing w:after="0"/>
        <w:ind w:left="0"/>
        <w:jc w:val="both"/>
      </w:pPr>
      <w:r>
        <w:rPr>
          <w:rFonts w:ascii="Times New Roman"/>
          <w:b w:val="false"/>
          <w:i w:val="false"/>
          <w:color w:val="000000"/>
          <w:sz w:val="28"/>
        </w:rPr>
        <w:t xml:space="preserve">
      "262. Салық кодексінің </w:t>
      </w:r>
      <w:r>
        <w:rPr>
          <w:rFonts w:ascii="Times New Roman"/>
          <w:b w:val="false"/>
          <w:i w:val="false"/>
          <w:color w:val="000000"/>
          <w:sz w:val="28"/>
        </w:rPr>
        <w:t>38-бабы</w:t>
      </w:r>
      <w:r>
        <w:rPr>
          <w:rFonts w:ascii="Times New Roman"/>
          <w:b w:val="false"/>
          <w:i w:val="false"/>
          <w:color w:val="000000"/>
          <w:sz w:val="28"/>
        </w:rPr>
        <w:t xml:space="preserve"> 6-тармағында көрсетілген құжаттарды алғаннан кейін құрылымдық бөлімшенің тіркеу есебінің орны бойынша салық органы қызметін тоқтатқан құрылымдық бөлімшенің дербес шоттарын электронды тәсілмен заңды тұлғаның тіркеу есебінің орны бойынша салық органына 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296-тармақ</w:t>
      </w:r>
      <w:r>
        <w:rPr>
          <w:rFonts w:ascii="Times New Roman"/>
          <w:b w:val="false"/>
          <w:i w:val="false"/>
          <w:color w:val="000000"/>
          <w:sz w:val="28"/>
        </w:rPr>
        <w:t xml:space="preserve"> мынадай мазмұндағы жаңа редакцияда жазылсын:</w:t>
      </w:r>
    </w:p>
    <w:bookmarkStart w:name="z20" w:id="13"/>
    <w:p>
      <w:pPr>
        <w:spacing w:after="0"/>
        <w:ind w:left="0"/>
        <w:jc w:val="both"/>
      </w:pPr>
      <w:r>
        <w:rPr>
          <w:rFonts w:ascii="Times New Roman"/>
          <w:b w:val="false"/>
          <w:i w:val="false"/>
          <w:color w:val="000000"/>
          <w:sz w:val="28"/>
        </w:rPr>
        <w:t>
      "296. Міндетті зейнетақы жарналары мен әлеуметтік аударымдарды төлеу бойынша агенттердің дербес шоттары:</w:t>
      </w:r>
    </w:p>
    <w:bookmarkEnd w:id="13"/>
    <w:bookmarkStart w:name="z21" w:id="14"/>
    <w:p>
      <w:pPr>
        <w:spacing w:after="0"/>
        <w:ind w:left="0"/>
        <w:jc w:val="both"/>
      </w:pPr>
      <w:r>
        <w:rPr>
          <w:rFonts w:ascii="Times New Roman"/>
          <w:b w:val="false"/>
          <w:i w:val="false"/>
          <w:color w:val="000000"/>
          <w:sz w:val="28"/>
        </w:rPr>
        <w:t>
      1) заңды тұлғаларға, олардың құрылымдық бөлімшелеріне - орналасқан орны бойынша;</w:t>
      </w:r>
    </w:p>
    <w:bookmarkEnd w:id="14"/>
    <w:bookmarkStart w:name="z22" w:id="15"/>
    <w:p>
      <w:pPr>
        <w:spacing w:after="0"/>
        <w:ind w:left="0"/>
        <w:jc w:val="both"/>
      </w:pPr>
      <w:r>
        <w:rPr>
          <w:rFonts w:ascii="Times New Roman"/>
          <w:b w:val="false"/>
          <w:i w:val="false"/>
          <w:color w:val="000000"/>
          <w:sz w:val="28"/>
        </w:rPr>
        <w:t>
      2) жеке кәсіпкерлерге, жеке нотариустар мен адвокаттарға және жеке сот орындаушыларына - орналасқан (тұрғылықты) орны бойынша ашылады.";</w:t>
      </w:r>
    </w:p>
    <w:bookmarkEnd w:id="15"/>
    <w:bookmarkStart w:name="z23" w:id="16"/>
    <w:p>
      <w:pPr>
        <w:spacing w:after="0"/>
        <w:ind w:left="0"/>
        <w:jc w:val="both"/>
      </w:pPr>
      <w:r>
        <w:rPr>
          <w:rFonts w:ascii="Times New Roman"/>
          <w:b w:val="false"/>
          <w:i w:val="false"/>
          <w:color w:val="000000"/>
          <w:sz w:val="28"/>
        </w:rPr>
        <w:t xml:space="preserve">
      383-тармақтың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мазмұндағы жаңа редакцияда жазылсын:</w:t>
      </w:r>
    </w:p>
    <w:bookmarkEnd w:id="16"/>
    <w:bookmarkStart w:name="z24" w:id="17"/>
    <w:p>
      <w:pPr>
        <w:spacing w:after="0"/>
        <w:ind w:left="0"/>
        <w:jc w:val="both"/>
      </w:pPr>
      <w:r>
        <w:rPr>
          <w:rFonts w:ascii="Times New Roman"/>
          <w:b w:val="false"/>
          <w:i w:val="false"/>
          <w:color w:val="000000"/>
          <w:sz w:val="28"/>
        </w:rPr>
        <w:t>
      "8) "Бересі" - "құқық қорғау органдарына берілген мәліметтер бойынша бересілерді" қоспағанда салық төлеушілер бересілері.</w:t>
      </w:r>
    </w:p>
    <w:bookmarkEnd w:id="17"/>
    <w:bookmarkStart w:name="z25" w:id="18"/>
    <w:p>
      <w:pPr>
        <w:spacing w:after="0"/>
        <w:ind w:left="0"/>
        <w:jc w:val="both"/>
      </w:pPr>
      <w:r>
        <w:rPr>
          <w:rFonts w:ascii="Times New Roman"/>
          <w:b w:val="false"/>
          <w:i w:val="false"/>
          <w:color w:val="000000"/>
          <w:sz w:val="28"/>
        </w:rPr>
        <w:t>
      Есепті мерзімдегі "Бересі" бағанына:</w:t>
      </w:r>
    </w:p>
    <w:bookmarkEnd w:id="18"/>
    <w:bookmarkStart w:name="z26" w:id="19"/>
    <w:p>
      <w:pPr>
        <w:spacing w:after="0"/>
        <w:ind w:left="0"/>
        <w:jc w:val="both"/>
      </w:pPr>
      <w:r>
        <w:rPr>
          <w:rFonts w:ascii="Times New Roman"/>
          <w:b w:val="false"/>
          <w:i w:val="false"/>
          <w:color w:val="000000"/>
          <w:sz w:val="28"/>
        </w:rPr>
        <w:t>
      салық және басқа да міндетті төлемдердің басқа да түрлері бойынша артық төленген соманың болуына қарамастан дербес шоттар бойынша (өсімақы мен айыппұлсыз) есептелген және мерзімінде төленбеген салық және бюджетке төленетін басқа да міндетті төлемдер;</w:t>
      </w:r>
    </w:p>
    <w:bookmarkEnd w:id="19"/>
    <w:bookmarkStart w:name="z27" w:id="20"/>
    <w:p>
      <w:pPr>
        <w:spacing w:after="0"/>
        <w:ind w:left="0"/>
        <w:jc w:val="both"/>
      </w:pPr>
      <w:r>
        <w:rPr>
          <w:rFonts w:ascii="Times New Roman"/>
          <w:b w:val="false"/>
          <w:i w:val="false"/>
          <w:color w:val="000000"/>
          <w:sz w:val="28"/>
        </w:rPr>
        <w:t>
      оңалту рәсімі басталған кезден бастап қалыптасқан бересі сомасы;</w:t>
      </w:r>
    </w:p>
    <w:bookmarkEnd w:id="20"/>
    <w:bookmarkStart w:name="z28" w:id="21"/>
    <w:p>
      <w:pPr>
        <w:spacing w:after="0"/>
        <w:ind w:left="0"/>
        <w:jc w:val="both"/>
      </w:pPr>
      <w:r>
        <w:rPr>
          <w:rFonts w:ascii="Times New Roman"/>
          <w:b w:val="false"/>
          <w:i w:val="false"/>
          <w:color w:val="000000"/>
          <w:sz w:val="28"/>
        </w:rPr>
        <w:t>
      салықты төлеу бойынша салық міндеттемесін орындаудың өзгертілген мерзімі өткен бойда төленуге жататын салық сомасы жатады.</w:t>
      </w:r>
    </w:p>
    <w:bookmarkEnd w:id="21"/>
    <w:bookmarkStart w:name="z29" w:id="22"/>
    <w:p>
      <w:pPr>
        <w:spacing w:after="0"/>
        <w:ind w:left="0"/>
        <w:jc w:val="both"/>
      </w:pPr>
      <w:r>
        <w:rPr>
          <w:rFonts w:ascii="Times New Roman"/>
          <w:b w:val="false"/>
          <w:i w:val="false"/>
          <w:color w:val="000000"/>
          <w:sz w:val="28"/>
        </w:rPr>
        <w:t>
      "Құқық қорғау органдарына берілген мәліметтер бойынша бересілер" - салық төлеушілердің, оның ішінде құқық қорғау органдары қаулыларының (құзіреті шегінде өзге де талаптардың) негізінде және де олар бойынша мәліметтер құқық қорғау органдарына берілген, салық тексерулерінің нәтижесі бойынша құралған бересі;</w:t>
      </w:r>
    </w:p>
    <w:bookmarkEnd w:id="22"/>
    <w:bookmarkStart w:name="z30" w:id="23"/>
    <w:p>
      <w:pPr>
        <w:spacing w:after="0"/>
        <w:ind w:left="0"/>
        <w:jc w:val="both"/>
      </w:pPr>
      <w:r>
        <w:rPr>
          <w:rFonts w:ascii="Times New Roman"/>
          <w:b w:val="false"/>
          <w:i w:val="false"/>
          <w:color w:val="000000"/>
          <w:sz w:val="28"/>
        </w:rPr>
        <w:t>
      Есепті мерзімдегі "құқық қорғау органдарына берілген мәліметтер бойынша бересілер" бағанына:</w:t>
      </w:r>
    </w:p>
    <w:bookmarkEnd w:id="23"/>
    <w:bookmarkStart w:name="z31" w:id="24"/>
    <w:p>
      <w:pPr>
        <w:spacing w:after="0"/>
        <w:ind w:left="0"/>
        <w:jc w:val="both"/>
      </w:pPr>
      <w:r>
        <w:rPr>
          <w:rFonts w:ascii="Times New Roman"/>
          <w:b w:val="false"/>
          <w:i w:val="false"/>
          <w:color w:val="000000"/>
          <w:sz w:val="28"/>
        </w:rPr>
        <w:t>
      олар бойынша мәліметтер құқық қорғау органдарына берілген салық тексерулерінің нәтижесі бойынша, салық және басқа да міндетті төлемдердің басқа да түрлері бойынша артық төленген соманың болуына қарамастан, дербес шоттар бойынша (өсімақы мен айыппұлсыз) есептелген және мерзімінде төленбеген салық және бюджетке төленетін басқа да міндетті төлемдер. Сонымен қатар бұл санатқа есептелген салық және бюджетке төленетін басқа да міндетті төлемдер келесі шарттар орындалған жағдайда кіреді:</w:t>
      </w:r>
    </w:p>
    <w:bookmarkEnd w:id="24"/>
    <w:bookmarkStart w:name="z32" w:id="25"/>
    <w:p>
      <w:pPr>
        <w:spacing w:after="0"/>
        <w:ind w:left="0"/>
        <w:jc w:val="both"/>
      </w:pPr>
      <w:r>
        <w:rPr>
          <w:rFonts w:ascii="Times New Roman"/>
          <w:b w:val="false"/>
          <w:i w:val="false"/>
          <w:color w:val="000000"/>
          <w:sz w:val="28"/>
        </w:rPr>
        <w:t>
      1) салық тексерулерінің құқық қорғау органдары қаулыларының (құзіреті шегінде өзге де талаптардың) негізінде жүргізілуі;</w:t>
      </w:r>
    </w:p>
    <w:bookmarkEnd w:id="25"/>
    <w:bookmarkStart w:name="z33" w:id="26"/>
    <w:p>
      <w:pPr>
        <w:spacing w:after="0"/>
        <w:ind w:left="0"/>
        <w:jc w:val="both"/>
      </w:pPr>
      <w:r>
        <w:rPr>
          <w:rFonts w:ascii="Times New Roman"/>
          <w:b w:val="false"/>
          <w:i w:val="false"/>
          <w:color w:val="000000"/>
          <w:sz w:val="28"/>
        </w:rPr>
        <w:t>
      2) салық төлеушілердің салық тексерулері кезінде анықталған жалған кәсіпкерлік белгілерінің болуы;</w:t>
      </w:r>
    </w:p>
    <w:bookmarkEnd w:id="26"/>
    <w:bookmarkStart w:name="z34" w:id="27"/>
    <w:p>
      <w:pPr>
        <w:spacing w:after="0"/>
        <w:ind w:left="0"/>
        <w:jc w:val="both"/>
      </w:pPr>
      <w:r>
        <w:rPr>
          <w:rFonts w:ascii="Times New Roman"/>
          <w:b w:val="false"/>
          <w:i w:val="false"/>
          <w:color w:val="000000"/>
          <w:sz w:val="28"/>
        </w:rPr>
        <w:t>
      3) тексерілген салық төлеушілердің шындығында активтерінің болмауы.</w:t>
      </w:r>
    </w:p>
    <w:bookmarkEnd w:id="27"/>
    <w:bookmarkStart w:name="z35" w:id="28"/>
    <w:p>
      <w:pPr>
        <w:spacing w:after="0"/>
        <w:ind w:left="0"/>
        <w:jc w:val="both"/>
      </w:pPr>
      <w:r>
        <w:rPr>
          <w:rFonts w:ascii="Times New Roman"/>
          <w:b w:val="false"/>
          <w:i w:val="false"/>
          <w:color w:val="000000"/>
          <w:sz w:val="28"/>
        </w:rPr>
        <w:t>
      1Н нысаны есептемесінің "Бересі" бағанында мыналар көрсетілмейді:</w:t>
      </w:r>
    </w:p>
    <w:bookmarkEnd w:id="28"/>
    <w:bookmarkStart w:name="z36" w:id="29"/>
    <w:p>
      <w:pPr>
        <w:spacing w:after="0"/>
        <w:ind w:left="0"/>
        <w:jc w:val="both"/>
      </w:pPr>
      <w:r>
        <w:rPr>
          <w:rFonts w:ascii="Times New Roman"/>
          <w:b w:val="false"/>
          <w:i w:val="false"/>
          <w:color w:val="000000"/>
          <w:sz w:val="28"/>
        </w:rPr>
        <w:t>
      салық төлеу бойынша салық міндеттемесінің орындау мерзімі өзгертілген салық сомасы;</w:t>
      </w:r>
    </w:p>
    <w:bookmarkEnd w:id="29"/>
    <w:bookmarkStart w:name="z37" w:id="30"/>
    <w:p>
      <w:pPr>
        <w:spacing w:after="0"/>
        <w:ind w:left="0"/>
        <w:jc w:val="both"/>
      </w:pPr>
      <w:r>
        <w:rPr>
          <w:rFonts w:ascii="Times New Roman"/>
          <w:b w:val="false"/>
          <w:i w:val="false"/>
          <w:color w:val="000000"/>
          <w:sz w:val="28"/>
        </w:rPr>
        <w:t>
      банкрот деп жарияланған (салық төлеушіні банкрот деп тапқан сот шешімі), сондай-ақ оңалту рәсімі қолданған мезеттегі құрылған (оңалту Жоспарына сәйкес) және мәжбүрлеп тарату туралы сот шешімі қабылданған салық төлеушілер бойынша бересі;</w:t>
      </w:r>
    </w:p>
    <w:bookmarkEnd w:id="30"/>
    <w:bookmarkStart w:name="z38" w:id="31"/>
    <w:p>
      <w:pPr>
        <w:spacing w:after="0"/>
        <w:ind w:left="0"/>
        <w:jc w:val="both"/>
      </w:pPr>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49-бабымен</w:t>
      </w:r>
      <w:r>
        <w:rPr>
          <w:rFonts w:ascii="Times New Roman"/>
          <w:b w:val="false"/>
          <w:i w:val="false"/>
          <w:color w:val="000000"/>
          <w:sz w:val="28"/>
        </w:rPr>
        <w:t xml:space="preserve"> көзделген негіздер бойынша тарату рәсімдерін өткеріп жатқан салық төлеушілер бойынша бересі;</w:t>
      </w:r>
    </w:p>
    <w:bookmarkEnd w:id="31"/>
    <w:bookmarkStart w:name="z39" w:id="32"/>
    <w:p>
      <w:pPr>
        <w:spacing w:after="0"/>
        <w:ind w:left="0"/>
        <w:jc w:val="both"/>
      </w:pPr>
      <w:r>
        <w:rPr>
          <w:rFonts w:ascii="Times New Roman"/>
          <w:b w:val="false"/>
          <w:i w:val="false"/>
          <w:color w:val="000000"/>
          <w:sz w:val="28"/>
        </w:rPr>
        <w:t>
      өздеріне қатысты халықаралық шарттарға сәйкес өзара келісу рәсімдері жүргізіліп жатқан, сол рәсімдердің аяқталу мерзіміне дейін, резидент емес тұлғалар бойынша салық тексерулерінің нәтижесінен құралған бересі сомасы;</w:t>
      </w:r>
    </w:p>
    <w:bookmarkEnd w:id="32"/>
    <w:bookmarkStart w:name="z40" w:id="33"/>
    <w:p>
      <w:pPr>
        <w:spacing w:after="0"/>
        <w:ind w:left="0"/>
        <w:jc w:val="both"/>
      </w:pPr>
      <w:r>
        <w:rPr>
          <w:rFonts w:ascii="Times New Roman"/>
          <w:b w:val="false"/>
          <w:i w:val="false"/>
          <w:color w:val="000000"/>
          <w:sz w:val="28"/>
        </w:rPr>
        <w:t>
      сәйкесінше шешім шыққанға дейін халықаралық арбитражда (сотта) тексеруге қатысушы салық төлеушінің салық тексерулерінің нәтижесінен құралған бересі сомасы.</w:t>
      </w:r>
    </w:p>
    <w:bookmarkEnd w:id="33"/>
    <w:bookmarkStart w:name="z41" w:id="34"/>
    <w:p>
      <w:pPr>
        <w:spacing w:after="0"/>
        <w:ind w:left="0"/>
        <w:jc w:val="both"/>
      </w:pPr>
      <w:r>
        <w:rPr>
          <w:rFonts w:ascii="Times New Roman"/>
          <w:b w:val="false"/>
          <w:i w:val="false"/>
          <w:color w:val="000000"/>
          <w:sz w:val="28"/>
        </w:rPr>
        <w:t>
      Бересі бар екендігі туралы мәліметтерді:</w:t>
      </w:r>
    </w:p>
    <w:bookmarkEnd w:id="34"/>
    <w:bookmarkStart w:name="z42" w:id="35"/>
    <w:p>
      <w:pPr>
        <w:spacing w:after="0"/>
        <w:ind w:left="0"/>
        <w:jc w:val="both"/>
      </w:pPr>
      <w:r>
        <w:rPr>
          <w:rFonts w:ascii="Times New Roman"/>
          <w:b w:val="false"/>
          <w:i w:val="false"/>
          <w:color w:val="000000"/>
          <w:sz w:val="28"/>
        </w:rPr>
        <w:t>
      айдың 1-ші күніндегі жағдай бойынша әр айдың үшінші күнінен кешіктірмей, салық төлеушілердің (салық агенттерінің) дербес шоттары негізінде аудандық, қалалық және қала аудандарының, арнайы экономикалық аймақтардың салық органдары;</w:t>
      </w:r>
    </w:p>
    <w:bookmarkEnd w:id="35"/>
    <w:bookmarkStart w:name="z43" w:id="36"/>
    <w:p>
      <w:pPr>
        <w:spacing w:after="0"/>
        <w:ind w:left="0"/>
        <w:jc w:val="both"/>
      </w:pPr>
      <w:r>
        <w:rPr>
          <w:rFonts w:ascii="Times New Roman"/>
          <w:b w:val="false"/>
          <w:i w:val="false"/>
          <w:color w:val="000000"/>
          <w:sz w:val="28"/>
        </w:rPr>
        <w:t>
      әр айдың 5-нен кешіктірмей төмен тұрған салық органдарынан алынған есептеме, сондай-ақ көрсетілген салық органдарында тікелей жүргізілетін салық төлеушілердің (салық агентінің) дербес шоттары негізінде облыстар, Астана және Алматы қалалары бойынша салық органдары жасайды.";</w:t>
      </w:r>
    </w:p>
    <w:bookmarkEnd w:id="36"/>
    <w:bookmarkStart w:name="z44" w:id="37"/>
    <w:p>
      <w:pPr>
        <w:spacing w:after="0"/>
        <w:ind w:left="0"/>
        <w:jc w:val="both"/>
      </w:pPr>
      <w:r>
        <w:rPr>
          <w:rFonts w:ascii="Times New Roman"/>
          <w:b w:val="false"/>
          <w:i w:val="false"/>
          <w:color w:val="000000"/>
          <w:sz w:val="28"/>
        </w:rPr>
        <w:t xml:space="preserve">
      Дербес шоттарды жүргізу ережелеріне </w:t>
      </w:r>
      <w:r>
        <w:rPr>
          <w:rFonts w:ascii="Times New Roman"/>
          <w:b w:val="false"/>
          <w:i w:val="false"/>
          <w:color w:val="000000"/>
          <w:sz w:val="28"/>
        </w:rPr>
        <w:t>53-қосымша</w:t>
      </w:r>
      <w:r>
        <w:rPr>
          <w:rFonts w:ascii="Times New Roman"/>
          <w:b w:val="false"/>
          <w:i w:val="false"/>
          <w:color w:val="000000"/>
          <w:sz w:val="28"/>
        </w:rPr>
        <w:t xml:space="preserve"> осы бұйрыққа қосымшаға сәйкес редакцияда жазылсын.</w:t>
      </w:r>
    </w:p>
    <w:bookmarkEnd w:id="37"/>
    <w:bookmarkStart w:name="z45" w:id="38"/>
    <w:p>
      <w:pPr>
        <w:spacing w:after="0"/>
        <w:ind w:left="0"/>
        <w:jc w:val="both"/>
      </w:pPr>
      <w:r>
        <w:rPr>
          <w:rFonts w:ascii="Times New Roman"/>
          <w:b w:val="false"/>
          <w:i w:val="false"/>
          <w:color w:val="000000"/>
          <w:sz w:val="28"/>
        </w:rPr>
        <w:t>
      2. Қазақстан Республикасы Қаржы министрлігінің Салық комитеті (Ә.С. Жұмаділдаев) заңнамада белгіленген тәртіпте осы бұйрықтың Қазақстан Республикасының Әділет министрлігінде мемлекеттік тіркелуін қамтамасыз етсін.</w:t>
      </w:r>
    </w:p>
    <w:bookmarkEnd w:id="38"/>
    <w:bookmarkStart w:name="z46" w:id="39"/>
    <w:p>
      <w:pPr>
        <w:spacing w:after="0"/>
        <w:ind w:left="0"/>
        <w:jc w:val="both"/>
      </w:pPr>
      <w:r>
        <w:rPr>
          <w:rFonts w:ascii="Times New Roman"/>
          <w:b w:val="false"/>
          <w:i w:val="false"/>
          <w:color w:val="000000"/>
          <w:sz w:val="28"/>
        </w:rPr>
        <w:t>
      3. Осы бұйрық тіркелген күнінен бастап қолданысқа енгізіледі және ресми жариялануға жатады.</w:t>
      </w:r>
    </w:p>
    <w:bookmarkEnd w:id="3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2012 жылғы 29 наурыздағы № 177 бұйрығына</w:t>
            </w:r>
            <w:r>
              <w:br/>
            </w:r>
            <w:r>
              <w:rPr>
                <w:rFonts w:ascii="Times New Roman"/>
                <w:b w:val="false"/>
                <w:i w:val="false"/>
                <w:color w:val="000000"/>
                <w:sz w:val="20"/>
              </w:rPr>
              <w:t>Қосымша</w:t>
            </w:r>
            <w:r>
              <w:br/>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ережелеріне 53 қосымша</w:t>
            </w:r>
          </w:p>
        </w:tc>
      </w:tr>
    </w:tbl>
    <w:bookmarkStart w:name="z48" w:id="40"/>
    <w:p>
      <w:pPr>
        <w:spacing w:after="0"/>
        <w:ind w:left="0"/>
        <w:jc w:val="left"/>
      </w:pPr>
      <w:r>
        <w:rPr>
          <w:rFonts w:ascii="Times New Roman"/>
          <w:b/>
          <w:i w:val="false"/>
          <w:color w:val="000000"/>
        </w:rPr>
        <w:t xml:space="preserve"> 20_жылғы ______________ жағдай бойынша салықтар, бюджетке</w:t>
      </w:r>
      <w:r>
        <w:br/>
      </w:r>
      <w:r>
        <w:rPr>
          <w:rFonts w:ascii="Times New Roman"/>
          <w:b/>
          <w:i w:val="false"/>
          <w:color w:val="000000"/>
        </w:rPr>
        <w:t>төленетін басқа да міндетті төлемдер және міндетті</w:t>
      </w:r>
      <w:r>
        <w:br/>
      </w:r>
      <w:r>
        <w:rPr>
          <w:rFonts w:ascii="Times New Roman"/>
          <w:b/>
          <w:i w:val="false"/>
          <w:color w:val="000000"/>
        </w:rPr>
        <w:t>зейнетақы жарналары мен әлеуметтік аударымдар сомаларының</w:t>
      </w:r>
      <w:r>
        <w:br/>
      </w:r>
      <w:r>
        <w:rPr>
          <w:rFonts w:ascii="Times New Roman"/>
          <w:b/>
          <w:i w:val="false"/>
          <w:color w:val="000000"/>
        </w:rPr>
        <w:t>түсімдері мен бересілері туралы есеп</w:t>
      </w:r>
    </w:p>
    <w:bookmarkEnd w:id="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Жылдың басында </w:t>
      </w:r>
    </w:p>
    <w:p>
      <w:pPr>
        <w:spacing w:after="0"/>
        <w:ind w:left="0"/>
        <w:jc w:val="both"/>
      </w:pPr>
      <w:r>
        <w:rPr>
          <w:rFonts w:ascii="Times New Roman"/>
          <w:b w:val="false"/>
          <w:i w:val="false"/>
          <w:color w:val="000000"/>
          <w:sz w:val="28"/>
        </w:rPr>
        <w:t xml:space="preserve">
      __/__/_____ жылға жоспар </w:t>
      </w:r>
    </w:p>
    <w:p>
      <w:pPr>
        <w:spacing w:after="0"/>
        <w:ind w:left="0"/>
        <w:jc w:val="both"/>
      </w:pPr>
      <w:r>
        <w:rPr>
          <w:rFonts w:ascii="Times New Roman"/>
          <w:b w:val="false"/>
          <w:i w:val="false"/>
          <w:color w:val="000000"/>
          <w:sz w:val="28"/>
        </w:rPr>
        <w:t xml:space="preserve">
      __/__/_____ жылға факт </w:t>
      </w:r>
    </w:p>
    <w:p>
      <w:pPr>
        <w:spacing w:after="0"/>
        <w:ind w:left="0"/>
        <w:jc w:val="both"/>
      </w:pPr>
      <w:r>
        <w:rPr>
          <w:rFonts w:ascii="Times New Roman"/>
          <w:b w:val="false"/>
          <w:i w:val="false"/>
          <w:color w:val="000000"/>
          <w:sz w:val="28"/>
        </w:rPr>
        <w:t xml:space="preserve">
      Ерекшелік бойынша </w:t>
      </w:r>
    </w:p>
    <w:p>
      <w:pPr>
        <w:spacing w:after="0"/>
        <w:ind w:left="0"/>
        <w:jc w:val="both"/>
      </w:pPr>
      <w:r>
        <w:rPr>
          <w:rFonts w:ascii="Times New Roman"/>
          <w:b w:val="false"/>
          <w:i w:val="false"/>
          <w:color w:val="000000"/>
          <w:sz w:val="28"/>
        </w:rPr>
        <w:t xml:space="preserve">
      Республика (облыс, аудан)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7"/>
        <w:gridCol w:w="1820"/>
        <w:gridCol w:w="1050"/>
        <w:gridCol w:w="928"/>
        <w:gridCol w:w="1749"/>
        <w:gridCol w:w="867"/>
        <w:gridCol w:w="868"/>
        <w:gridCol w:w="1751"/>
      </w:tblGrid>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%-і</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ТҮСІМДЕРІ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ТҮСІМДЕРІ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салықтық емес бойынша жиынтығы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Иелігіндегі шектелген мүлік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Иелігіндегі шектелген мүлік өткізілді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642"/>
        <w:gridCol w:w="2134"/>
        <w:gridCol w:w="1642"/>
        <w:gridCol w:w="2235"/>
        <w:gridCol w:w="1647"/>
        <w:gridCol w:w="19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Бересі-1</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 материалдар бойынша бересі</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өтелуге сомасы</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өтелуге сомасының барлығы</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4170"/>
        <w:gridCol w:w="2928"/>
        <w:gridCol w:w="2033"/>
        <w:gridCol w:w="12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ставка бойынша салық салынатын айналым бойынша қосылған құн салығын өтеу сомасы</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 1 қаңтардан кейін тауарлар жұмыстар, қызмет көрсетулер бойынша құрылған ҚҚС-н өтеу сомасы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қаражатының есебінен сатып алынатын тауарлар (жұмыстар, қызмет көрсетулер) бойынша төленген ҚҚС-н өтеу сомасы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дипломатиялық және соларға теңестірілген өкілдіктерге қосылған құн салығын өтеу сомасы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шарттар бойынша қосылған құн салығының өтелуге сомасы</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2458"/>
        <w:gridCol w:w="2459"/>
        <w:gridCol w:w="2459"/>
        <w:gridCol w:w="2466"/>
      </w:tblGrid>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өсімақы сомасы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айыппұл сомасы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төлеу </w:t>
            </w:r>
          </w:p>
          <w:p>
            <w:pPr>
              <w:spacing w:after="20"/>
              <w:ind w:left="20"/>
              <w:jc w:val="both"/>
            </w:pPr>
            <w:r>
              <w:rPr>
                <w:rFonts w:ascii="Times New Roman"/>
                <w:b w:val="false"/>
                <w:i w:val="false"/>
                <w:color w:val="000000"/>
                <w:sz w:val="20"/>
              </w:rPr>
              <w:t>
(асып түсү)</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қормен барлығы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Ұлттық қор</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 көрсетілген бағандар ғана толтырылады</w:t>
      </w:r>
    </w:p>
    <w:p>
      <w:pPr>
        <w:spacing w:after="0"/>
        <w:ind w:left="0"/>
        <w:jc w:val="both"/>
      </w:pPr>
      <w:r>
        <w:rPr>
          <w:rFonts w:ascii="Times New Roman"/>
          <w:b w:val="false"/>
          <w:i w:val="false"/>
          <w:color w:val="000000"/>
          <w:sz w:val="28"/>
        </w:rPr>
        <w:t>
      қосылған құн салығы бойынша көрсетілген бағандағы оң сальдо асып түсу және/немесе артық төленген сома ретінде қарастырылады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