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f6bd" w14:textId="16af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ұйымдарының сақтандыру сыныптары (түрлері) бойынша сақтандыру тарифтерін бағалау әдістері мен есептеу қағидаттарына қойылатын талаптар туралы нұсқаулықты бекіту туралы" 2006 жылғы 25 наурыздағы N 85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30 қаулысы. Қазақстан Республикасы Әділет министрлігінде 2012 жылы 4 сәуірде № 7520 тіркелді</w:t>
      </w:r>
    </w:p>
    <w:p>
      <w:pPr>
        <w:spacing w:after="0"/>
        <w:ind w:left="0"/>
        <w:jc w:val="both"/>
      </w:pPr>
      <w:bookmarkStart w:name="z1" w:id="0"/>
      <w:r>
        <w:rPr>
          <w:rFonts w:ascii="Times New Roman"/>
          <w:b w:val="false"/>
          <w:i w:val="false"/>
          <w:color w:val="000000"/>
          <w:sz w:val="28"/>
        </w:rPr>
        <w:t>
      «Сақтандыру қызметі туралы» Қазақстан Республикасының Заңы 16-бабының </w:t>
      </w:r>
      <w:r>
        <w:rPr>
          <w:rFonts w:ascii="Times New Roman"/>
          <w:b w:val="false"/>
          <w:i w:val="false"/>
          <w:color w:val="000000"/>
          <w:sz w:val="28"/>
        </w:rPr>
        <w:t>2-1-тармағын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«Сақтандыру (қайта сақтандыру) ұйымдарының сақтандыру сыныптары (түрлері) бойынша сақтандыру тарифтерін бағалау әдістері мен есептеу қағидаттарына қойылатын талаптар туралы нұсқаулықты бекіту туралы» 2006 жылғы 25 наурыздағы № 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2006 жылғы 24 сәуірде № 4204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(қайта сақтандыру) ұйымдарының сақтандыру сыныптары (түрлері) бойынша сақтандыру тарифтерін бағалау әдістері мен есептеу қағидаттарына қойылатын талаптар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Нұсқаулықта пайдаланатын негізгі ұғымдар»;</w:t>
      </w:r>
      <w:r>
        <w:br/>
      </w:r>
      <w:r>
        <w:rPr>
          <w:rFonts w:ascii="Times New Roman"/>
          <w:b w:val="false"/>
          <w:i w:val="false"/>
          <w:color w:val="000000"/>
          <w:sz w:val="28"/>
        </w:rPr>
        <w:t>
</w:t>
      </w:r>
      <w:r>
        <w:rPr>
          <w:rFonts w:ascii="Times New Roman"/>
          <w:b w:val="false"/>
          <w:i w:val="false"/>
          <w:color w:val="000000"/>
          <w:sz w:val="28"/>
        </w:rPr>
        <w:t>
      «2. Сақтандыру тарифтік мөлшерлемелерді есептеуге қойылатын жалпы талаптар»;</w:t>
      </w:r>
      <w:r>
        <w:br/>
      </w:r>
      <w:r>
        <w:rPr>
          <w:rFonts w:ascii="Times New Roman"/>
          <w:b w:val="false"/>
          <w:i w:val="false"/>
          <w:color w:val="000000"/>
          <w:sz w:val="28"/>
        </w:rPr>
        <w:t>
</w:t>
      </w:r>
      <w:r>
        <w:rPr>
          <w:rFonts w:ascii="Times New Roman"/>
          <w:b w:val="false"/>
          <w:i w:val="false"/>
          <w:color w:val="000000"/>
          <w:sz w:val="28"/>
        </w:rPr>
        <w:t>
      «3. Сақтандыру тарифтерін бағалау және есептеу әдістеріне қойылатын талаптар»;</w:t>
      </w:r>
      <w:r>
        <w:br/>
      </w:r>
      <w:r>
        <w:rPr>
          <w:rFonts w:ascii="Times New Roman"/>
          <w:b w:val="false"/>
          <w:i w:val="false"/>
          <w:color w:val="000000"/>
          <w:sz w:val="28"/>
        </w:rPr>
        <w:t>
</w:t>
      </w:r>
      <w:r>
        <w:rPr>
          <w:rFonts w:ascii="Times New Roman"/>
          <w:b w:val="false"/>
          <w:i w:val="false"/>
          <w:color w:val="000000"/>
          <w:sz w:val="28"/>
        </w:rPr>
        <w:t>
      «4. Сақтандыру тарифтерін есептеудің, оларды ресімдеудің және орналастырудың нәтижелеріне қойылатын талаптар»;</w:t>
      </w:r>
      <w:r>
        <w:br/>
      </w:r>
      <w:r>
        <w:rPr>
          <w:rFonts w:ascii="Times New Roman"/>
          <w:b w:val="false"/>
          <w:i w:val="false"/>
          <w:color w:val="000000"/>
          <w:sz w:val="28"/>
        </w:rPr>
        <w:t>
</w:t>
      </w:r>
      <w:r>
        <w:rPr>
          <w:rFonts w:ascii="Times New Roman"/>
          <w:b w:val="false"/>
          <w:i w:val="false"/>
          <w:color w:val="000000"/>
          <w:sz w:val="28"/>
        </w:rPr>
        <w:t>
      мынадай мазмұндағы 17-1, 17-2 және 17-3-тармақтармен толықтырылсын:</w:t>
      </w:r>
      <w:r>
        <w:br/>
      </w:r>
      <w:r>
        <w:rPr>
          <w:rFonts w:ascii="Times New Roman"/>
          <w:b w:val="false"/>
          <w:i w:val="false"/>
          <w:color w:val="000000"/>
          <w:sz w:val="28"/>
        </w:rPr>
        <w:t>
</w:t>
      </w:r>
      <w:r>
        <w:rPr>
          <w:rFonts w:ascii="Times New Roman"/>
          <w:b w:val="false"/>
          <w:i w:val="false"/>
          <w:color w:val="000000"/>
          <w:sz w:val="28"/>
        </w:rPr>
        <w:t>
      «17-1. Сақтандыру (қайта сақтандыру) ұйымы интернет-ресурста немесе клиенттер көру үшін қол жетімді жерде сақтандыру сыныптары бойынша сақтандыру тарифтерінің мөлшері туралы ақпаратты орналастырады, бірақ мыналар туралы ақпаратпен шектелмей, оны қоса алғанда:</w:t>
      </w:r>
      <w:r>
        <w:br/>
      </w:r>
      <w:r>
        <w:rPr>
          <w:rFonts w:ascii="Times New Roman"/>
          <w:b w:val="false"/>
          <w:i w:val="false"/>
          <w:color w:val="000000"/>
          <w:sz w:val="28"/>
        </w:rPr>
        <w:t>
</w:t>
      </w:r>
      <w:r>
        <w:rPr>
          <w:rFonts w:ascii="Times New Roman"/>
          <w:b w:val="false"/>
          <w:i w:val="false"/>
          <w:color w:val="000000"/>
          <w:sz w:val="28"/>
        </w:rPr>
        <w:t>
      1) сақтандыру тарифінің негізгі, ең төменгі негізгі және ең жоғарғы негізгі мөлшерлері;</w:t>
      </w:r>
      <w:r>
        <w:br/>
      </w:r>
      <w:r>
        <w:rPr>
          <w:rFonts w:ascii="Times New Roman"/>
          <w:b w:val="false"/>
          <w:i w:val="false"/>
          <w:color w:val="000000"/>
          <w:sz w:val="28"/>
        </w:rPr>
        <w:t>
</w:t>
      </w:r>
      <w:r>
        <w:rPr>
          <w:rFonts w:ascii="Times New Roman"/>
          <w:b w:val="false"/>
          <w:i w:val="false"/>
          <w:color w:val="000000"/>
          <w:sz w:val="28"/>
        </w:rPr>
        <w:t>
      2) дифференциялау коэффициенттері;</w:t>
      </w:r>
      <w:r>
        <w:br/>
      </w:r>
      <w:r>
        <w:rPr>
          <w:rFonts w:ascii="Times New Roman"/>
          <w:b w:val="false"/>
          <w:i w:val="false"/>
          <w:color w:val="000000"/>
          <w:sz w:val="28"/>
        </w:rPr>
        <w:t>
</w:t>
      </w:r>
      <w:r>
        <w:rPr>
          <w:rFonts w:ascii="Times New Roman"/>
          <w:b w:val="false"/>
          <w:i w:val="false"/>
          <w:color w:val="000000"/>
          <w:sz w:val="28"/>
        </w:rPr>
        <w:t>
      3) сақтанушылардың (сақтандырылған) санаттарына және қабылданған жіктеуге сәйкес сақтандыруға қабылданатын сақтандыру тәуекелдеріне байланысты сақтандыру тарифтерін (сақтандыру сыйлықақыларының мөлшерін) бөлу кестесі.</w:t>
      </w:r>
      <w:r>
        <w:br/>
      </w:r>
      <w:r>
        <w:rPr>
          <w:rFonts w:ascii="Times New Roman"/>
          <w:b w:val="false"/>
          <w:i w:val="false"/>
          <w:color w:val="000000"/>
          <w:sz w:val="28"/>
        </w:rPr>
        <w:t>
</w:t>
      </w:r>
      <w:r>
        <w:rPr>
          <w:rFonts w:ascii="Times New Roman"/>
          <w:b w:val="false"/>
          <w:i w:val="false"/>
          <w:color w:val="000000"/>
          <w:sz w:val="28"/>
        </w:rPr>
        <w:t>
      Осы тармақтың 3) тармақшасының талаптары «өмірді сақтандыру» саласының сақтандыру қызметін жүзеге асыратын сақтандыру ұйымына таралмайды.</w:t>
      </w:r>
      <w:r>
        <w:br/>
      </w:r>
      <w:r>
        <w:rPr>
          <w:rFonts w:ascii="Times New Roman"/>
          <w:b w:val="false"/>
          <w:i w:val="false"/>
          <w:color w:val="000000"/>
          <w:sz w:val="28"/>
        </w:rPr>
        <w:t>
</w:t>
      </w:r>
      <w:r>
        <w:rPr>
          <w:rFonts w:ascii="Times New Roman"/>
          <w:b w:val="false"/>
          <w:i w:val="false"/>
          <w:color w:val="000000"/>
          <w:sz w:val="28"/>
        </w:rPr>
        <w:t>
      17-2. Осы Нұсқаулықтың 17-1-тармағында көрсетілген ақпаратты орналастыру үшін сақтандыру (қайта сақтандыру) ұйымының меншікті интернет-ресурсы немесе сақтандыру (қайта сақтандыру) ұйымының бас офисінде және филиалдарындағы үй-жайлары, сондай-ақ сақтандыру (қайта сақтандыру) ұйымының клиенттері еркін кіре алатын сақтандыру агентінің (заңды тұлғаның) офисі пайдаланылады.</w:t>
      </w:r>
      <w:r>
        <w:br/>
      </w:r>
      <w:r>
        <w:rPr>
          <w:rFonts w:ascii="Times New Roman"/>
          <w:b w:val="false"/>
          <w:i w:val="false"/>
          <w:color w:val="000000"/>
          <w:sz w:val="28"/>
        </w:rPr>
        <w:t>
</w:t>
      </w:r>
      <w:r>
        <w:rPr>
          <w:rFonts w:ascii="Times New Roman"/>
          <w:b w:val="false"/>
          <w:i w:val="false"/>
          <w:color w:val="000000"/>
          <w:sz w:val="28"/>
        </w:rPr>
        <w:t>
      17-3. Осы Нұсқаулықтың 17-1-тармағында көрсетілген ақпарат осы ақпарат жасалғандағы жағдай бойынша күнін және уақытын және оның қолданылу кезеңін көрсете отырып,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 сақтандыру тарифтерінің мөлшерлерін қараған жағдайда сақтандыру (қайта сақтандыру) ұйымы оларды актуарий бекіткен күннен бастап үш жұмыс күн ішінде тиісті ақпаратты өз интернет-ресурсында және (немесе) клиенттер көру үшін қол жетімді жерде жаңартады.»;</w:t>
      </w:r>
      <w:r>
        <w:br/>
      </w:r>
      <w:r>
        <w:rPr>
          <w:rFonts w:ascii="Times New Roman"/>
          <w:b w:val="false"/>
          <w:i w:val="false"/>
          <w:color w:val="000000"/>
          <w:sz w:val="28"/>
        </w:rPr>
        <w:t>
</w:t>
      </w:r>
      <w:r>
        <w:rPr>
          <w:rFonts w:ascii="Times New Roman"/>
          <w:b w:val="false"/>
          <w:i w:val="false"/>
          <w:color w:val="000000"/>
          <w:sz w:val="28"/>
        </w:rPr>
        <w:t>
      5-тараудың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Қорытынды ережелер».</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