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e9c8" w14:textId="34ee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26 наурыздағы № 125 Қаулысы. Қазақстан Республикасының Әділет министрлігінде 2012 жылы 14 мамырда № 7650 тіркелді.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4138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қаулының 1-қосымшасына сәйкес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(бұдан әрі -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номиналды ұстаушы қызметін көрсететін бағалы қағаздар рыногына кәсіби қатысушылардың бағалы қағаздармен мәмілені тіркеу (бұдан әрі - номиналды ұстаушы), сондай-ақ олардың бағалы қағаздар ұстаушысының жеке шотынан үзінді көшірмесін беруін және номиналды ұстаушы ақпаратты ашу талаптары мен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Ереженің мақсаты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бағалы қағаздарды ұстаушының жеке шоты - клиент үшін және оның бағалы қағаздарын есепке алуға арналған жеке шот;</w:t>
      </w:r>
      <w:r>
        <w:br/>
      </w:r>
      <w:r>
        <w:rPr>
          <w:rFonts w:ascii="Times New Roman"/>
          <w:b w:val="false"/>
          <w:i w:val="false"/>
          <w:color w:val="000000"/>
          <w:sz w:val="28"/>
        </w:rPr>
        <w:t>
</w:t>
      </w:r>
      <w:r>
        <w:rPr>
          <w:rFonts w:ascii="Times New Roman"/>
          <w:b w:val="false"/>
          <w:i w:val="false"/>
          <w:color w:val="000000"/>
          <w:sz w:val="28"/>
        </w:rPr>
        <w:t>
      2) ислам бағалы қағаздары - ислам жалдау сертификаттары мен ислам қатысу сертификаттары;</w:t>
      </w:r>
      <w:r>
        <w:br/>
      </w:r>
      <w:r>
        <w:rPr>
          <w:rFonts w:ascii="Times New Roman"/>
          <w:b w:val="false"/>
          <w:i w:val="false"/>
          <w:color w:val="000000"/>
          <w:sz w:val="28"/>
        </w:rPr>
        <w:t>
</w:t>
      </w:r>
      <w:r>
        <w:rPr>
          <w:rFonts w:ascii="Times New Roman"/>
          <w:b w:val="false"/>
          <w:i w:val="false"/>
          <w:color w:val="000000"/>
          <w:sz w:val="28"/>
        </w:rPr>
        <w:t>
      3) қаржы ұйымы - банк, жинақтаушы зейнетақы қоры, зейнетақы активтерін инвестициялық басқаруды жүзеге асыратын ұйым, сақтандыру (қайта сақтандыру) ұйымы;</w:t>
      </w:r>
      <w:r>
        <w:br/>
      </w:r>
      <w:r>
        <w:rPr>
          <w:rFonts w:ascii="Times New Roman"/>
          <w:b w:val="false"/>
          <w:i w:val="false"/>
          <w:color w:val="000000"/>
          <w:sz w:val="28"/>
        </w:rPr>
        <w:t>
</w:t>
      </w:r>
      <w:r>
        <w:rPr>
          <w:rFonts w:ascii="Times New Roman"/>
          <w:b w:val="false"/>
          <w:i w:val="false"/>
          <w:color w:val="000000"/>
          <w:sz w:val="28"/>
        </w:rPr>
        <w:t>
      4) мәлімденген бағалы қағаздардың есебін алуға арналған эмитенттің жеке шоты - орналастырылмаған бағалы қағаздардың есебі жүзеге асырылатын номиналды ұстаушының есебі жүйесінде эмитент үшін ашылған пайларды қоспағандағы жеке шот;</w:t>
      </w:r>
      <w:r>
        <w:br/>
      </w:r>
      <w:r>
        <w:rPr>
          <w:rFonts w:ascii="Times New Roman"/>
          <w:b w:val="false"/>
          <w:i w:val="false"/>
          <w:color w:val="000000"/>
          <w:sz w:val="28"/>
        </w:rPr>
        <w:t>
</w:t>
      </w:r>
      <w:r>
        <w:rPr>
          <w:rFonts w:ascii="Times New Roman"/>
          <w:b w:val="false"/>
          <w:i w:val="false"/>
          <w:color w:val="000000"/>
          <w:sz w:val="28"/>
        </w:rPr>
        <w:t>
      5) номиналды ұстаушының жеке шоты - номиналды ұстаушы үшін ашылған және оның клиенттерінің бағалы қағаздарын есепке алуға арналған жеке шот;</w:t>
      </w:r>
      <w:r>
        <w:br/>
      </w:r>
      <w:r>
        <w:rPr>
          <w:rFonts w:ascii="Times New Roman"/>
          <w:b w:val="false"/>
          <w:i w:val="false"/>
          <w:color w:val="000000"/>
          <w:sz w:val="28"/>
        </w:rPr>
        <w:t>
</w:t>
      </w:r>
      <w:r>
        <w:rPr>
          <w:rFonts w:ascii="Times New Roman"/>
          <w:b w:val="false"/>
          <w:i w:val="false"/>
          <w:color w:val="000000"/>
          <w:sz w:val="28"/>
        </w:rPr>
        <w:t>
      6) номиналды ұстаушының есебі жүйесіндегі операция - номиналды ұстаушының есебі жүйесіне деректерді енгізу (өзгерту) және (немесе) номиналды ұстаушының есебі жүйесін құрайтын ақпаратты дайындау және ұсыну нәтижесі болып табылатын номиналды ұстаушы іс-әрекетінің жиынтығы;</w:t>
      </w:r>
      <w:r>
        <w:br/>
      </w:r>
      <w:r>
        <w:rPr>
          <w:rFonts w:ascii="Times New Roman"/>
          <w:b w:val="false"/>
          <w:i w:val="false"/>
          <w:color w:val="000000"/>
          <w:sz w:val="28"/>
        </w:rPr>
        <w:t>
</w:t>
      </w:r>
      <w:r>
        <w:rPr>
          <w:rFonts w:ascii="Times New Roman"/>
          <w:b w:val="false"/>
          <w:i w:val="false"/>
          <w:color w:val="000000"/>
          <w:sz w:val="28"/>
        </w:rPr>
        <w:t>
      7) операциялық күн - осы кезең ішінде номиналды ұстаушы қабылдау өткізеді, бұйрықтарды өңдейді, жеке шот және ақпараттық операция бойынша операцияларды тіркейтін уақыт кезеңі;</w:t>
      </w:r>
      <w:r>
        <w:br/>
      </w:r>
      <w:r>
        <w:rPr>
          <w:rFonts w:ascii="Times New Roman"/>
          <w:b w:val="false"/>
          <w:i w:val="false"/>
          <w:color w:val="000000"/>
          <w:sz w:val="28"/>
        </w:rPr>
        <w:t>
</w:t>
      </w:r>
      <w:r>
        <w:rPr>
          <w:rFonts w:ascii="Times New Roman"/>
          <w:b w:val="false"/>
          <w:i w:val="false"/>
          <w:color w:val="000000"/>
          <w:sz w:val="28"/>
        </w:rPr>
        <w:t>
      8) «репо» операциясы - тараптары екі бірдей тұлғалар болып табылатын («репо» операциясына қатысушылар), «репо» операциясының мәні бір шығарылымның бағалы қағаздарымен жасалған орындалу мерзімі бойынша ерекшеленетін және бағыттары бойынша бір-біріне қарама-қарсы, бір уақытта жасаған екі мәміленің жиынтығы;</w:t>
      </w:r>
      <w:r>
        <w:br/>
      </w:r>
      <w:r>
        <w:rPr>
          <w:rFonts w:ascii="Times New Roman"/>
          <w:b w:val="false"/>
          <w:i w:val="false"/>
          <w:color w:val="000000"/>
          <w:sz w:val="28"/>
        </w:rPr>
        <w:t>
</w:t>
      </w:r>
      <w:r>
        <w:rPr>
          <w:rFonts w:ascii="Times New Roman"/>
          <w:b w:val="false"/>
          <w:i w:val="false"/>
          <w:color w:val="000000"/>
          <w:sz w:val="28"/>
        </w:rPr>
        <w:t>
      9)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10) эмитенттің сатып алынған бағалы қағаздардың есебін алуға арналған жеке шоты - қайталама бағалы қағаздар нарығында эмитент сатып алған бағалы қағаздардың есебі жүзеге асырылатын номиналды ұстаушының есебі жүйесінде эмитентке ашылған, пайларды қоспағандағы жеке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Номиналды ұстау есебі жүйесінде операцияның мынадай түрлері жүзеге асырылады:</w:t>
      </w:r>
      <w:r>
        <w:br/>
      </w:r>
      <w:r>
        <w:rPr>
          <w:rFonts w:ascii="Times New Roman"/>
          <w:b w:val="false"/>
          <w:i w:val="false"/>
          <w:color w:val="000000"/>
          <w:sz w:val="28"/>
        </w:rPr>
        <w:t>
</w:t>
      </w:r>
      <w:r>
        <w:rPr>
          <w:rFonts w:ascii="Times New Roman"/>
          <w:b w:val="false"/>
          <w:i w:val="false"/>
          <w:color w:val="000000"/>
          <w:sz w:val="28"/>
        </w:rPr>
        <w:t>
      1) мыналар жататын жеке шоттар бойынша операциялар:</w:t>
      </w:r>
      <w:r>
        <w:br/>
      </w:r>
      <w:r>
        <w:rPr>
          <w:rFonts w:ascii="Times New Roman"/>
          <w:b w:val="false"/>
          <w:i w:val="false"/>
          <w:color w:val="000000"/>
          <w:sz w:val="28"/>
        </w:rPr>
        <w:t>
      жеке шотын ашу;</w:t>
      </w:r>
      <w:r>
        <w:br/>
      </w:r>
      <w:r>
        <w:rPr>
          <w:rFonts w:ascii="Times New Roman"/>
          <w:b w:val="false"/>
          <w:i w:val="false"/>
          <w:color w:val="000000"/>
          <w:sz w:val="28"/>
        </w:rPr>
        <w:t>
      бағалы қағаздар ұстаушысы туралы мәліметтерді өзгерту;</w:t>
      </w:r>
      <w:r>
        <w:br/>
      </w:r>
      <w:r>
        <w:rPr>
          <w:rFonts w:ascii="Times New Roman"/>
          <w:b w:val="false"/>
          <w:i w:val="false"/>
          <w:color w:val="000000"/>
          <w:sz w:val="28"/>
        </w:rPr>
        <w:t>
      акциялардың күшін жою;</w:t>
      </w:r>
      <w:r>
        <w:br/>
      </w:r>
      <w:r>
        <w:rPr>
          <w:rFonts w:ascii="Times New Roman"/>
          <w:b w:val="false"/>
          <w:i w:val="false"/>
          <w:color w:val="000000"/>
          <w:sz w:val="28"/>
        </w:rPr>
        <w:t>
      бағалы қағаздарды ұстаушылардың шоттарынан (шотына) бағалы қағаздарды есептен шығару (есепке жазу);</w:t>
      </w:r>
      <w:r>
        <w:br/>
      </w:r>
      <w:r>
        <w:rPr>
          <w:rFonts w:ascii="Times New Roman"/>
          <w:b w:val="false"/>
          <w:i w:val="false"/>
          <w:color w:val="000000"/>
          <w:sz w:val="28"/>
        </w:rPr>
        <w:t>
      бағалы қағаздарды ұстаушылардың жеке шоттарынан (шотына) эмиссиялық бағалы қағаздар бойынша эмитенттің міндеттемелері бойынша талaп ету құқықтарын есептен шығару (есепке жазу);</w:t>
      </w:r>
      <w:r>
        <w:br/>
      </w:r>
      <w:r>
        <w:rPr>
          <w:rFonts w:ascii="Times New Roman"/>
          <w:b w:val="false"/>
          <w:i w:val="false"/>
          <w:color w:val="000000"/>
          <w:sz w:val="28"/>
        </w:rPr>
        <w:t>
      бағалы қағаздарды ұстаушының жеке шотында (қосалқы шотында) орналастырылған акциялар санының (эмитент сатып алған акцияларды шегергенде) өсуіне байланысты акциялар санының өсуі туралы жазбаларды енгізу;</w:t>
      </w:r>
      <w:r>
        <w:br/>
      </w:r>
      <w:r>
        <w:rPr>
          <w:rFonts w:ascii="Times New Roman"/>
          <w:b w:val="false"/>
          <w:i w:val="false"/>
          <w:color w:val="000000"/>
          <w:sz w:val="28"/>
        </w:rPr>
        <w:t>
      эмитенттің бағалы қағаздарын және өзге ақша міндеттемелерін эмитенттің жай акцияларына айырбастау туралы жазбаларды енгізу;</w:t>
      </w:r>
      <w:r>
        <w:br/>
      </w:r>
      <w:r>
        <w:rPr>
          <w:rFonts w:ascii="Times New Roman"/>
          <w:b w:val="false"/>
          <w:i w:val="false"/>
          <w:color w:val="000000"/>
          <w:sz w:val="28"/>
        </w:rPr>
        <w:t>
      эмитенттің орналастырылған акциялардың бір түрін осы эмитент акцияларының басқа түріне айырбастау туралы жазбаларды енгізу;</w:t>
      </w:r>
      <w:r>
        <w:br/>
      </w:r>
      <w:r>
        <w:rPr>
          <w:rFonts w:ascii="Times New Roman"/>
          <w:b w:val="false"/>
          <w:i w:val="false"/>
          <w:color w:val="000000"/>
          <w:sz w:val="28"/>
        </w:rPr>
        <w:t>
      ауыртпалығы бар бағалы қағаздар және ауыртпалықты алып тастау;</w:t>
      </w:r>
      <w:r>
        <w:br/>
      </w:r>
      <w:r>
        <w:rPr>
          <w:rFonts w:ascii="Times New Roman"/>
          <w:b w:val="false"/>
          <w:i w:val="false"/>
          <w:color w:val="000000"/>
          <w:sz w:val="28"/>
        </w:rPr>
        <w:t>
      бағалы қағаздарды оқшаулау және бағалы қағаздарды оқшаулауды алып тастау;</w:t>
      </w:r>
      <w:r>
        <w:br/>
      </w:r>
      <w:r>
        <w:rPr>
          <w:rFonts w:ascii="Times New Roman"/>
          <w:b w:val="false"/>
          <w:i w:val="false"/>
          <w:color w:val="000000"/>
          <w:sz w:val="28"/>
        </w:rPr>
        <w:t>
      сенімгерлік басқару туралы жазбаларды енгізу және сенімгерлік басқару туралы жазбаны алып тастау;</w:t>
      </w:r>
      <w:r>
        <w:br/>
      </w:r>
      <w:r>
        <w:rPr>
          <w:rFonts w:ascii="Times New Roman"/>
          <w:b w:val="false"/>
          <w:i w:val="false"/>
          <w:color w:val="000000"/>
          <w:sz w:val="28"/>
        </w:rPr>
        <w:t>
      жеке шотын жабу;</w:t>
      </w:r>
      <w:r>
        <w:br/>
      </w:r>
      <w:r>
        <w:rPr>
          <w:rFonts w:ascii="Times New Roman"/>
          <w:b w:val="false"/>
          <w:i w:val="false"/>
          <w:color w:val="000000"/>
          <w:sz w:val="28"/>
        </w:rPr>
        <w:t>
</w:t>
      </w:r>
      <w:r>
        <w:rPr>
          <w:rFonts w:ascii="Times New Roman"/>
          <w:b w:val="false"/>
          <w:i w:val="false"/>
          <w:color w:val="000000"/>
          <w:sz w:val="28"/>
        </w:rPr>
        <w:t>
      2) мыналар жататын ақпараттық операциялар:</w:t>
      </w:r>
      <w:r>
        <w:br/>
      </w:r>
      <w:r>
        <w:rPr>
          <w:rFonts w:ascii="Times New Roman"/>
          <w:b w:val="false"/>
          <w:i w:val="false"/>
          <w:color w:val="000000"/>
          <w:sz w:val="28"/>
        </w:rPr>
        <w:t>
      жеке шоттың үзінді көшірмесін беру;</w:t>
      </w:r>
      <w:r>
        <w:br/>
      </w:r>
      <w:r>
        <w:rPr>
          <w:rFonts w:ascii="Times New Roman"/>
          <w:b w:val="false"/>
          <w:i w:val="false"/>
          <w:color w:val="000000"/>
          <w:sz w:val="28"/>
        </w:rPr>
        <w:t>
      өткізілген операциялар туралы есепті беру;</w:t>
      </w:r>
      <w:r>
        <w:br/>
      </w:r>
      <w:r>
        <w:rPr>
          <w:rFonts w:ascii="Times New Roman"/>
          <w:b w:val="false"/>
          <w:i w:val="false"/>
          <w:color w:val="000000"/>
          <w:sz w:val="28"/>
        </w:rPr>
        <w:t>
      бағалы қағаздарды ұстаушылардың, орталық депозитарий, эмитенттердің және уәкілетті органдардың сұратуы бойынша басқа есептерді дайындау және беру.»;</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«19-2. Мәлімденген бағалы қағаздардың есебін алуға арналған эмитенттің жеке шоты (қосалқы шоты) бойынша және номиналды ұстау есебі жүйесінде (орталық депозитарийдің есебі жүйесінде) сатып алынған бағалы қағаздардың есебін алуға арналған эмитенттің жеке шоты (қосалқы шоты) бойынша операцияларды жүргізген кезде номиналды ұстаушы (орталық депозитарий) тіркеушіге жүргізілген операциялар туралы хабарламаны (есепті) жібереді.</w:t>
      </w:r>
      <w:r>
        <w:br/>
      </w:r>
      <w:r>
        <w:rPr>
          <w:rFonts w:ascii="Times New Roman"/>
          <w:b w:val="false"/>
          <w:i w:val="false"/>
          <w:color w:val="000000"/>
          <w:sz w:val="28"/>
        </w:rPr>
        <w:t>
</w:t>
      </w:r>
      <w:r>
        <w:rPr>
          <w:rFonts w:ascii="Times New Roman"/>
          <w:b w:val="false"/>
          <w:i w:val="false"/>
          <w:color w:val="000000"/>
          <w:sz w:val="28"/>
        </w:rPr>
        <w:t>
      19-3. Эмитент осы операцияны жүргізуді көздейтін, сауда-саттықты ұйымдастырушының ішкі құжаттарында айқындалған сауда-саттықты жүргізу әдістемесі арқылы ұйымдастырылмаған бағалы қағаздар нарығында эмитент орналастырылған облигацияларды сатып алған кезде орталық депозитарийде номиналды ұстаушысының жеке шотының шеңберінде ашылған эмитенттің қосалқы шоты көрсетіледі.</w:t>
      </w:r>
      <w:r>
        <w:br/>
      </w:r>
      <w:r>
        <w:rPr>
          <w:rFonts w:ascii="Times New Roman"/>
          <w:b w:val="false"/>
          <w:i w:val="false"/>
          <w:color w:val="000000"/>
          <w:sz w:val="28"/>
        </w:rPr>
        <w:t>
      Орталық депозитарий сауда-саттықты ұйымдастырушының бұйрығы негізінде осы тармақтың бірінші бөлігінде көрсетілген орналастырылған облигацияларды сатып алу шеңберінде жасалған мәмілелерді тіркеу бойынша операцияларды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Номиналды ұстаушы бұйрықтың орындалмау себептерін көрсете отырып, жазбаша бас тартуды мынадай жағдайларда рәсімдейді:</w:t>
      </w:r>
      <w:r>
        <w:br/>
      </w:r>
      <w:r>
        <w:rPr>
          <w:rFonts w:ascii="Times New Roman"/>
          <w:b w:val="false"/>
          <w:i w:val="false"/>
          <w:color w:val="000000"/>
          <w:sz w:val="28"/>
        </w:rPr>
        <w:t>
</w:t>
      </w:r>
      <w:r>
        <w:rPr>
          <w:rFonts w:ascii="Times New Roman"/>
          <w:b w:val="false"/>
          <w:i w:val="false"/>
          <w:color w:val="000000"/>
          <w:sz w:val="28"/>
        </w:rPr>
        <w:t>
      1) бұйрықтардағы қолдардың үлгілерінің нотариатта куәландырылған үлгілерге сәйкес келмесе;</w:t>
      </w:r>
      <w:r>
        <w:br/>
      </w:r>
      <w:r>
        <w:rPr>
          <w:rFonts w:ascii="Times New Roman"/>
          <w:b w:val="false"/>
          <w:i w:val="false"/>
          <w:color w:val="000000"/>
          <w:sz w:val="28"/>
        </w:rPr>
        <w:t>
</w:t>
      </w:r>
      <w:r>
        <w:rPr>
          <w:rFonts w:ascii="Times New Roman"/>
          <w:b w:val="false"/>
          <w:i w:val="false"/>
          <w:color w:val="000000"/>
          <w:sz w:val="28"/>
        </w:rPr>
        <w:t>
      2) операцияны жасауға бұйрықты алған күннен бастап екі күнтізбелік күн ішінде қарсы бұйрықты ұсынбаса;</w:t>
      </w:r>
      <w:r>
        <w:br/>
      </w:r>
      <w:r>
        <w:rPr>
          <w:rFonts w:ascii="Times New Roman"/>
          <w:b w:val="false"/>
          <w:i w:val="false"/>
          <w:color w:val="000000"/>
          <w:sz w:val="28"/>
        </w:rPr>
        <w:t>
</w:t>
      </w:r>
      <w:r>
        <w:rPr>
          <w:rFonts w:ascii="Times New Roman"/>
          <w:b w:val="false"/>
          <w:i w:val="false"/>
          <w:color w:val="000000"/>
          <w:sz w:val="28"/>
        </w:rPr>
        <w:t>
      3) бұйрық деректемелерінің Ережелермен белгіленген деректемелерге немесе жеке шоттың (қосалқы шоттың) деректемелеріне сәйкес келмесе;</w:t>
      </w:r>
      <w:r>
        <w:br/>
      </w:r>
      <w:r>
        <w:rPr>
          <w:rFonts w:ascii="Times New Roman"/>
          <w:b w:val="false"/>
          <w:i w:val="false"/>
          <w:color w:val="000000"/>
          <w:sz w:val="28"/>
        </w:rPr>
        <w:t>
</w:t>
      </w:r>
      <w:r>
        <w:rPr>
          <w:rFonts w:ascii="Times New Roman"/>
          <w:b w:val="false"/>
          <w:i w:val="false"/>
          <w:color w:val="000000"/>
          <w:sz w:val="28"/>
        </w:rPr>
        <w:t>
      4) бағалы қағаздардың қажетті саны және (немесе) клиенттің шоттарында (қосалқы шоттарында) ақшасы болмаса;</w:t>
      </w:r>
      <w:r>
        <w:br/>
      </w:r>
      <w:r>
        <w:rPr>
          <w:rFonts w:ascii="Times New Roman"/>
          <w:b w:val="false"/>
          <w:i w:val="false"/>
          <w:color w:val="000000"/>
          <w:sz w:val="28"/>
        </w:rPr>
        <w:t>
</w:t>
      </w:r>
      <w:r>
        <w:rPr>
          <w:rFonts w:ascii="Times New Roman"/>
          <w:b w:val="false"/>
          <w:i w:val="false"/>
          <w:color w:val="000000"/>
          <w:sz w:val="28"/>
        </w:rPr>
        <w:t>
      5) мәміле мазмұнының Қазақстан Республикасының заңнамасына сәйкес келмесе;</w:t>
      </w:r>
      <w:r>
        <w:br/>
      </w:r>
      <w:r>
        <w:rPr>
          <w:rFonts w:ascii="Times New Roman"/>
          <w:b w:val="false"/>
          <w:i w:val="false"/>
          <w:color w:val="000000"/>
          <w:sz w:val="28"/>
        </w:rPr>
        <w:t>
</w:t>
      </w:r>
      <w:r>
        <w:rPr>
          <w:rFonts w:ascii="Times New Roman"/>
          <w:b w:val="false"/>
          <w:i w:val="false"/>
          <w:color w:val="000000"/>
          <w:sz w:val="28"/>
        </w:rPr>
        <w:t>
      6) клиент мәміленің тіркелуі үшін белгіленген мерзімде ірі қатысушы мәртебесін иеленуге берілген қаржы нарығын және қаржы ұйымдарын реттеу, бақылау және қадағалауды жүзеге асыратын уәкілетті мемлекеттік органның келісімін растайтын құжатты Қазақстан Республикасының заңнамалық актілерінде көзделген жағдайларда ұсынбаса;</w:t>
      </w:r>
      <w:r>
        <w:br/>
      </w:r>
      <w:r>
        <w:rPr>
          <w:rFonts w:ascii="Times New Roman"/>
          <w:b w:val="false"/>
          <w:i w:val="false"/>
          <w:color w:val="000000"/>
          <w:sz w:val="28"/>
        </w:rPr>
        <w:t>
</w:t>
      </w:r>
      <w:r>
        <w:rPr>
          <w:rFonts w:ascii="Times New Roman"/>
          <w:b w:val="false"/>
          <w:i w:val="false"/>
          <w:color w:val="000000"/>
          <w:sz w:val="28"/>
        </w:rPr>
        <w:t>
      7) тиісінше мемлекеттік органдардың не соттың бағалы қағаздарды айналысқа жіберілуін тоқтата тұру және тоқтату туралы шешім болса;</w:t>
      </w:r>
      <w:r>
        <w:br/>
      </w:r>
      <w:r>
        <w:rPr>
          <w:rFonts w:ascii="Times New Roman"/>
          <w:b w:val="false"/>
          <w:i w:val="false"/>
          <w:color w:val="000000"/>
          <w:sz w:val="28"/>
        </w:rPr>
        <w:t>
</w:t>
      </w:r>
      <w:r>
        <w:rPr>
          <w:rFonts w:ascii="Times New Roman"/>
          <w:b w:val="false"/>
          <w:i w:val="false"/>
          <w:color w:val="000000"/>
          <w:sz w:val="28"/>
        </w:rPr>
        <w:t>
      8) бұйрықта көрсетілген жеке шот немесе қосалқы шот, оқшауланса;</w:t>
      </w:r>
      <w:r>
        <w:br/>
      </w:r>
      <w:r>
        <w:rPr>
          <w:rFonts w:ascii="Times New Roman"/>
          <w:b w:val="false"/>
          <w:i w:val="false"/>
          <w:color w:val="000000"/>
          <w:sz w:val="28"/>
        </w:rPr>
        <w:t>
</w:t>
      </w:r>
      <w:r>
        <w:rPr>
          <w:rFonts w:ascii="Times New Roman"/>
          <w:b w:val="false"/>
          <w:i w:val="false"/>
          <w:color w:val="000000"/>
          <w:sz w:val="28"/>
        </w:rPr>
        <w:t>
      9) бұйрықта көрсетілген бағалы қағаздардың қиындыққа ұшыраса;</w:t>
      </w:r>
      <w:r>
        <w:br/>
      </w:r>
      <w:r>
        <w:rPr>
          <w:rFonts w:ascii="Times New Roman"/>
          <w:b w:val="false"/>
          <w:i w:val="false"/>
          <w:color w:val="000000"/>
          <w:sz w:val="28"/>
        </w:rPr>
        <w:t>
</w:t>
      </w:r>
      <w:r>
        <w:rPr>
          <w:rFonts w:ascii="Times New Roman"/>
          <w:b w:val="false"/>
          <w:i w:val="false"/>
          <w:color w:val="000000"/>
          <w:sz w:val="28"/>
        </w:rPr>
        <w:t>
      10) номиналды ұстаушының ішкі құжаттарымен көзделген өзге жағдайларда.»;</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«22-1. Айналысқа шығару мерзімі аяқталған және эмитенттің оларды өтеу бойынша міндеттемелерді орындамаған эмиссиялық бағалы қағаздар бойынша эмитенттің міндеттемелері бойынша талап ету құқықтарын беруді тіркеу номиналды ұстаушы талап ету құқығын беретін тұлғаның жеке шотынан осы бағалы қағаздар бойынша эмитенттің міндеттемелері бойынша талап ету құқықтарын шығынға жазу және осы бағалы қағаздар бойынша эмитенттің міндеттемелері бойынша талап ету құқықтарын беруді пайдасына жүргізілетін тұлғаның жеке шотына енгізу жөніндегі операциялар жүргізу жолымен жүзеге асырылады.</w:t>
      </w:r>
      <w:r>
        <w:br/>
      </w:r>
      <w:r>
        <w:rPr>
          <w:rFonts w:ascii="Times New Roman"/>
          <w:b w:val="false"/>
          <w:i w:val="false"/>
          <w:color w:val="000000"/>
          <w:sz w:val="28"/>
        </w:rPr>
        <w:t>
      Айналысқа шығару мерзімі өткен және эмитенттің оларды өтеу бойынша міндеттемелерді орындамаған эмиссиялық бағалы қағаздар бойынша эмитенттің міндеттемелері бойынша талап ету құқықтарын беруді тіркеу Ереженің 19-тармағында белгіленген бағалы қағаздар бойынша құқықтарының өтуін тіркеу тәртібін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Номиналды ұстаушы бағалы қағаздарды ұстаушылардың бұйрықтары негізінде бағалы қағаздарды ұстаушылардың шоттарынан (шотынан) (шоттарына) бағалы қағаздарды есептен шығару (есепке жазу) операцияларын жүргізеді, мына жағдайларды қоспағанда:</w:t>
      </w:r>
      <w:r>
        <w:br/>
      </w:r>
      <w:r>
        <w:rPr>
          <w:rFonts w:ascii="Times New Roman"/>
          <w:b w:val="false"/>
          <w:i w:val="false"/>
          <w:color w:val="000000"/>
          <w:sz w:val="28"/>
        </w:rPr>
        <w:t>
</w:t>
      </w:r>
      <w:r>
        <w:rPr>
          <w:rFonts w:ascii="Times New Roman"/>
          <w:b w:val="false"/>
          <w:i w:val="false"/>
          <w:color w:val="000000"/>
          <w:sz w:val="28"/>
        </w:rPr>
        <w:t>
      1) орталық депозитарийдің және сауда-саттықты ұйымдастырушының ішкі құжаттарына сәйкес тіркелетін, ұйымдастырылған нарықта жасалған операциялар;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барлық қажетті деректемелерді қамтитын орындау парағының негізінде тіркелетін сот шешімі бойынша бағалы қағаздар жөніндегі құқықтардың өзгеруі немесе тоқтатылуы бойынша операциялар;</w:t>
      </w:r>
      <w:r>
        <w:br/>
      </w:r>
      <w:r>
        <w:rPr>
          <w:rFonts w:ascii="Times New Roman"/>
          <w:b w:val="false"/>
          <w:i w:val="false"/>
          <w:color w:val="000000"/>
          <w:sz w:val="28"/>
        </w:rPr>
        <w:t>
</w:t>
      </w:r>
      <w:r>
        <w:rPr>
          <w:rFonts w:ascii="Times New Roman"/>
          <w:b w:val="false"/>
          <w:i w:val="false"/>
          <w:color w:val="000000"/>
          <w:sz w:val="28"/>
        </w:rPr>
        <w:t>
      3) клиенттердің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акцияларын есептен шығару және осы акцияларды Қазақстан Республикасы Қаржы нарығын және қаржы ұйымдарын реттеу мен қадағалау агенттігі Басқармасының 2005 жылғы 26 наурыздағы № 113 қаулысымен (Нормативтік құқықтық актілерді мемлекеттік тіркеу тізілімінде № 3576 тіркелген) бекітілген Банк акцияларын мәжбүрлеп сатып алу және оларды инвесторларға міндетті түрде сату ережесінің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тәртіпте қабылданған қаржы рыногын және қаржы ұйымдарын мемлекеттік реттеуді, бақылауды және қадағалауды жүзеге асыратын уәкілетті мемлекеттік органның шешімі негізінде тіркелетін Қазақстан Республикасы Ұлттық Банкінің шотына есепке жазу бойынша операциялар;</w:t>
      </w:r>
      <w:r>
        <w:br/>
      </w:r>
      <w:r>
        <w:rPr>
          <w:rFonts w:ascii="Times New Roman"/>
          <w:b w:val="false"/>
          <w:i w:val="false"/>
          <w:color w:val="000000"/>
          <w:sz w:val="28"/>
        </w:rPr>
        <w:t>
</w:t>
      </w:r>
      <w:r>
        <w:rPr>
          <w:rFonts w:ascii="Times New Roman"/>
          <w:b w:val="false"/>
          <w:i w:val="false"/>
          <w:color w:val="000000"/>
          <w:sz w:val="28"/>
        </w:rPr>
        <w:t>
      4) тіркелген тұлғалардың жеке шоттарынан (шотынан) (шоттарына) бағалы қағаздарды есептен шығару (есепке жазу) операциялары мұрагер немесе оның өкілі берген тиісті бұйрықтың, мұрагерлік құқығы туралы куәлік түпнұсқасының немесе нотариат куәландырған көшірмесінің, мұрагер өкілінің өкілеттігін растайтын құжаттардың және номиналды ұстау жүйесінде мұрагердің жеке шоты болмаған жағдайда, Ереженің 7 және 8-тармақтарында көрсетілген құжаттардың негізінде тіркелетін бағалы қағаздарды мұрагерлікке алу;</w:t>
      </w:r>
      <w:r>
        <w:br/>
      </w:r>
      <w:r>
        <w:rPr>
          <w:rFonts w:ascii="Times New Roman"/>
          <w:b w:val="false"/>
          <w:i w:val="false"/>
          <w:color w:val="000000"/>
          <w:sz w:val="28"/>
        </w:rPr>
        <w:t>
</w:t>
      </w:r>
      <w:r>
        <w:rPr>
          <w:rFonts w:ascii="Times New Roman"/>
          <w:b w:val="false"/>
          <w:i w:val="false"/>
          <w:color w:val="000000"/>
          <w:sz w:val="28"/>
        </w:rPr>
        <w:t>
      5) эмитенттің бағалы қағаздарын және өзге ақша міндеттемелерін эмитенттің жай акцияларына айырбастау, тиісті жазбаларды енгізу бойынша операциялары эмитенттің бұйрығы негізінде жүзеге асырылатын немесе орталық депозитарийдің хабарламасы негізінде көрсетілетін эмитенттің орналастырған акцияларының бір түрінен осы эмитенттің акцияларының басқа түріне айырбастау жағдайлары.</w:t>
      </w:r>
      <w:r>
        <w:br/>
      </w:r>
      <w:r>
        <w:rPr>
          <w:rFonts w:ascii="Times New Roman"/>
          <w:b w:val="false"/>
          <w:i w:val="false"/>
          <w:color w:val="000000"/>
          <w:sz w:val="28"/>
        </w:rPr>
        <w:t>
</w:t>
      </w:r>
      <w:r>
        <w:rPr>
          <w:rFonts w:ascii="Times New Roman"/>
          <w:b w:val="false"/>
          <w:i w:val="false"/>
          <w:color w:val="000000"/>
          <w:sz w:val="28"/>
        </w:rPr>
        <w:t>
      Егер мәмілені жасау үшін мәміле тараптарының біреуіне қаржы нарығын және қаржы ұйымдарын реттеу, бақылау және қадағалауды жүзеге асыратын уәкілетті мемлекеттік органның рұқсаты (келісімі) талап етілген жағдайда, номиналды ұстаушы осындай келісімнің бар екенін растайтын құжатты сұратады. Қаржы нарығын және қаржы ұйымдарын реттеу, бақылау және қадағалауды жүзеге асыратын уәкілетті мемлекеттік органның талап етілетін рұқсаты (келісімі) болмаған кезде номиналды ұстаушы мәмілені тіркеуден бас тартады.</w:t>
      </w:r>
      <w:r>
        <w:br/>
      </w:r>
      <w:r>
        <w:rPr>
          <w:rFonts w:ascii="Times New Roman"/>
          <w:b w:val="false"/>
          <w:i w:val="false"/>
          <w:color w:val="000000"/>
          <w:sz w:val="28"/>
        </w:rPr>
        <w:t>
</w:t>
      </w:r>
      <w:r>
        <w:rPr>
          <w:rFonts w:ascii="Times New Roman"/>
          <w:b w:val="false"/>
          <w:i w:val="false"/>
          <w:color w:val="000000"/>
          <w:sz w:val="28"/>
        </w:rPr>
        <w:t>
      23-1. Орталық депозитарий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қатысушының лицензиясын тоқтата тұрған, айырған немесе оны ерікті қайтарған кезде номиналды ұстаушының шотынан бағалы қағаздарды шығынға жазуды номиналды ұстаушының не бағалы қағаздарының есебі орталық депозитарийдің есеп жүргізу жүйесіндегі қосалқы шотында жүзеге асырылатын клиенттің Ереженің 4-тармағында көрсетілген мәліметтерді қамтыған бұйрығы негізінде жүзеге асырады.</w:t>
      </w:r>
      <w:r>
        <w:br/>
      </w:r>
      <w:r>
        <w:rPr>
          <w:rFonts w:ascii="Times New Roman"/>
          <w:b w:val="false"/>
          <w:i w:val="false"/>
          <w:color w:val="000000"/>
          <w:sz w:val="28"/>
        </w:rPr>
        <w:t>
</w:t>
      </w:r>
      <w:r>
        <w:rPr>
          <w:rFonts w:ascii="Times New Roman"/>
          <w:b w:val="false"/>
          <w:i w:val="false"/>
          <w:color w:val="000000"/>
          <w:sz w:val="28"/>
        </w:rPr>
        <w:t>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тұрғаннан немесе айырылғаннан кейін жеке шоттар бойынша операцияларды жүргізу заңсыз болып есептеледі және ақпараттық операцияларды және «репоны» жабу операцияларын, сондай-ақ осы тармақтың бірінші абзацында көрсетілген операцияларды қоспағанда, Қазақстан Республикасы заңдарымен белгіленген жауапкершілікке алып келеді.</w:t>
      </w:r>
      <w:r>
        <w:br/>
      </w:r>
      <w:r>
        <w:rPr>
          <w:rFonts w:ascii="Times New Roman"/>
          <w:b w:val="false"/>
          <w:i w:val="false"/>
          <w:color w:val="000000"/>
          <w:sz w:val="28"/>
        </w:rPr>
        <w:t>
      Сауда-саттық ұйымдастырушының сауда жүйесінде «тікелей»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егер осы номиналды ұстаушының клиенті онымен жасалған шарт негізінде орталық депозитарийдің есепке алу жүйесінде жаңа номиналды ұстаушыда ашылған өз қосалқы шотына өз қаржы құралдарын аударым жасауға бұйрық бермеген жағдайда, бес жұмыс күні ішінде жабылады.</w:t>
      </w:r>
      <w:r>
        <w:br/>
      </w:r>
      <w:r>
        <w:rPr>
          <w:rFonts w:ascii="Times New Roman"/>
          <w:b w:val="false"/>
          <w:i w:val="false"/>
          <w:color w:val="000000"/>
          <w:sz w:val="28"/>
        </w:rPr>
        <w:t>
</w:t>
      </w:r>
      <w:r>
        <w:rPr>
          <w:rFonts w:ascii="Times New Roman"/>
          <w:b w:val="false"/>
          <w:i w:val="false"/>
          <w:color w:val="000000"/>
          <w:sz w:val="28"/>
        </w:rPr>
        <w:t>
      «Автоматы»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жағдайда мәміле жасау мерзімдеріне қарамастан, жасалған шарт талаптарына сәйкес жабылады. Тараптардың келісімі бойынша «автоматты» тәсілмен жүзеге асырылатын «репо» мәмілесін мерзімінен бұрын бұзуға болады.</w:t>
      </w:r>
      <w:r>
        <w:br/>
      </w:r>
      <w:r>
        <w:rPr>
          <w:rFonts w:ascii="Times New Roman"/>
          <w:b w:val="false"/>
          <w:i w:val="false"/>
          <w:color w:val="000000"/>
          <w:sz w:val="28"/>
        </w:rPr>
        <w:t>
</w:t>
      </w:r>
      <w:r>
        <w:rPr>
          <w:rFonts w:ascii="Times New Roman"/>
          <w:b w:val="false"/>
          <w:i w:val="false"/>
          <w:color w:val="000000"/>
          <w:sz w:val="28"/>
        </w:rPr>
        <w:t>
      Кепіл мәні болып табылатын қаржы құралдары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бес жұмыс күні ішінде орталық депозитарийдің есепке алу жүйесінде жаңа номиналды ұстаушыда онымен жасалған шарт негізінде ашылған клиенттің қосалқы шотына аударылады. Тараптардың келісімі бойынша кепіл мәні болып табылатын қаржы құралдарымен мәмілені мерзімінен бұрын бұзуға болады.»;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«28-1. Банктер туралы заңының 47-1-бабының </w:t>
      </w:r>
      <w:r>
        <w:rPr>
          <w:rFonts w:ascii="Times New Roman"/>
          <w:b w:val="false"/>
          <w:i w:val="false"/>
          <w:color w:val="000000"/>
          <w:sz w:val="28"/>
        </w:rPr>
        <w:t>3-тармағында</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Заңы (бұдан әрі - Зейнетақымен қамсыздандыру туралы заң) 42-7-бабының </w:t>
      </w:r>
      <w:r>
        <w:rPr>
          <w:rFonts w:ascii="Times New Roman"/>
          <w:b w:val="false"/>
          <w:i w:val="false"/>
          <w:color w:val="000000"/>
          <w:sz w:val="28"/>
        </w:rPr>
        <w:t>3-тармағында</w:t>
      </w:r>
      <w:r>
        <w:rPr>
          <w:rFonts w:ascii="Times New Roman"/>
          <w:b w:val="false"/>
          <w:i w:val="false"/>
          <w:color w:val="000000"/>
          <w:sz w:val="28"/>
        </w:rPr>
        <w:t xml:space="preserve"> және «Сақтандыру қызметі туралы» 2000 жылғы 18 желтоқсандағы Қазақстан Республикасының Заңы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ұйымының акцияларының сенімгерлік басқаруы ұйымдастырылған жағдайда номиналды ұстаушы қаржы ұйымының акцияларының сенімгерлік басқаруын ұйымдастыру туралы қаржы нарығын және қаржы ұйымдарын мемлекеттік реттеуді, бақылауды және қадағалауды жүзеге асыратын уәкілетті мемлекеттік органының шешімі және бағалы қағаздардың осы ұстаушысының жеке шотына сенімгерлік басқарушы туралы жазба енгізу туралы сенімгерлік басқарушының бұйрығы негізінде номиналды ұстауды есепке алу жүйесінде қаржы ұйымы акцияларының меншік иесі болып табылатын бағалы қағаздарды ұстаушының жеке шотына сенімгерлік басқарушы туралы жазба енгізу бойынша операция жүргізеді.</w:t>
      </w:r>
      <w:r>
        <w:br/>
      </w:r>
      <w:r>
        <w:rPr>
          <w:rFonts w:ascii="Times New Roman"/>
          <w:b w:val="false"/>
          <w:i w:val="false"/>
          <w:color w:val="000000"/>
          <w:sz w:val="28"/>
        </w:rPr>
        <w:t>
</w:t>
      </w:r>
      <w:r>
        <w:rPr>
          <w:rFonts w:ascii="Times New Roman"/>
          <w:b w:val="false"/>
          <w:i w:val="false"/>
          <w:color w:val="000000"/>
          <w:sz w:val="28"/>
        </w:rPr>
        <w:t>
      Сенімгерлік басқаруға берілген қаржы ұйымының акциялары өткізілген жағдайда номиналды ұстаушы сенімгерлік басқарушының бұйрығы және Банктер туралы заңының </w:t>
      </w:r>
      <w:r>
        <w:rPr>
          <w:rFonts w:ascii="Times New Roman"/>
          <w:b w:val="false"/>
          <w:i w:val="false"/>
          <w:color w:val="000000"/>
          <w:sz w:val="28"/>
        </w:rPr>
        <w:t>17-1-бабында</w:t>
      </w:r>
      <w:r>
        <w:rPr>
          <w:rFonts w:ascii="Times New Roman"/>
          <w:b w:val="false"/>
          <w:i w:val="false"/>
          <w:color w:val="000000"/>
          <w:sz w:val="28"/>
        </w:rPr>
        <w:t>, Зейнетақымен қамсыздандыру туралы заңының </w:t>
      </w:r>
      <w:r>
        <w:rPr>
          <w:rFonts w:ascii="Times New Roman"/>
          <w:b w:val="false"/>
          <w:i w:val="false"/>
          <w:color w:val="000000"/>
          <w:sz w:val="28"/>
        </w:rPr>
        <w:t>36-1-бабында</w:t>
      </w:r>
      <w:r>
        <w:rPr>
          <w:rFonts w:ascii="Times New Roman"/>
          <w:b w:val="false"/>
          <w:i w:val="false"/>
          <w:color w:val="000000"/>
          <w:sz w:val="28"/>
        </w:rPr>
        <w:t xml:space="preserve"> және Сақтандыру қызметі туралы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қаржы нарығын және қаржы ұйымдарын мемлекеттік реттеуді, бақылауды және қадағалауды жүзеге асыратын уәкілетті мемлекеттік органның қаржы ұйымының ірі қатысушысы (банк не сақтандыру холдингі) мәртебесін иеленуге келісімін растайтын құжат негізінде осы акциялардың меншікті иесі болып табылатын бағалы қағаздарды ұстаушының жеке шотынан осы акцияларды шығынға жазу және осы акцияларды сатып алушының жеке шотына (шоттарына) есепке жазу бойынша операциялар жүргізеді.</w:t>
      </w:r>
      <w:r>
        <w:br/>
      </w:r>
      <w:r>
        <w:rPr>
          <w:rFonts w:ascii="Times New Roman"/>
          <w:b w:val="false"/>
          <w:i w:val="false"/>
          <w:color w:val="000000"/>
          <w:sz w:val="28"/>
        </w:rPr>
        <w:t>
</w:t>
      </w:r>
      <w:r>
        <w:rPr>
          <w:rFonts w:ascii="Times New Roman"/>
          <w:b w:val="false"/>
          <w:i w:val="false"/>
          <w:color w:val="000000"/>
          <w:sz w:val="28"/>
        </w:rPr>
        <w:t>
      Номиналды ұстаушы сенімгерлік басқаруға берілген қаржы ұйымы акцияларының меншікті иесі болып табылатын бағалы қағаздарды ұстаушының жеке шотынан сенімгерлік басқарушы туралы жазбаны жою бойынша операцияны сенімгерлік басқарушының бағалы қағаздардың осы ұстаушысының жеке шотынан сенімгерлік басқарушы туралы жазбаны жою туралы бұйрығы негізінде жүргізеді.</w:t>
      </w:r>
      <w:r>
        <w:br/>
      </w:r>
      <w:r>
        <w:rPr>
          <w:rFonts w:ascii="Times New Roman"/>
          <w:b w:val="false"/>
          <w:i w:val="false"/>
          <w:color w:val="000000"/>
          <w:sz w:val="28"/>
        </w:rPr>
        <w:t>
</w:t>
      </w:r>
      <w:r>
        <w:rPr>
          <w:rFonts w:ascii="Times New Roman"/>
          <w:b w:val="false"/>
          <w:i w:val="false"/>
          <w:color w:val="000000"/>
          <w:sz w:val="28"/>
        </w:rPr>
        <w:t>
      Номиналды ұстауды есепке алу жүйесінде жүргізілген бағалы қағаздарды ұстаушының жеке шотына (жеке шотынан) сенімгерлік басқарушы туралы жазбаны енгізу (жою) бойынша операциялар номиналды ұстаушының бұйрығы негізінде осы операция жүргізілген күннен бастап бір жұмыс күні ішінде орталық депозитарийдің есепке алу жүйесінде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Ереженің 38-тармағының екінші бөлігінде белгіленген жағдайларды қоспағанда номиналды ұстаушы ақпараттық операцияны бағалы қағазды ұстаушының жазбаша өкімдерді (бұйрықтарды) немесе мемлекеттік органдардың сұратуларын тіркеген сәттен бастап үш күнтізбелік күн ішінде жүргізеді.».</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енгізілетін осы қаулының 1-тармағының отызыншы, елу сегізінші, елу тоғызыншы және алпысыншы абзацтарын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