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fd5e" w14:textId="7ddf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2012 жылғы 20 қаңтардағы "Қазақстан Республикасы прокуратурасы органдарында, ведомстволары мен мекемелерінде өтініштермен жұмысты ұйымдастыру жөніндегі нұсқаулықты бекіту туралы" № 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26 сәуірдегі № 54 Бұйрығы. Қазақстан Республикасы Әділет министрлігінде 2012 жылы 16 мамырда № 7659 тіркелді. Күші жойылды - Қазақстан Республикасы Бас Прокурорының 2018 жылғы 1 маусымдағы № 72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01.06.2018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Азаматтардың және ұйымдардың конституциялық және өзге заңмен қорғалатын құқықтарын, бостандықтары мен мүдделерін қорғауды, Қазақстан Республикасы прокуратурасы органдарында, ведомстволары мен мекемелерінде жеке және заңды тұлғалардың өтініштерімен жұмыстың тиімділігін қамтамасыз ету мақсатында, Қазақстан Республикасының "Прокуратура туралы" Заңының 11-бабы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 тармақшаларын</w:t>
      </w:r>
      <w:r>
        <w:rPr>
          <w:rFonts w:ascii="Times New Roman"/>
          <w:b w:val="false"/>
          <w:i w:val="false"/>
          <w:color w:val="000000"/>
          <w:sz w:val="28"/>
        </w:rPr>
        <w:t xml:space="preserve"> басшылыққа алып,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Прокурорының 2012 жылғы 20 қаңтардағы "Қазақстан Республикасы прокуратурасы органдарында, ведомстволары мен мекемелерінде өтініштермен жұмысты ұйымдастыру жөніндегі Нұсқаулықты бекіту туралы"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7425 тіркелген, 2012 жылғы 26 сәуірде "Егемен Қазақстан" және "Казахстанская правда"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прокуратурасы органдарында, ведомстволары мен мекемелерінде өтініштермен жұмысты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Азаматтардың құқықтары мен бостандықтарына жүйелі түрде қысым жасау, облыстардың прокурорлары мен оларға теңестірілген прокурорлардың тиісті дәрежеде бағаламаған көптеген немесе өрескел заң бұзушылықтар туралы өтініштер, сондай-ақ мемлекеттің, адамдар топтарының және жекелеген азаматтардың мүдделерін қозғайтын мәселелер бойынша үлкен қоғамдық резонансқа ие болған азаматтардың конституциялық құқықтары мен бостандықтарын бұзушылықтар туралы өтініштер оқиға орнына бару арқылы тексеріледі.</w:t>
      </w:r>
    </w:p>
    <w:bookmarkStart w:name="z5" w:id="3"/>
    <w:p>
      <w:pPr>
        <w:spacing w:after="0"/>
        <w:ind w:left="0"/>
        <w:jc w:val="both"/>
      </w:pPr>
      <w:r>
        <w:rPr>
          <w:rFonts w:ascii="Times New Roman"/>
          <w:b w:val="false"/>
          <w:i w:val="false"/>
          <w:color w:val="000000"/>
          <w:sz w:val="28"/>
        </w:rPr>
        <w:t>
      Осындай өтініштер бойынша тексеру жүргізу үшін бару туралы шешімді алдыңғы тексерулерді, соның ішінде төмен тұрған прокуратуралардың тексеру материалдарын алдын ала зерделеу нәтижелері бойынша Бас Прокурордың жетекшілік ететін орынбасарымен келісілген құрылымдық бөлімше басшысының дәлелді баянаты негізінде Бас Прокурор қабылдайды.</w:t>
      </w:r>
    </w:p>
    <w:bookmarkEnd w:id="3"/>
    <w:bookmarkStart w:name="z6" w:id="4"/>
    <w:p>
      <w:pPr>
        <w:spacing w:after="0"/>
        <w:ind w:left="0"/>
        <w:jc w:val="both"/>
      </w:pPr>
      <w:r>
        <w:rPr>
          <w:rFonts w:ascii="Times New Roman"/>
          <w:b w:val="false"/>
          <w:i w:val="false"/>
          <w:color w:val="000000"/>
          <w:sz w:val="28"/>
        </w:rPr>
        <w:t>
      Тексеру Бас Прокурордың жетекшілік ететін орынбасары бекітетін тексеру жоспары бойынша жүргізіледі.</w:t>
      </w:r>
    </w:p>
    <w:bookmarkEnd w:id="4"/>
    <w:bookmarkStart w:name="z7" w:id="5"/>
    <w:p>
      <w:pPr>
        <w:spacing w:after="0"/>
        <w:ind w:left="0"/>
        <w:jc w:val="both"/>
      </w:pPr>
      <w:r>
        <w:rPr>
          <w:rFonts w:ascii="Times New Roman"/>
          <w:b w:val="false"/>
          <w:i w:val="false"/>
          <w:color w:val="000000"/>
          <w:sz w:val="28"/>
        </w:rPr>
        <w:t>
      Тексеру жоспарына тексерудің атауы, тексеруге тартылатын лауазымды тұлғалар көрсетіле отырып, тексерілуге жататын мәселелердің тізбесі, тексерудің ұзақтығы (басталған және аяқталған күні) енгізілуі тиіс.</w:t>
      </w:r>
    </w:p>
    <w:bookmarkEnd w:id="5"/>
    <w:bookmarkStart w:name="z8" w:id="6"/>
    <w:p>
      <w:pPr>
        <w:spacing w:after="0"/>
        <w:ind w:left="0"/>
        <w:jc w:val="both"/>
      </w:pPr>
      <w:r>
        <w:rPr>
          <w:rFonts w:ascii="Times New Roman"/>
          <w:b w:val="false"/>
          <w:i w:val="false"/>
          <w:color w:val="000000"/>
          <w:sz w:val="28"/>
        </w:rPr>
        <w:t>
      Тексерудің нәтижелері орындалған іс-шаралар, туындауы мүмкін әлеуметтік салдарлар, шығарылған прокурорлық қадағалау актілері, арызданушылардың уәждері шешілгені туралы мәлімет немесе оларды шешуге арналған ұсыныстар көрсетілген қорытынды түрінде ресімделеді.".</w:t>
      </w:r>
    </w:p>
    <w:bookmarkEnd w:id="6"/>
    <w:bookmarkStart w:name="z9" w:id="7"/>
    <w:p>
      <w:pPr>
        <w:spacing w:after="0"/>
        <w:ind w:left="0"/>
        <w:jc w:val="both"/>
      </w:pPr>
      <w:r>
        <w:rPr>
          <w:rFonts w:ascii="Times New Roman"/>
          <w:b w:val="false"/>
          <w:i w:val="false"/>
          <w:color w:val="000000"/>
          <w:sz w:val="28"/>
        </w:rPr>
        <w:t>
      2. Осы бұйрықтың орындалуын бақылау Бас прокуратураның құрылымдық бөлімшелерінің басшыларына жүктелсін.</w:t>
      </w:r>
    </w:p>
    <w:bookmarkEnd w:id="7"/>
    <w:bookmarkStart w:name="z10" w:id="8"/>
    <w:p>
      <w:pPr>
        <w:spacing w:after="0"/>
        <w:ind w:left="0"/>
        <w:jc w:val="both"/>
      </w:pPr>
      <w:r>
        <w:rPr>
          <w:rFonts w:ascii="Times New Roman"/>
          <w:b w:val="false"/>
          <w:i w:val="false"/>
          <w:color w:val="000000"/>
          <w:sz w:val="28"/>
        </w:rPr>
        <w:t>
      3. Бұйрық Бас прокуратура құрылымдық бөлімшелері, ведомстволары мен мекемелерінің басшыларына, облыстардың, аудандардың прокурорларына және оларға теңестірілген прокурорларға жолдансын.</w:t>
      </w:r>
    </w:p>
    <w:bookmarkEnd w:id="8"/>
    <w:bookmarkStart w:name="z11" w:id="9"/>
    <w:p>
      <w:pPr>
        <w:spacing w:after="0"/>
        <w:ind w:left="0"/>
        <w:jc w:val="both"/>
      </w:pPr>
      <w:r>
        <w:rPr>
          <w:rFonts w:ascii="Times New Roman"/>
          <w:b w:val="false"/>
          <w:i w:val="false"/>
          <w:color w:val="000000"/>
          <w:sz w:val="28"/>
        </w:rPr>
        <w:t>
      4. Осы бұйрық алғаш рет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