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9334" w14:textId="b909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Рейтингілік агенттіктерді және банктер мәмілелерін жүзеге асыра алатын облигацияларға арналған ең төменгі талап етілетін рейтингіні, сондай-ақ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етiлетiн рейтингісін белгілеу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176 Қаулысы. Қазақстан Республикасының Әділет министрлігінде 2012 жылы 18 мамырда № 7666 тіркелді. Күші жойылды - Қазақстан Республикасы Ұлттық Банкі Басқармасының 2013 жылғы 28 маусымдағы № 141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28.06.2013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Екінші деңгейдегі банктер (бұдан әрі - банктер) мынадай бағалы қағаздармен:</w:t>
      </w:r>
      <w:r>
        <w:br/>
      </w:r>
      <w:r>
        <w:rPr>
          <w:rFonts w:ascii="Times New Roman"/>
          <w:b w:val="false"/>
          <w:i w:val="false"/>
          <w:color w:val="000000"/>
          <w:sz w:val="28"/>
        </w:rPr>
        <w:t>
      «ВВВ-»-тен төмен емес (Standard &amp; Poor's және Fitch рейтингілік агенттіктердің жіктеуі бойынша) немесе «Ваа3»-тен төмен емес (Moody's Investors Service рейтингілік агенттіктің жіктеуі бойынша) рейтингісі бар шетел эмитенттерінің облицияларымен;</w:t>
      </w:r>
      <w:r>
        <w:br/>
      </w:r>
      <w:r>
        <w:rPr>
          <w:rFonts w:ascii="Times New Roman"/>
          <w:b w:val="false"/>
          <w:i w:val="false"/>
          <w:color w:val="000000"/>
          <w:sz w:val="28"/>
        </w:rPr>
        <w:t>
      «ВВ-»-тен төмен емес (Standard &amp; Poor's және Fitch рейтингілік агенттіктердің жіктеуі бойынша) немесе «Ва3»-тен төмен емес (Moody's Investors Service рейтингілік агенттіктің жіктеуі бойынша), не жоғарыда көрсетілген рейтингілік агенттіктердің ұлттық шәкілі бойынша осыған ұқсас деңгейдегі рейтингілік бағасы бар Қазақстан Республикасы эмитенттерінің облигацияларымен сатып алу-сату мәмілелерін жасайды деп белгіленсін. Осы абзацтың мақсаттары үшін жарғылық капиталына қатысу үлестерінің елу пайызынан астамы Қазақстан Республикасының Үкіметіне, Ұлттық Банкке не ұлттық басқарушы холдингіне тиесілі ұйым болып табылатын Қазақстан Республикасы эмитенттерінің облигациялары Қазақстан Республикасының тәуелсіз рейтингісін иеленетін Қазақстан Республикасы эмитенттерінің облигациялары деп танылады.</w:t>
      </w:r>
      <w:r>
        <w:br/>
      </w:r>
      <w:r>
        <w:rPr>
          <w:rFonts w:ascii="Times New Roman"/>
          <w:b w:val="false"/>
          <w:i w:val="false"/>
          <w:color w:val="000000"/>
          <w:sz w:val="28"/>
        </w:rPr>
        <w:t>
      Шетел эмитенттері және Қазақстан Республикасының эмитенттері облигацияларының рейтингісі қаулының осы тармағында айқындалған деңгейден төмендесе, банктер көрсетілген төмендеу болған айдан кейінгі күнтізбелік алты ай ішінде осы тармақта белгіленгеннен төмен рейтингісі бар өздеріне тиесілі бағалы қағаздарды иеліктен шығаруы қажет.</w:t>
      </w:r>
      <w:r>
        <w:br/>
      </w:r>
      <w:r>
        <w:rPr>
          <w:rFonts w:ascii="Times New Roman"/>
          <w:b w:val="false"/>
          <w:i w:val="false"/>
          <w:color w:val="000000"/>
          <w:sz w:val="28"/>
        </w:rPr>
        <w:t>
</w:t>
      </w:r>
      <w:r>
        <w:rPr>
          <w:rFonts w:ascii="Times New Roman"/>
          <w:b w:val="false"/>
          <w:i w:val="false"/>
          <w:color w:val="000000"/>
          <w:sz w:val="28"/>
        </w:rPr>
        <w:t>
      2. Банктер «ВВВ-»-тен төмен емес (Standard &amp; Poor's және Fitch рейтингілік агенттіктердің жіктеуі бойынша) немесе «Ваа3»-тен төмен емес (Moody's Investors Service рейтингілік агенттіктің жіктеуі бойынша) шетел валютасындағы ұзақ мерзімді тәуелсіз рейтингісі бар елдердің мемлекеттік бағалы қағаздарымен брокерлік және (немесе) дилерлік қызметті жүзеге асыра алады деп белгіленсін.</w:t>
      </w:r>
      <w:r>
        <w:br/>
      </w:r>
      <w:r>
        <w:rPr>
          <w:rFonts w:ascii="Times New Roman"/>
          <w:b w:val="false"/>
          <w:i w:val="false"/>
          <w:color w:val="000000"/>
          <w:sz w:val="28"/>
        </w:rPr>
        <w:t>
      Мемлекеттік бағалы қағаздарымен банктер брокерлік және (немесе) дилерлік қызметті жүзеге асыра алатын елдердің шетел валютасындағы ұзақ мерзімді тәуелсіз рейтингісі қаулының осы тармағында айқындалған деңгейден төмендесе, банктер көрсетілген төмендеу болған айдан кейінгі күнтізбелік үш ай ішінде осы тармақта белгіленген рейтингіден төмен рейтингісі бар елдердің өздеріне тиесілі бағалы қағаздарын иеліктен шығаруы қажет.</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(жүзеге асырған), қайта құрылымдау шеңберінде сатып алынған, осы қаулының 1-тармағының талаптарына сәйкес келетін рейтингілік бағалары жоқ облигациялары бар банктер қайта құрылымдау аяқталған жылдан кейінгі бес жылға дейінгі мерзімде көрсетілген облигацияларды иеліктен шығаруы қажет деп белгіленсін.</w:t>
      </w:r>
      <w:r>
        <w:br/>
      </w:r>
      <w:r>
        <w:rPr>
          <w:rFonts w:ascii="Times New Roman"/>
          <w:b w:val="false"/>
          <w:i w:val="false"/>
          <w:color w:val="000000"/>
          <w:sz w:val="28"/>
        </w:rPr>
        <w:t>
</w:t>
      </w:r>
      <w:r>
        <w:rPr>
          <w:rFonts w:ascii="Times New Roman"/>
          <w:b w:val="false"/>
          <w:i w:val="false"/>
          <w:color w:val="000000"/>
          <w:sz w:val="28"/>
        </w:rPr>
        <w:t>
      4. Қолында осы қаулының 1-тармағының талаптарына сәйкес келетін рейтингілік бағалары жоқ қайта құрылымдалатын облигациялары және (немесе) қайта құрылымдауды жүргізу туралы сот шешімі бар Қазақстан Республикасы эмитентінің өзге де міндеттемелері бар банктер қайта құрылымдау тоқтатылған айдан кейінгі он екі ай ішінде көрсетілген облигацияларды иеліктен шығаруы қажет деп белгіленсін.</w:t>
      </w:r>
      <w:r>
        <w:br/>
      </w:r>
      <w:r>
        <w:rPr>
          <w:rFonts w:ascii="Times New Roman"/>
          <w:b w:val="false"/>
          <w:i w:val="false"/>
          <w:color w:val="000000"/>
          <w:sz w:val="28"/>
        </w:rPr>
        <w:t>
</w:t>
      </w:r>
      <w:r>
        <w:rPr>
          <w:rFonts w:ascii="Times New Roman"/>
          <w:b w:val="false"/>
          <w:i w:val="false"/>
          <w:color w:val="000000"/>
          <w:sz w:val="28"/>
        </w:rPr>
        <w:t>
      5. Банктің осы қаулы қолданысқа енгізілетін күні осы қаулының 1 және 2-тармақтарының талаптарына сәйкес келетін рейтингілік бағалары жоқ бағалы қағаздары болған кезде, банк 2013 жылғы 1 қаңтарға дейінгі мерзімде осы қаулының 1 және 2-тармақтарында белгіленгеннен төмен рейтингісі бар өздеріне тиесілі бағалы қағаздарды иеліктен шығаруы қажет.</w:t>
      </w:r>
      <w:r>
        <w:br/>
      </w:r>
      <w:r>
        <w:rPr>
          <w:rFonts w:ascii="Times New Roman"/>
          <w:b w:val="false"/>
          <w:i w:val="false"/>
          <w:color w:val="000000"/>
          <w:sz w:val="28"/>
        </w:rPr>
        <w:t>
</w:t>
      </w:r>
      <w:r>
        <w:rPr>
          <w:rFonts w:ascii="Times New Roman"/>
          <w:b w:val="false"/>
          <w:i w:val="false"/>
          <w:color w:val="000000"/>
          <w:sz w:val="28"/>
        </w:rPr>
        <w:t>
      6. Осы қаулының қосымшасына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күнінен бастап күнтізбелік он төрт күн өткен соң қолданысқа енгізіледі және 2012 жылғы 1 қаңтардан бастап туындайтын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176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
нормативтік құқықтық актілерінің тізбесі</w:t>
      </w:r>
    </w:p>
    <w:bookmarkEnd w:id="2"/>
    <w:bookmarkStart w:name="z11"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екінші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етілетін рейтингін белгілеу туралы» 2007 жылғы 30 сәуірдегі № 128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4717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барынша төмен рейтингті белгілеу туралы» 2007 жылғы 30 сәуірдегі № 128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2008 жылғы 26 ақпандағы № 19 қаулысы (Нормативтік құқықтық актілерді мемлекеттік тіркеу тізілімінде № 5174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екінші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етілетін рейтингін белгілеу туралы» 2007 жылғы 30 сәуірдегі № 128 қаулысына өзгерістер мен толықтырулар енгізу туралы» 2009 жылғы 30 қарашадағы № 239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5975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екінші деңгейдегі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етілетін рейтингін белгілеу туралы» 2007 жылғы 30 сәуірдегі № 128 қаулысына өзгеріс пен толықтыру енгізу туралы» 2010 жылғы 27 желтоқсандағы № 185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6769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