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4c33" w14:textId="5584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23 сәуірдегі № 150-ө-м Бұйрығы. Қазақстан Республикасының Әділет министрлігінде 2012 жылы 8 маусымда № 7724 тіркелді. Күші жойылды - Қазақстан Республикасы Премьер-Министрінің орынбасары - Еңбек және халықты әлеуметтік қорғау министрінің 2023 жылғы 8 маусымдағы № 210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08.06.2023 </w:t>
      </w:r>
      <w:r>
        <w:rPr>
          <w:rFonts w:ascii="Times New Roman"/>
          <w:b w:val="false"/>
          <w:i w:val="false"/>
          <w:color w:val="ff0000"/>
          <w:sz w:val="28"/>
        </w:rPr>
        <w:t>№ 210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"Арнаулы әлеуметтік қызметтер туралы" Қазақстан Республикасының 2008 жылғы 29 желтоқсандағы Заңының 8-бабы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тiркеу тiзiлiмiнде № 7075 болып тiркелген, "Егемен Қазақстан" газетінде 2011 жылғы 9 тамызда № 356-357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Мына бұйрықтардың:</w:t>
      </w:r>
    </w:p>
    <w:bookmarkEnd w:id="3"/>
    <w:bookmarkStart w:name="z5" w:id="4"/>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тiркеу тiзiлiмiнде № 5565 болып тiркелген, Қазақстан Республикасының орталық атқарушы және өзге де орталық мемлекеттік органдарының актілер жинағында жарияланған, 2009 жыл, № 7);</w:t>
      </w:r>
    </w:p>
    <w:bookmarkEnd w:id="4"/>
    <w:bookmarkStart w:name="z6" w:id="5"/>
    <w:p>
      <w:pPr>
        <w:spacing w:after="0"/>
        <w:ind w:left="0"/>
        <w:jc w:val="both"/>
      </w:pPr>
      <w:r>
        <w:rPr>
          <w:rFonts w:ascii="Times New Roman"/>
          <w:b w:val="false"/>
          <w:i w:val="false"/>
          <w:color w:val="000000"/>
          <w:sz w:val="28"/>
        </w:rPr>
        <w:t xml:space="preserve">
      2) "Халықты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бұйрығына өзгерістер мен толықтырулар енгізу туралы" Қазақстан Республикасы Еңбек және халықты әлеуметтік қорғау министрінің 2010 жылғы 26 қаңтардағы № 21-ө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тiркеу тiзiлiмiнде № 6068 болып тіркелген, Қазақстан Республикасының орталық атқарушы және өзге де орталық мемлекеттік органдарының актілер жинағында жарияланған, 2010 жыл, № 10) күші жойылды деп танылсын.";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саласындағы әлеуметтік қызметкерлерді аттестаттау </w:t>
      </w:r>
      <w:r>
        <w:rPr>
          <w:rFonts w:ascii="Times New Roman"/>
          <w:b w:val="false"/>
          <w:i w:val="false"/>
          <w:color w:val="000000"/>
          <w:sz w:val="28"/>
        </w:rPr>
        <w:t>қағидасында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"5. Міндетті аттестаттау әлеуметтік қызметкердің құзыреттілігінің біліктілік талаптарына сәйкестік деңгейін анықтау мақсатында бес жылда кемiнде бiр рет, бірақ осы лауазымға орналасқан күннен бастап кемінде бір жыл өткеннен кейін өткiзiледi, бұл ретте бала күтiмi бойынша демалыста жүрген әлеуметтiк қызметкер жұмысқа шыққаннан соң, кемiнде алты айдан кейiн аттестатталады.</w:t>
      </w:r>
    </w:p>
    <w:bookmarkEnd w:id="7"/>
    <w:bookmarkStart w:name="z10" w:id="8"/>
    <w:p>
      <w:pPr>
        <w:spacing w:after="0"/>
        <w:ind w:left="0"/>
        <w:jc w:val="both"/>
      </w:pPr>
      <w:r>
        <w:rPr>
          <w:rFonts w:ascii="Times New Roman"/>
          <w:b w:val="false"/>
          <w:i w:val="false"/>
          <w:color w:val="000000"/>
          <w:sz w:val="28"/>
        </w:rPr>
        <w:t xml:space="preserve">
      6. Меншік нысанына және ведомстволық бағыныстылығына қарамастан, атқаратын лауазымы бойынша санатын белгілеу немесе жоғарылату мақсатында халықты әлеуметтік қорғау жүйесі ұйымдарында арнаулы әлеуметтік қызмет көрсететін әлеуметтік қызметкердің өтініші негізінде мерзімінен бұрын аттестаттаудан өтеді. Оның қорытындысы бойынша "Халықты әлеуметтік қорғау және жұмыспен қамту жүйесінің басшыларының, мамандарының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2012 жылғы 2 ақпандағы № 31-ө-м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7442 болып тiркелген) көрсетілген бірінші, екінші немесе жоғары санат беріледі.";</w:t>
      </w:r>
    </w:p>
    <w:bookmarkEnd w:id="8"/>
    <w:bookmarkStart w:name="z11" w:id="9"/>
    <w:p>
      <w:pPr>
        <w:spacing w:after="0"/>
        <w:ind w:left="0"/>
        <w:jc w:val="both"/>
      </w:pPr>
      <w:r>
        <w:rPr>
          <w:rFonts w:ascii="Times New Roman"/>
          <w:b w:val="false"/>
          <w:i w:val="false"/>
          <w:color w:val="000000"/>
          <w:sz w:val="28"/>
        </w:rPr>
        <w:t xml:space="preserve">
      6-тараудағы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End w:id="9"/>
    <w:bookmarkStart w:name="z12" w:id="10"/>
    <w:p>
      <w:pPr>
        <w:spacing w:after="0"/>
        <w:ind w:left="0"/>
        <w:jc w:val="both"/>
      </w:pPr>
      <w:r>
        <w:rPr>
          <w:rFonts w:ascii="Times New Roman"/>
          <w:b w:val="false"/>
          <w:i w:val="false"/>
          <w:color w:val="000000"/>
          <w:sz w:val="28"/>
        </w:rPr>
        <w:t>
      "31. Міндетті аттестаттау қорытындысы бойынша әлеуметтік қызметкерге арнаулы әлеуметтік қызмет көрсететін мекеме (ұйым) хаттамалық шешімнің көшірмесін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w:t>
      </w:r>
      <w:r>
        <w:rPr>
          <w:rFonts w:ascii="Times New Roman"/>
          <w:b w:val="false"/>
          <w:i w:val="false"/>
          <w:color w:val="000000"/>
          <w:sz w:val="28"/>
        </w:rPr>
        <w:t xml:space="preserve"> алып тасталсын.</w:t>
      </w:r>
    </w:p>
    <w:bookmarkStart w:name="z14" w:id="11"/>
    <w:p>
      <w:pPr>
        <w:spacing w:after="0"/>
        <w:ind w:left="0"/>
        <w:jc w:val="both"/>
      </w:pPr>
      <w:r>
        <w:rPr>
          <w:rFonts w:ascii="Times New Roman"/>
          <w:b w:val="false"/>
          <w:i w:val="false"/>
          <w:color w:val="000000"/>
          <w:sz w:val="28"/>
        </w:rPr>
        <w:t>
      2. Әлеуметтік көмек департаменті (Н.А. Крюкова) бекітілген заңнамалық тәртіппен:</w:t>
      </w:r>
    </w:p>
    <w:bookmarkEnd w:id="11"/>
    <w:bookmarkStart w:name="z15" w:id="1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12"/>
    <w:bookmarkStart w:name="z16" w:id="13"/>
    <w:p>
      <w:pPr>
        <w:spacing w:after="0"/>
        <w:ind w:left="0"/>
        <w:jc w:val="both"/>
      </w:pPr>
      <w:r>
        <w:rPr>
          <w:rFonts w:ascii="Times New Roman"/>
          <w:b w:val="false"/>
          <w:i w:val="false"/>
          <w:color w:val="000000"/>
          <w:sz w:val="28"/>
        </w:rPr>
        <w:t>
      2) осы бұйрықтың ресми жариялануын және Қазақстан Республикасы Еңбек және халықты әлеуметтік қорғау министрлігінің ресми интернет-ресурсында орналастырылуын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С.Ә. Ахметовке жүктелсін.</w:t>
      </w:r>
    </w:p>
    <w:bookmarkEnd w:id="14"/>
    <w:bookmarkStart w:name="z18" w:id="15"/>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Б. Жұмағұлов</w:t>
      </w:r>
    </w:p>
    <w:p>
      <w:pPr>
        <w:spacing w:after="0"/>
        <w:ind w:left="0"/>
        <w:jc w:val="both"/>
      </w:pPr>
      <w:r>
        <w:rPr>
          <w:rFonts w:ascii="Times New Roman"/>
          <w:b w:val="false"/>
          <w:i w:val="false"/>
          <w:color w:val="000000"/>
          <w:sz w:val="28"/>
        </w:rPr>
        <w:t xml:space="preserve">
      2012 жылғы "___" _________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С. Қайырбекова</w:t>
      </w:r>
    </w:p>
    <w:p>
      <w:pPr>
        <w:spacing w:after="0"/>
        <w:ind w:left="0"/>
        <w:jc w:val="both"/>
      </w:pPr>
      <w:r>
        <w:rPr>
          <w:rFonts w:ascii="Times New Roman"/>
          <w:b w:val="false"/>
          <w:i w:val="false"/>
          <w:color w:val="000000"/>
          <w:sz w:val="28"/>
        </w:rPr>
        <w:t>
      2012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