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fc38" w14:textId="4d2f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(лицензиаттың) жарғылық капиталының ең төменгi мөлшері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168 Қаулысы. Қазақстан Республикасының Әділет министрлігінде 2012 жылы 12 маусымда № 7733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 үшін мыналарға жарғылық капиталдың ең төменгi мөлшері белгіленсін:</w:t>
      </w:r>
    </w:p>
    <w:bookmarkStart w:name="z17" w:id="1"/>
    <w:p>
      <w:pPr>
        <w:spacing w:after="0"/>
        <w:ind w:left="0"/>
        <w:jc w:val="both"/>
      </w:pPr>
      <w:r>
        <w:rPr>
          <w:rFonts w:ascii="Times New Roman"/>
          <w:b w:val="false"/>
          <w:i w:val="false"/>
          <w:color w:val="000000"/>
          <w:sz w:val="28"/>
        </w:rPr>
        <w:t>
      1) Республикалық бюджет туралы Қазақстан Республикасының заңымен тиiстi қаржы жылына белгiленген айлық есептiк көрсеткiшiнiң 800 000 еселенген мөлшерінде ерікті зейнетақы жарналарын (ерікті жинақтау зейнетақы қоры) тарту құқығымен инвестициялық портфельді басқару жөніндегі қызметті жүзеге асыру;</w:t>
      </w:r>
    </w:p>
    <w:bookmarkEnd w:id="1"/>
    <w:bookmarkStart w:name="z18" w:id="2"/>
    <w:p>
      <w:pPr>
        <w:spacing w:after="0"/>
        <w:ind w:left="0"/>
        <w:jc w:val="both"/>
      </w:pPr>
      <w:r>
        <w:rPr>
          <w:rFonts w:ascii="Times New Roman"/>
          <w:b w:val="false"/>
          <w:i w:val="false"/>
          <w:color w:val="000000"/>
          <w:sz w:val="28"/>
        </w:rPr>
        <w:t xml:space="preserve">
      2)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АҚ туралы Заң) белгіленген жарғылық капиталға қойылатын талаптан аспайтын мөлшерде номиналды ұстаушы ретінде клиенттердің шоттарын жүргізу құқығымен брокерлік және (немесе) дилерлік қызметті жүзеге асыру;</w:t>
      </w:r>
    </w:p>
    <w:bookmarkEnd w:id="2"/>
    <w:bookmarkStart w:name="z19" w:id="3"/>
    <w:p>
      <w:pPr>
        <w:spacing w:after="0"/>
        <w:ind w:left="0"/>
        <w:jc w:val="both"/>
      </w:pPr>
      <w:r>
        <w:rPr>
          <w:rFonts w:ascii="Times New Roman"/>
          <w:b w:val="false"/>
          <w:i w:val="false"/>
          <w:color w:val="000000"/>
          <w:sz w:val="28"/>
        </w:rPr>
        <w:t>
      3) клиенттердің шоттарын ұйымдық-құқықтық нысанда жүргізу құқығынсыз брокерлік және (немесе) дилерлік қызметті жүзеге асыруға:</w:t>
      </w:r>
    </w:p>
    <w:bookmarkEnd w:id="3"/>
    <w:p>
      <w:pPr>
        <w:spacing w:after="0"/>
        <w:ind w:left="0"/>
        <w:jc w:val="both"/>
      </w:pPr>
      <w:r>
        <w:rPr>
          <w:rFonts w:ascii="Times New Roman"/>
          <w:b w:val="false"/>
          <w:i w:val="false"/>
          <w:color w:val="000000"/>
          <w:sz w:val="28"/>
        </w:rPr>
        <w:t xml:space="preserve">
      акционерлік қоғам -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w:t>
      </w:r>
    </w:p>
    <w:p>
      <w:pPr>
        <w:spacing w:after="0"/>
        <w:ind w:left="0"/>
        <w:jc w:val="both"/>
      </w:pPr>
      <w:r>
        <w:rPr>
          <w:rFonts w:ascii="Times New Roman"/>
          <w:b w:val="false"/>
          <w:i w:val="false"/>
          <w:color w:val="000000"/>
          <w:sz w:val="28"/>
        </w:rPr>
        <w:t xml:space="preserve">
      жауапкершілігі шектеулі серіктестіктер –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ЖШС туралы Заң) белгіленген жарғылық капиталға қойылатын талаптан аспайтын мөлшерде;</w:t>
      </w:r>
    </w:p>
    <w:bookmarkStart w:name="z20" w:id="4"/>
    <w:p>
      <w:pPr>
        <w:spacing w:after="0"/>
        <w:ind w:left="0"/>
        <w:jc w:val="both"/>
      </w:pPr>
      <w:r>
        <w:rPr>
          <w:rFonts w:ascii="Times New Roman"/>
          <w:b w:val="false"/>
          <w:i w:val="false"/>
          <w:color w:val="000000"/>
          <w:sz w:val="28"/>
        </w:rPr>
        <w:t xml:space="preserve">
      4)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 ерікті зейнетақы жарналарын тарту құқығынсыз инвестициялық портфельді басқару жөніндегі қызметті жүзеге асыру;</w:t>
      </w:r>
    </w:p>
    <w:bookmarkEnd w:id="4"/>
    <w:bookmarkStart w:name="z21" w:id="5"/>
    <w:p>
      <w:pPr>
        <w:spacing w:after="0"/>
        <w:ind w:left="0"/>
        <w:jc w:val="both"/>
      </w:pPr>
      <w:r>
        <w:rPr>
          <w:rFonts w:ascii="Times New Roman"/>
          <w:b w:val="false"/>
          <w:i w:val="false"/>
          <w:color w:val="000000"/>
          <w:sz w:val="28"/>
        </w:rPr>
        <w:t xml:space="preserve">
      5) брокерлік және (немесе) дилерлік қызметті АҚ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жарғылық капиталға қойылатын талаптан аспайтын мөлшерде ерікті зейнетақы жарналарын тарту құқығынсыз инвестициялық портфельді басқару жөніндегі қызметпен қоса атқару;</w:t>
      </w:r>
    </w:p>
    <w:bookmarkEnd w:id="5"/>
    <w:bookmarkStart w:name="z22" w:id="6"/>
    <w:p>
      <w:pPr>
        <w:spacing w:after="0"/>
        <w:ind w:left="0"/>
        <w:jc w:val="both"/>
      </w:pPr>
      <w:r>
        <w:rPr>
          <w:rFonts w:ascii="Times New Roman"/>
          <w:b w:val="false"/>
          <w:i w:val="false"/>
          <w:color w:val="000000"/>
          <w:sz w:val="28"/>
        </w:rPr>
        <w:t>
      6) Республикалық бюджет туралы Қазақстан Республикасының Заңымен тиiстi қаржы жылына белгіленген айлық есептік көрсеткiштiң 500 000 еселенген мөлшерінде бағалы қағаздармен және өзге де қаржы құралдарымен сауда-саттықты ұйымдастыру жөніндегі қызметті жүзеге асыру;</w:t>
      </w:r>
    </w:p>
    <w:bookmarkEnd w:id="6"/>
    <w:bookmarkStart w:name="z23" w:id="7"/>
    <w:p>
      <w:pPr>
        <w:spacing w:after="0"/>
        <w:ind w:left="0"/>
        <w:jc w:val="both"/>
      </w:pPr>
      <w:r>
        <w:rPr>
          <w:rFonts w:ascii="Times New Roman"/>
          <w:b w:val="false"/>
          <w:i w:val="false"/>
          <w:color w:val="000000"/>
          <w:sz w:val="28"/>
        </w:rPr>
        <w:t>
      7) Республикалық бюджет туралы Қазақстан Республикасының Заңымен тиiстi қаржы жылына белгіленген айлық есептік көрсеткiшiнiң 500 000 еселенген мөлшерінде қаржы құралдарымен жасалған мәмілелер бойынша клирингтік қызметті жүзеге асыру;</w:t>
      </w:r>
    </w:p>
    <w:bookmarkEnd w:id="7"/>
    <w:bookmarkStart w:name="z24" w:id="8"/>
    <w:p>
      <w:pPr>
        <w:spacing w:after="0"/>
        <w:ind w:left="0"/>
        <w:jc w:val="both"/>
      </w:pPr>
      <w:r>
        <w:rPr>
          <w:rFonts w:ascii="Times New Roman"/>
          <w:b w:val="false"/>
          <w:i w:val="false"/>
          <w:color w:val="000000"/>
          <w:sz w:val="28"/>
        </w:rPr>
        <w:t xml:space="preserve">
      8) бағалы қағаздар нарығының кәсіби қатысушысы мынадай ұйымдық-құқықтық нысанда құрылған трансфер-агенттік қызметті жүзеге асыруға: </w:t>
      </w:r>
    </w:p>
    <w:bookmarkEnd w:id="8"/>
    <w:p>
      <w:pPr>
        <w:spacing w:after="0"/>
        <w:ind w:left="0"/>
        <w:jc w:val="both"/>
      </w:pPr>
      <w:r>
        <w:rPr>
          <w:rFonts w:ascii="Times New Roman"/>
          <w:b w:val="false"/>
          <w:i w:val="false"/>
          <w:color w:val="000000"/>
          <w:sz w:val="28"/>
        </w:rPr>
        <w:t xml:space="preserve">
      акционерлік қоғамның – АҚ туралы </w:t>
      </w:r>
      <w:r>
        <w:rPr>
          <w:rFonts w:ascii="Times New Roman"/>
          <w:b w:val="false"/>
          <w:i w:val="false"/>
          <w:color w:val="000000"/>
          <w:sz w:val="28"/>
        </w:rPr>
        <w:t>Заңында</w:t>
      </w:r>
      <w:r>
        <w:rPr>
          <w:rFonts w:ascii="Times New Roman"/>
          <w:b w:val="false"/>
          <w:i w:val="false"/>
          <w:color w:val="000000"/>
          <w:sz w:val="28"/>
        </w:rPr>
        <w:t xml:space="preserve"> жарғылық капиталға қойылатын талаптан аспайтын мөлшерде; </w:t>
      </w:r>
    </w:p>
    <w:p>
      <w:pPr>
        <w:spacing w:after="0"/>
        <w:ind w:left="0"/>
        <w:jc w:val="both"/>
      </w:pPr>
      <w:r>
        <w:rPr>
          <w:rFonts w:ascii="Times New Roman"/>
          <w:b w:val="false"/>
          <w:i w:val="false"/>
          <w:color w:val="000000"/>
          <w:sz w:val="28"/>
        </w:rPr>
        <w:t>
      жауапкершілігі шектеулі серіктестігінің – ЖШС туралы Заңында белгіленген жарғылық капиталға қойылатын талаптан аспайтын мөлшерде;</w:t>
      </w:r>
    </w:p>
    <w:bookmarkStart w:name="z25" w:id="9"/>
    <w:p>
      <w:pPr>
        <w:spacing w:after="0"/>
        <w:ind w:left="0"/>
        <w:jc w:val="both"/>
      </w:pPr>
      <w:r>
        <w:rPr>
          <w:rFonts w:ascii="Times New Roman"/>
          <w:b w:val="false"/>
          <w:i w:val="false"/>
          <w:color w:val="000000"/>
          <w:sz w:val="28"/>
        </w:rPr>
        <w:t>
      9) инвестициялық портфельді басқару жөніндегі қызметті тиісті қаржы жылына арналған Республикалық бюджет туралы Қазақстан Республикасының Заңында белгіленген айлық есептік көрсеткіштің 800 000 еселенген мөлшерінде брокерлік және (немесе) дилерлік қызметпен ерікті зейнетақы жарналарын тарту құқығымен қоса атқару.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Қаржы нарығын реттеу және дамыту агенттігі Басқармасының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нарығын реттеу және дамыту агенттігі Басқармасының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"Бағалы қағаздар рыногындағы қызметті жүзеге асыру үшін лицензия алуға өтініш берушінің және лицензия негізінде бағалы қағаздар рыногындағы қызметті жүзеге асыратын заңды тұлғаның жарғылық капиталының барынша төмен мөлшері туралы" 2008 жылғы 28 қарашадағы № 197</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 5461 тіркелген) күші жойылды деп танылсын.</w:t>
      </w:r>
    </w:p>
    <w:bookmarkEnd w:id="10"/>
    <w:bookmarkStart w:name="z16"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Банкінің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