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7eeff" w14:textId="d47ee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Прокурорының 2011 жылғы 16 қарашадағы "Жеке және заңды тұлғалардың өтініштерін есепке алу Ережесін, "Жеке және заңды тұлғалардың өтініштерін қарау туралы" № 1-ОЛ нысанды есепті және оның құрылуы жөніндегі Нұсқаулықты бекіту туралы" № 109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2012 жылғы 14 маусымдағы № 66 Бұйрығы. Қазақстан Республикасы Әділет министрлігінде 2012 жылы 18 маусымда № 7742 тіркелді. Күші жойылды - Қазақстан Республикасы Бас Прокурорының 2015 жылғы 18 желтоқсандағы № 147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18.12.2015 </w:t>
      </w:r>
      <w:r>
        <w:rPr>
          <w:rFonts w:ascii="Times New Roman"/>
          <w:b w:val="false"/>
          <w:i w:val="false"/>
          <w:color w:val="ff0000"/>
          <w:sz w:val="28"/>
        </w:rPr>
        <w:t>№ 147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Жеке және заңды тұлғалардың өтініштерін құқықтық статистика және арнайы есепке алу субъектілерінің қарастыруы жөніндегі есепке алуды және есептілікті жетілдіру мақсатында, «Жеке және заңды тұлғалардың өтініштерін қарау тәртібі туралы» 2007 жылғы 12 қаңтардағы Қазақстан Республикасы Заңының 7 бабы </w:t>
      </w:r>
      <w:r>
        <w:rPr>
          <w:rFonts w:ascii="Times New Roman"/>
          <w:b w:val="false"/>
          <w:i w:val="false"/>
          <w:color w:val="000000"/>
          <w:sz w:val="28"/>
        </w:rPr>
        <w:t>2-тармағын</w:t>
      </w:r>
      <w:r>
        <w:rPr>
          <w:rFonts w:ascii="Times New Roman"/>
          <w:b w:val="false"/>
          <w:i w:val="false"/>
          <w:color w:val="000000"/>
          <w:sz w:val="28"/>
        </w:rPr>
        <w:t>, «Прокуратура туралы» 1995 жылғы 21 желтоқсандағы Қазақстан Республикасы Заңының 11 бабы </w:t>
      </w:r>
      <w:r>
        <w:rPr>
          <w:rFonts w:ascii="Times New Roman"/>
          <w:b w:val="false"/>
          <w:i w:val="false"/>
          <w:color w:val="000000"/>
          <w:sz w:val="28"/>
        </w:rPr>
        <w:t>4-1)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Бас Прокурорының 2011 жылғы 16 қарашадағы «Жеке және заңды тұлғалардың өтініштерін есепке алу Ережесін, «Жеке және заңды тұлғалардың өтініштерін қарау туралы» № 1-ОЛ нысанды есепті және оның құрылуы жөніндегі Нұсқаулықты бекіту туралы» № 109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7315 санымен тіркелген, «Заң газетінде» 2011 жылдың 9 қазанында № 182 (2172); 2011 жылдың 14 желтоқсанында № 184 (2174) санымен жарияланған), мынадай өзгерістер енгізілсін:</w:t>
      </w:r>
      <w:r>
        <w:br/>
      </w:r>
      <w:r>
        <w:rPr>
          <w:rFonts w:ascii="Times New Roman"/>
          <w:b w:val="false"/>
          <w:i w:val="false"/>
          <w:color w:val="000000"/>
          <w:sz w:val="28"/>
        </w:rPr>
        <w:t>
      Аталған бұйрықпен бекітілген Жеке және заңды тұлғалардың өтініштерін есепке алу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Субъектіге тікелей жазбаша жүгінген жеке тұлғаға (өкілге) немесе заңды тұлғаның өкіліне (бұдан әрі – өтініш беруші) бірегей нөмір көрсетіле отырып, осы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нысандағы талон беріледі.</w:t>
      </w:r>
      <w:r>
        <w:br/>
      </w:r>
      <w:r>
        <w:rPr>
          <w:rFonts w:ascii="Times New Roman"/>
          <w:b w:val="false"/>
          <w:i w:val="false"/>
          <w:color w:val="000000"/>
          <w:sz w:val="28"/>
        </w:rPr>
        <w:t>
</w:t>
      </w:r>
      <w:r>
        <w:rPr>
          <w:rFonts w:ascii="Times New Roman"/>
          <w:b w:val="false"/>
          <w:i w:val="false"/>
          <w:color w:val="000000"/>
          <w:sz w:val="28"/>
        </w:rPr>
        <w:t>
      Талонның бірегей нөмірінде алғашқы жұппен өтінішті тіркеген жыл белгіленеді, екінші жұппен облыс коды белгіленеді (республикалық маңызы бар қалалар, астаналар), үшінші жұппен - аудан коды (облыстық маңызы бар қалалар, аудандық маңызы бар қала), төртінші жұппен – ауылдық округ коды, бесінші жұппен – ведомства коды, алтыншы жұппен – талонның реттік нөмірі.</w:t>
      </w:r>
      <w:r>
        <w:br/>
      </w:r>
      <w:r>
        <w:rPr>
          <w:rFonts w:ascii="Times New Roman"/>
          <w:b w:val="false"/>
          <w:i w:val="false"/>
          <w:color w:val="000000"/>
          <w:sz w:val="28"/>
        </w:rPr>
        <w:t>
      Мысалы, Астана қаласының Алматы ауданы бойынша әкімдігінің білім беру бөліміне келіп түскен өтініштің бірегей нөмірі мынадай болады: 127111000142200015. Бұл жағдайда, 12 - өтінішті тіркеген жыл, 71 - Астана қаласының коды, 11 – Астана қаласының Алматы ауданының коды, 00 – ауылдық округ коды, 01422 – орган коды, 00015 – талонның реттік нөмірі.</w:t>
      </w:r>
      <w:r>
        <w:br/>
      </w:r>
      <w:r>
        <w:rPr>
          <w:rFonts w:ascii="Times New Roman"/>
          <w:b w:val="false"/>
          <w:i w:val="false"/>
          <w:color w:val="000000"/>
          <w:sz w:val="28"/>
        </w:rPr>
        <w:t>
</w:t>
      </w:r>
      <w:r>
        <w:rPr>
          <w:rFonts w:ascii="Times New Roman"/>
          <w:b w:val="false"/>
          <w:i w:val="false"/>
          <w:color w:val="000000"/>
          <w:sz w:val="28"/>
        </w:rPr>
        <w:t>
      Орган коды субъектілердің анықтамалығынан «Тұлғалардың өтініштерін бірыңғай есепке алу» (бұдан әрі - ТӨБЕ) автоматтандырылған ақпараттық жүйесімен пайдаланылады.</w:t>
      </w:r>
      <w:r>
        <w:br/>
      </w:r>
      <w:r>
        <w:rPr>
          <w:rFonts w:ascii="Times New Roman"/>
          <w:b w:val="false"/>
          <w:i w:val="false"/>
          <w:color w:val="000000"/>
          <w:sz w:val="28"/>
        </w:rPr>
        <w:t>
</w:t>
      </w:r>
      <w:r>
        <w:rPr>
          <w:rFonts w:ascii="Times New Roman"/>
          <w:b w:val="false"/>
          <w:i w:val="false"/>
          <w:color w:val="000000"/>
          <w:sz w:val="28"/>
        </w:rPr>
        <w:t>
      Талон екі бөліктен тұрады: өтінішті тіркеген субъектіде қалатын талонның түбіртегі және де арызданушыға берілетін жыртылмалы талон. Талондар түбіртектерінің түпнұсқалары ведомстволық бұйрықтармен анықталатын қатаң есептік құжат болып табылады.</w:t>
      </w:r>
      <w:r>
        <w:br/>
      </w:r>
      <w:r>
        <w:rPr>
          <w:rFonts w:ascii="Times New Roman"/>
          <w:b w:val="false"/>
          <w:i w:val="false"/>
          <w:color w:val="000000"/>
          <w:sz w:val="28"/>
        </w:rPr>
        <w:t>
</w:t>
      </w:r>
      <w:r>
        <w:rPr>
          <w:rFonts w:ascii="Times New Roman"/>
          <w:b w:val="false"/>
          <w:i w:val="false"/>
          <w:color w:val="000000"/>
          <w:sz w:val="28"/>
        </w:rPr>
        <w:t>
      Талонның бірінші бөлігі ерекше нөмірді, тегін, атын, әкесінің атын немесе арызданушының атауын, қолын, лауазымын, арызды қабылдаған субъект қызметкерінің аты-жөні мен оның қабылдау күнін, уақытын және талонды алушының қолын сақтайды.</w:t>
      </w:r>
      <w:r>
        <w:br/>
      </w:r>
      <w:r>
        <w:rPr>
          <w:rFonts w:ascii="Times New Roman"/>
          <w:b w:val="false"/>
          <w:i w:val="false"/>
          <w:color w:val="000000"/>
          <w:sz w:val="28"/>
        </w:rPr>
        <w:t>
</w:t>
      </w:r>
      <w:r>
        <w:rPr>
          <w:rFonts w:ascii="Times New Roman"/>
          <w:b w:val="false"/>
          <w:i w:val="false"/>
          <w:color w:val="000000"/>
          <w:sz w:val="28"/>
        </w:rPr>
        <w:t>
      Талонның екінші бөлігінде (жыртылмалы талон) бірегей нөмір, арызданушың тегі, аты, әкесінің аты немесе атауы, қызметкердің аты-жөні, Қазақстан Республикасының заңнамалық актілерімен бекітілген мерзімдері ішінде өтініш бойынша шешім қабылданатындығы туралы түсіндірмемен қоса, өтінішті қабылдаған субъектінің мекенжайы және қызметтік телефоны, күні және талонды берген субъект қызметкерінің қолы көрсетіледі.</w:t>
      </w:r>
      <w:r>
        <w:br/>
      </w:r>
      <w:r>
        <w:rPr>
          <w:rFonts w:ascii="Times New Roman"/>
          <w:b w:val="false"/>
          <w:i w:val="false"/>
          <w:color w:val="000000"/>
          <w:sz w:val="28"/>
        </w:rPr>
        <w:t>
</w:t>
      </w:r>
      <w:r>
        <w:rPr>
          <w:rFonts w:ascii="Times New Roman"/>
          <w:b w:val="false"/>
          <w:i w:val="false"/>
          <w:color w:val="000000"/>
          <w:sz w:val="28"/>
        </w:rPr>
        <w:t>
      Жыртылмалы талонның теріс жағында Интернет-ресурстың мекенжайы: http://service.pravstat.kz, телефон нөмірлері: 1012 (SMS-сервис), 8 800-080-7777 (стационардан), 1414 (ұялыдан) көрсетілген, осылар арқылы өтініш беруші өтінішті қарау сатысы туралы тиісті ақпаратты барлық байланыс операторлары бойынша құны 15 теңге тұратын SMS-хабарламалардан басқаларында тегін ала алады.</w:t>
      </w:r>
      <w:r>
        <w:br/>
      </w:r>
      <w:r>
        <w:rPr>
          <w:rFonts w:ascii="Times New Roman"/>
          <w:b w:val="false"/>
          <w:i w:val="false"/>
          <w:color w:val="000000"/>
          <w:sz w:val="28"/>
        </w:rPr>
        <w:t>
</w:t>
      </w:r>
      <w:r>
        <w:rPr>
          <w:rFonts w:ascii="Times New Roman"/>
          <w:b w:val="false"/>
          <w:i w:val="false"/>
          <w:color w:val="000000"/>
          <w:sz w:val="28"/>
        </w:rPr>
        <w:t>
      2007 жылғы 12 қаңтардағы «Жеке және заңды тұлғалардың өтініштерін қарау тәртібі туралы» Қазақстан Республикасы Заңының 7 бабы </w:t>
      </w:r>
      <w:r>
        <w:rPr>
          <w:rFonts w:ascii="Times New Roman"/>
          <w:b w:val="false"/>
          <w:i w:val="false"/>
          <w:color w:val="000000"/>
          <w:sz w:val="28"/>
        </w:rPr>
        <w:t>6-тармағына</w:t>
      </w:r>
      <w:r>
        <w:rPr>
          <w:rFonts w:ascii="Times New Roman"/>
          <w:b w:val="false"/>
          <w:i w:val="false"/>
          <w:color w:val="000000"/>
          <w:sz w:val="28"/>
        </w:rPr>
        <w:t xml:space="preserve"> сәйкес басқа мемлекеттік органға өтінішті жолдаған кезде ілеспе хатта осы өтініш бойынша бірегей нөмір көрсетіледі, ол өз кезегінде өтінішті қабылдайтын мемлекеттік органның өтініштерді есепке алу карточкасында көрсетіледі. Бірегей нөмір бір рет, өтінішті бастапқы тіркеген кезде беріледі.</w:t>
      </w:r>
      <w:r>
        <w:br/>
      </w:r>
      <w:r>
        <w:rPr>
          <w:rFonts w:ascii="Times New Roman"/>
          <w:b w:val="false"/>
          <w:i w:val="false"/>
          <w:color w:val="000000"/>
          <w:sz w:val="28"/>
        </w:rPr>
        <w:t>
</w:t>
      </w:r>
      <w:r>
        <w:rPr>
          <w:rFonts w:ascii="Times New Roman"/>
          <w:b w:val="false"/>
          <w:i w:val="false"/>
          <w:color w:val="000000"/>
          <w:sz w:val="28"/>
        </w:rPr>
        <w:t>
      Бірегей нөмірі бар талондарды беруді:</w:t>
      </w:r>
      <w:r>
        <w:br/>
      </w:r>
      <w:r>
        <w:rPr>
          <w:rFonts w:ascii="Times New Roman"/>
          <w:b w:val="false"/>
          <w:i w:val="false"/>
          <w:color w:val="000000"/>
          <w:sz w:val="28"/>
        </w:rPr>
        <w:t>
</w:t>
      </w:r>
      <w:r>
        <w:rPr>
          <w:rFonts w:ascii="Times New Roman"/>
          <w:b w:val="false"/>
          <w:i w:val="false"/>
          <w:color w:val="000000"/>
          <w:sz w:val="28"/>
        </w:rPr>
        <w:t>
      1) ең жоғарғы өкілдік орган, орталық атқарушы мемлекеттік органдар және олардың ведомстволары, сондай-ақ басқа да орталық мемлекеттік органдар 2012 жылдың 1 шілдесінен;</w:t>
      </w:r>
      <w:r>
        <w:br/>
      </w:r>
      <w:r>
        <w:rPr>
          <w:rFonts w:ascii="Times New Roman"/>
          <w:b w:val="false"/>
          <w:i w:val="false"/>
          <w:color w:val="000000"/>
          <w:sz w:val="28"/>
        </w:rPr>
        <w:t>
</w:t>
      </w:r>
      <w:r>
        <w:rPr>
          <w:rFonts w:ascii="Times New Roman"/>
          <w:b w:val="false"/>
          <w:i w:val="false"/>
          <w:color w:val="000000"/>
          <w:sz w:val="28"/>
        </w:rPr>
        <w:t>
      2) облыстардың және Астана, Алматы қалаларының әкімдері аппараттары 2013 жылдың 1 сәуірінен;</w:t>
      </w:r>
      <w:r>
        <w:br/>
      </w:r>
      <w:r>
        <w:rPr>
          <w:rFonts w:ascii="Times New Roman"/>
          <w:b w:val="false"/>
          <w:i w:val="false"/>
          <w:color w:val="000000"/>
          <w:sz w:val="28"/>
        </w:rPr>
        <w:t>
</w:t>
      </w:r>
      <w:r>
        <w:rPr>
          <w:rFonts w:ascii="Times New Roman"/>
          <w:b w:val="false"/>
          <w:i w:val="false"/>
          <w:color w:val="000000"/>
          <w:sz w:val="28"/>
        </w:rPr>
        <w:t>
      3) Қазақстан Республикасының Президентіне тікелей бағынысты және есеп беретін аудандық және облыстық маңызы бар қалалардың әкімдері аппараттары, сондай-ақ облыс мәслихаттары, жергілікті атқарушы органдардың және мемлекеттік органдардың аумақтық органдары 2014 жылдың 1 қаңтарынан;</w:t>
      </w:r>
      <w:r>
        <w:br/>
      </w:r>
      <w:r>
        <w:rPr>
          <w:rFonts w:ascii="Times New Roman"/>
          <w:b w:val="false"/>
          <w:i w:val="false"/>
          <w:color w:val="000000"/>
          <w:sz w:val="28"/>
        </w:rPr>
        <w:t>
</w:t>
      </w:r>
      <w:r>
        <w:rPr>
          <w:rFonts w:ascii="Times New Roman"/>
          <w:b w:val="false"/>
          <w:i w:val="false"/>
          <w:color w:val="000000"/>
          <w:sz w:val="28"/>
        </w:rPr>
        <w:t>
      4) аудандық өкілдік және атқарушы органдар 2015 жылдың 1 қаңтарынан бастап жүргізеді.»;</w:t>
      </w:r>
      <w:r>
        <w:br/>
      </w:r>
      <w:r>
        <w:rPr>
          <w:rFonts w:ascii="Times New Roman"/>
          <w:b w:val="false"/>
          <w:i w:val="false"/>
          <w:color w:val="000000"/>
          <w:sz w:val="28"/>
        </w:rPr>
        <w:t>
</w:t>
      </w:r>
      <w:r>
        <w:rPr>
          <w:rFonts w:ascii="Times New Roman"/>
          <w:b w:val="false"/>
          <w:i w:val="false"/>
          <w:color w:val="000000"/>
          <w:sz w:val="28"/>
        </w:rPr>
        <w:t>
      Ереженің </w:t>
      </w:r>
      <w:r>
        <w:rPr>
          <w:rFonts w:ascii="Times New Roman"/>
          <w:b w:val="false"/>
          <w:i w:val="false"/>
          <w:color w:val="000000"/>
          <w:sz w:val="28"/>
        </w:rPr>
        <w:t>3-қосымшасы</w:t>
      </w:r>
      <w:r>
        <w:rPr>
          <w:rFonts w:ascii="Times New Roman"/>
          <w:b w:val="false"/>
          <w:i w:val="false"/>
          <w:color w:val="000000"/>
          <w:sz w:val="28"/>
        </w:rPr>
        <w:t xml:space="preserve"> осы бұйрықтың қосымшасына сәйкес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 осы бұйрықты:</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министрлігіне мемлекеттік тіркеуге;</w:t>
      </w:r>
      <w:r>
        <w:br/>
      </w:r>
      <w:r>
        <w:rPr>
          <w:rFonts w:ascii="Times New Roman"/>
          <w:b w:val="false"/>
          <w:i w:val="false"/>
          <w:color w:val="000000"/>
          <w:sz w:val="28"/>
        </w:rPr>
        <w:t>
</w:t>
      </w:r>
      <w:r>
        <w:rPr>
          <w:rFonts w:ascii="Times New Roman"/>
          <w:b w:val="false"/>
          <w:i w:val="false"/>
          <w:color w:val="000000"/>
          <w:sz w:val="28"/>
        </w:rPr>
        <w:t>
      2) жеке және заңды тұлғалардың өтініштерін қарауға және олар бойынша шешім қабылдауға уәкілетті мемлекеттік органдарға және 100% мемлекеттің қатысуымен заңды тұлғаларға мәлімет және жұмыста пайдалану үшін;</w:t>
      </w:r>
      <w:r>
        <w:br/>
      </w:r>
      <w:r>
        <w:rPr>
          <w:rFonts w:ascii="Times New Roman"/>
          <w:b w:val="false"/>
          <w:i w:val="false"/>
          <w:color w:val="000000"/>
          <w:sz w:val="28"/>
        </w:rPr>
        <w:t>
</w:t>
      </w:r>
      <w:r>
        <w:rPr>
          <w:rFonts w:ascii="Times New Roman"/>
          <w:b w:val="false"/>
          <w:i w:val="false"/>
          <w:color w:val="000000"/>
          <w:sz w:val="28"/>
        </w:rPr>
        <w:t>
      3) бұқаралық ақпарат құралдарына ресми жариялау үшін жолдасын.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Комитеттің Төрағасына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жарияланғаннан кейін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Бас Прокуроры                                 А. Дауылбаев</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Көлік және коммуникация министрі</w:t>
      </w:r>
      <w:r>
        <w:br/>
      </w:r>
      <w:r>
        <w:rPr>
          <w:rFonts w:ascii="Times New Roman"/>
          <w:b w:val="false"/>
          <w:i w:val="false"/>
          <w:color w:val="000000"/>
          <w:sz w:val="28"/>
        </w:rPr>
        <w:t>
      А. Жұмағалиев _________________</w:t>
      </w:r>
      <w:r>
        <w:br/>
      </w:r>
      <w:r>
        <w:rPr>
          <w:rFonts w:ascii="Times New Roman"/>
          <w:b w:val="false"/>
          <w:i w:val="false"/>
          <w:color w:val="000000"/>
          <w:sz w:val="28"/>
        </w:rPr>
        <w:t>
      2012 жылғы 13 маусым</w:t>
      </w:r>
    </w:p>
    <w:bookmarkStart w:name="z2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2012 жылғы 14 маусымдағы </w:t>
      </w:r>
      <w:r>
        <w:br/>
      </w:r>
      <w:r>
        <w:rPr>
          <w:rFonts w:ascii="Times New Roman"/>
          <w:b w:val="false"/>
          <w:i w:val="false"/>
          <w:color w:val="000000"/>
          <w:sz w:val="28"/>
        </w:rPr>
        <w:t xml:space="preserve">
№ 66 бұйрығына қосымша  </w:t>
      </w:r>
    </w:p>
    <w:bookmarkEnd w:id="1"/>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к приказу Генерального Прокурора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июня 2012 года  </w:t>
      </w:r>
      <w:r>
        <w:br/>
      </w:r>
      <w:r>
        <w:rPr>
          <w:rFonts w:ascii="Times New Roman"/>
          <w:b w:val="false"/>
          <w:i w:val="false"/>
          <w:color w:val="000000"/>
          <w:sz w:val="28"/>
        </w:rPr>
        <w:t xml:space="preserve">
№ 66             </w:t>
      </w:r>
    </w:p>
    <w:bookmarkStart w:name="z24" w:id="2"/>
    <w:p>
      <w:pPr>
        <w:spacing w:after="0"/>
        <w:ind w:left="0"/>
        <w:jc w:val="both"/>
      </w:pPr>
      <w:r>
        <w:rPr>
          <w:rFonts w:ascii="Times New Roman"/>
          <w:b w:val="false"/>
          <w:i w:val="false"/>
          <w:color w:val="000000"/>
          <w:sz w:val="28"/>
        </w:rPr>
        <w:t xml:space="preserve">
Жеке және заңды тұлғалардың  </w:t>
      </w:r>
      <w:r>
        <w:br/>
      </w:r>
      <w:r>
        <w:rPr>
          <w:rFonts w:ascii="Times New Roman"/>
          <w:b w:val="false"/>
          <w:i w:val="false"/>
          <w:color w:val="000000"/>
          <w:sz w:val="28"/>
        </w:rPr>
        <w:t xml:space="preserve">
өтініштерін есепке алу Ережесіне </w:t>
      </w:r>
      <w:r>
        <w:br/>
      </w:r>
      <w:r>
        <w:rPr>
          <w:rFonts w:ascii="Times New Roman"/>
          <w:b w:val="false"/>
          <w:i w:val="false"/>
          <w:color w:val="000000"/>
          <w:sz w:val="28"/>
        </w:rPr>
        <w:t xml:space="preserve">
3-қосымша            </w:t>
      </w:r>
    </w:p>
    <w:bookmarkEnd w:id="2"/>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Правилам по учету обращений </w:t>
      </w:r>
      <w:r>
        <w:br/>
      </w:r>
      <w:r>
        <w:rPr>
          <w:rFonts w:ascii="Times New Roman"/>
          <w:b w:val="false"/>
          <w:i w:val="false"/>
          <w:color w:val="000000"/>
          <w:sz w:val="28"/>
        </w:rPr>
        <w:t xml:space="preserve">
физических и юридических лиц </w:t>
      </w:r>
    </w:p>
    <w:p>
      <w:pPr>
        <w:spacing w:after="0"/>
        <w:ind w:left="0"/>
        <w:jc w:val="both"/>
      </w:pPr>
      <w:r>
        <w:rPr>
          <w:rFonts w:ascii="Times New Roman"/>
          <w:b w:val="false"/>
          <w:i w:val="false"/>
          <w:color w:val="000000"/>
          <w:sz w:val="28"/>
        </w:rPr>
        <w:t>Нысан</w:t>
      </w:r>
    </w:p>
    <w:tbl>
      <w:tblPr>
        <w:tblW w:w="0" w:type="auto"/>
        <w:tblCellSpacing w:w="0" w:type="auto"/>
        <w:tblBorders>
          <w:top w:val="none"/>
          <w:left w:val="none"/>
          <w:bottom w:val="none"/>
          <w:right w:val="none"/>
          <w:insideH w:val="none"/>
          <w:insideV w:val="none"/>
        </w:tblBorders>
      </w:tblPr>
      <w:tblGrid>
        <w:gridCol w:w="6413"/>
        <w:gridCol w:w="6275"/>
      </w:tblGrid>
      <w:tr>
        <w:trPr>
          <w:trHeight w:val="30" w:hRule="atLeast"/>
        </w:trPr>
        <w:tc>
          <w:tcPr>
            <w:tcW w:w="64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r>
              <w:br/>
            </w:r>
            <w:r>
              <w:rPr>
                <w:rFonts w:ascii="Times New Roman"/>
                <w:b w:val="false"/>
                <w:i w:val="false"/>
                <w:color w:val="000000"/>
                <w:sz w:val="20"/>
              </w:rPr>
              <w:t>
</w:t>
            </w:r>
            <w:r>
              <w:rPr>
                <w:rFonts w:ascii="Times New Roman"/>
                <w:b w:val="false"/>
                <w:i w:val="false"/>
                <w:color w:val="000000"/>
                <w:sz w:val="20"/>
              </w:rPr>
              <w:t>(түбіртек)</w:t>
            </w:r>
            <w:r>
              <w:br/>
            </w:r>
            <w:r>
              <w:rPr>
                <w:rFonts w:ascii="Times New Roman"/>
                <w:b w:val="false"/>
                <w:i w:val="false"/>
                <w:color w:val="000000"/>
                <w:sz w:val="20"/>
              </w:rPr>
              <w:t>
</w:t>
            </w:r>
            <w:r>
              <w:rPr>
                <w:rFonts w:ascii="Times New Roman"/>
                <w:b w:val="false"/>
                <w:i w:val="false"/>
                <w:color w:val="000000"/>
                <w:sz w:val="20"/>
              </w:rPr>
              <w:t>ТАЛОН</w:t>
            </w:r>
            <w:r>
              <w:br/>
            </w:r>
            <w:r>
              <w:rPr>
                <w:rFonts w:ascii="Times New Roman"/>
                <w:b w:val="false"/>
                <w:i w:val="false"/>
                <w:color w:val="000000"/>
                <w:sz w:val="20"/>
              </w:rPr>
              <w:t>
</w:t>
            </w:r>
            <w:r>
              <w:rPr>
                <w:rFonts w:ascii="Times New Roman"/>
                <w:b w:val="false"/>
                <w:i w:val="false"/>
                <w:color w:val="000000"/>
                <w:sz w:val="20"/>
              </w:rPr>
              <w:t>(корешок)</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(талонның саны/номер талона)</w:t>
            </w:r>
            <w:r>
              <w:br/>
            </w:r>
            <w:r>
              <w:rPr>
                <w:rFonts w:ascii="Times New Roman"/>
                <w:b w:val="false"/>
                <w:i w:val="false"/>
                <w:color w:val="000000"/>
                <w:sz w:val="20"/>
              </w:rPr>
              <w:t>
</w:t>
            </w:r>
            <w:r>
              <w:rPr>
                <w:rFonts w:ascii="Times New Roman"/>
                <w:b w:val="false"/>
                <w:i w:val="false"/>
                <w:color w:val="000000"/>
                <w:sz w:val="20"/>
              </w:rPr>
              <w:t>Өтініш /обращение</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(өтініш берушінің аты-жөні немесе атауы / фамилия, инициалы либо наименование заявителя)</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«___»___________20__ж./г._________________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Өтінішті қабылдаған қызметкердің лауазымы, аты-жөні, қолы / должность, Ф.И.О., подпись сотрудника, принявшего обращение</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(қолы / подпись)</w:t>
            </w:r>
            <w:r>
              <w:br/>
            </w:r>
            <w:r>
              <w:rPr>
                <w:rFonts w:ascii="Times New Roman"/>
                <w:b w:val="false"/>
                <w:i w:val="false"/>
                <w:color w:val="000000"/>
                <w:sz w:val="20"/>
              </w:rPr>
              <w:t>
</w:t>
            </w:r>
            <w:r>
              <w:rPr>
                <w:rFonts w:ascii="Times New Roman"/>
                <w:b w:val="false"/>
                <w:i w:val="false"/>
                <w:color w:val="000000"/>
                <w:sz w:val="20"/>
              </w:rPr>
              <w:t>Талон қабылдаушының қолы / подпись получившего талон</w:t>
            </w:r>
            <w:r>
              <w:br/>
            </w:r>
            <w:r>
              <w:rPr>
                <w:rFonts w:ascii="Times New Roman"/>
                <w:b w:val="false"/>
                <w:i w:val="false"/>
                <w:color w:val="000000"/>
                <w:sz w:val="20"/>
              </w:rPr>
              <w:t>
</w:t>
            </w:r>
            <w:r>
              <w:rPr>
                <w:rFonts w:ascii="Times New Roman"/>
                <w:b w:val="false"/>
                <w:i w:val="false"/>
                <w:color w:val="000000"/>
                <w:sz w:val="20"/>
              </w:rPr>
              <w:t>__________«__» сағ/час «___» мин.</w:t>
            </w:r>
            <w:r>
              <w:br/>
            </w:r>
            <w:r>
              <w:rPr>
                <w:rFonts w:ascii="Times New Roman"/>
                <w:b w:val="false"/>
                <w:i w:val="false"/>
                <w:color w:val="000000"/>
                <w:sz w:val="20"/>
              </w:rPr>
              <w:t>
</w:t>
            </w:r>
            <w:r>
              <w:rPr>
                <w:rFonts w:ascii="Times New Roman"/>
                <w:b w:val="false"/>
                <w:i w:val="false"/>
                <w:color w:val="000000"/>
                <w:sz w:val="20"/>
              </w:rPr>
              <w:t>«___»________________ 20__ж./г.</w:t>
            </w:r>
          </w:p>
        </w:tc>
        <w:tc>
          <w:tcPr>
            <w:tcW w:w="62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r>
              <w:br/>
            </w:r>
            <w:r>
              <w:rPr>
                <w:rFonts w:ascii="Times New Roman"/>
                <w:b w:val="false"/>
                <w:i w:val="false"/>
                <w:color w:val="000000"/>
                <w:sz w:val="20"/>
              </w:rPr>
              <w:t>
</w:t>
            </w:r>
            <w:r>
              <w:rPr>
                <w:rFonts w:ascii="Times New Roman"/>
                <w:b w:val="false"/>
                <w:i w:val="false"/>
                <w:color w:val="000000"/>
                <w:sz w:val="20"/>
              </w:rPr>
              <w:t>(жыртылмалы талон)</w:t>
            </w:r>
            <w:r>
              <w:br/>
            </w:r>
            <w:r>
              <w:rPr>
                <w:rFonts w:ascii="Times New Roman"/>
                <w:b w:val="false"/>
                <w:i w:val="false"/>
                <w:color w:val="000000"/>
                <w:sz w:val="20"/>
              </w:rPr>
              <w:t>
</w:t>
            </w:r>
            <w:r>
              <w:rPr>
                <w:rFonts w:ascii="Times New Roman"/>
                <w:b w:val="false"/>
                <w:i w:val="false"/>
                <w:color w:val="000000"/>
                <w:sz w:val="20"/>
              </w:rPr>
              <w:t>ТАЛОН</w:t>
            </w:r>
            <w:r>
              <w:br/>
            </w:r>
            <w:r>
              <w:rPr>
                <w:rFonts w:ascii="Times New Roman"/>
                <w:b w:val="false"/>
                <w:i w:val="false"/>
                <w:color w:val="000000"/>
                <w:sz w:val="20"/>
              </w:rPr>
              <w:t>
</w:t>
            </w:r>
            <w:r>
              <w:rPr>
                <w:rFonts w:ascii="Times New Roman"/>
                <w:b w:val="false"/>
                <w:i w:val="false"/>
                <w:color w:val="000000"/>
                <w:sz w:val="20"/>
              </w:rPr>
              <w:t>(отрывной талон)</w:t>
            </w:r>
            <w:r>
              <w:br/>
            </w:r>
            <w:r>
              <w:rPr>
                <w:rFonts w:ascii="Times New Roman"/>
                <w:b w:val="false"/>
                <w:i w:val="false"/>
                <w:color w:val="000000"/>
                <w:sz w:val="20"/>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330200"/>
                          </a:xfrm>
                          <a:prstGeom prst="rect">
                            <a:avLst/>
                          </a:prstGeom>
                        </pic:spPr>
                      </pic:pic>
                    </a:graphicData>
                  </a:graphic>
                </wp:inline>
              </w:drawing>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(талонның саны/номер талона)</w:t>
            </w:r>
            <w:r>
              <w:br/>
            </w:r>
            <w:r>
              <w:rPr>
                <w:rFonts w:ascii="Times New Roman"/>
                <w:b w:val="false"/>
                <w:i w:val="false"/>
                <w:color w:val="000000"/>
                <w:sz w:val="20"/>
              </w:rPr>
              <w:t>
</w:t>
            </w:r>
            <w:r>
              <w:rPr>
                <w:rFonts w:ascii="Times New Roman"/>
                <w:b w:val="false"/>
                <w:i w:val="false"/>
                <w:color w:val="000000"/>
                <w:sz w:val="20"/>
              </w:rPr>
              <w:t>Өтініш / обращение</w:t>
            </w:r>
            <w:r>
              <w:br/>
            </w:r>
            <w:r>
              <w:rPr>
                <w:rFonts w:ascii="Times New Roman"/>
                <w:b w:val="false"/>
                <w:i w:val="false"/>
                <w:color w:val="000000"/>
                <w:sz w:val="20"/>
              </w:rPr>
              <w:t>
</w:t>
            </w:r>
            <w:r>
              <w:rPr>
                <w:rFonts w:ascii="Times New Roman"/>
                <w:b w:val="false"/>
                <w:i w:val="false"/>
                <w:color w:val="000000"/>
                <w:sz w:val="20"/>
              </w:rPr>
              <w:t>_________________________________________</w:t>
            </w:r>
            <w:r>
              <w:br/>
            </w:r>
            <w:r>
              <w:rPr>
                <w:rFonts w:ascii="Times New Roman"/>
                <w:b w:val="false"/>
                <w:i w:val="false"/>
                <w:color w:val="000000"/>
                <w:sz w:val="20"/>
              </w:rPr>
              <w:t>
</w:t>
            </w:r>
            <w:r>
              <w:rPr>
                <w:rFonts w:ascii="Times New Roman"/>
                <w:b w:val="false"/>
                <w:i w:val="false"/>
                <w:color w:val="000000"/>
                <w:sz w:val="20"/>
              </w:rPr>
              <w:t>(өтініш берушінің аты-жөні немесе атауы/ фамилия, инициалы либо наименование заявителя)</w:t>
            </w:r>
            <w:r>
              <w:br/>
            </w:r>
            <w:r>
              <w:rPr>
                <w:rFonts w:ascii="Times New Roman"/>
                <w:b w:val="false"/>
                <w:i w:val="false"/>
                <w:color w:val="000000"/>
                <w:sz w:val="20"/>
              </w:rPr>
              <w:t>
</w:t>
            </w:r>
            <w:r>
              <w:rPr>
                <w:rFonts w:ascii="Times New Roman"/>
                <w:b w:val="false"/>
                <w:i w:val="false"/>
                <w:color w:val="000000"/>
                <w:sz w:val="20"/>
              </w:rPr>
              <w:t>_________________________________________</w:t>
            </w:r>
            <w:r>
              <w:br/>
            </w:r>
            <w:r>
              <w:rPr>
                <w:rFonts w:ascii="Times New Roman"/>
                <w:b w:val="false"/>
                <w:i w:val="false"/>
                <w:color w:val="000000"/>
                <w:sz w:val="20"/>
              </w:rPr>
              <w:t>
</w:t>
            </w:r>
            <w:r>
              <w:rPr>
                <w:rFonts w:ascii="Times New Roman"/>
                <w:b w:val="false"/>
                <w:i w:val="false"/>
                <w:color w:val="000000"/>
                <w:sz w:val="20"/>
              </w:rPr>
              <w:t>(қабылданды/принято.</w:t>
            </w:r>
            <w:r>
              <w:br/>
            </w:r>
            <w:r>
              <w:rPr>
                <w:rFonts w:ascii="Times New Roman"/>
                <w:b w:val="false"/>
                <w:i w:val="false"/>
                <w:color w:val="000000"/>
                <w:sz w:val="20"/>
              </w:rPr>
              <w:t>
</w:t>
            </w:r>
            <w:r>
              <w:rPr>
                <w:rFonts w:ascii="Times New Roman"/>
                <w:b w:val="false"/>
                <w:i w:val="false"/>
                <w:color w:val="000000"/>
                <w:sz w:val="20"/>
              </w:rPr>
              <w:t>Қабылдаған/принял</w:t>
            </w:r>
            <w:r>
              <w:br/>
            </w:r>
            <w:r>
              <w:rPr>
                <w:rFonts w:ascii="Times New Roman"/>
                <w:b w:val="false"/>
                <w:i w:val="false"/>
                <w:color w:val="000000"/>
                <w:sz w:val="20"/>
              </w:rPr>
              <w:t>
</w:t>
            </w:r>
            <w:r>
              <w:rPr>
                <w:rFonts w:ascii="Times New Roman"/>
                <w:b w:val="false"/>
                <w:i w:val="false"/>
                <w:color w:val="000000"/>
                <w:sz w:val="20"/>
              </w:rPr>
              <w:t>(лауазымы, аты-жөні / должность, фамилия и инициалы)</w:t>
            </w:r>
            <w:r>
              <w:br/>
            </w:r>
            <w:r>
              <w:rPr>
                <w:rFonts w:ascii="Times New Roman"/>
                <w:b w:val="false"/>
                <w:i w:val="false"/>
                <w:color w:val="000000"/>
                <w:sz w:val="20"/>
              </w:rPr>
              <w:t>
</w:t>
            </w:r>
            <w:r>
              <w:rPr>
                <w:rFonts w:ascii="Times New Roman"/>
                <w:b w:val="false"/>
                <w:i w:val="false"/>
                <w:color w:val="000000"/>
                <w:sz w:val="20"/>
              </w:rPr>
              <w:t>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w:t>
            </w:r>
            <w:r>
              <w:br/>
            </w:r>
            <w:r>
              <w:rPr>
                <w:rFonts w:ascii="Times New Roman"/>
                <w:b w:val="false"/>
                <w:i w:val="false"/>
                <w:color w:val="000000"/>
                <w:sz w:val="20"/>
              </w:rPr>
              <w:t>
</w:t>
            </w:r>
            <w:r>
              <w:rPr>
                <w:rFonts w:ascii="Times New Roman"/>
                <w:b w:val="false"/>
                <w:i w:val="false"/>
                <w:color w:val="000000"/>
                <w:sz w:val="20"/>
              </w:rPr>
              <w:t>(субъект атауы, мекенжайы және қызметтік телефоны /</w:t>
            </w:r>
            <w:r>
              <w:br/>
            </w:r>
            <w:r>
              <w:rPr>
                <w:rFonts w:ascii="Times New Roman"/>
                <w:b w:val="false"/>
                <w:i w:val="false"/>
                <w:color w:val="000000"/>
                <w:sz w:val="20"/>
              </w:rPr>
              <w:t>
</w:t>
            </w:r>
            <w:r>
              <w:rPr>
                <w:rFonts w:ascii="Times New Roman"/>
                <w:b w:val="false"/>
                <w:i w:val="false"/>
                <w:color w:val="000000"/>
                <w:sz w:val="20"/>
              </w:rPr>
              <w:t>наименование субъекта, адрес и служебный телефон)</w:t>
            </w:r>
            <w:r>
              <w:br/>
            </w:r>
            <w:r>
              <w:rPr>
                <w:rFonts w:ascii="Times New Roman"/>
                <w:b w:val="false"/>
                <w:i w:val="false"/>
                <w:color w:val="000000"/>
                <w:sz w:val="20"/>
              </w:rPr>
              <w:t>
</w:t>
            </w:r>
            <w:r>
              <w:rPr>
                <w:rFonts w:ascii="Times New Roman"/>
                <w:b w:val="false"/>
                <w:i w:val="false"/>
                <w:color w:val="000000"/>
                <w:sz w:val="20"/>
              </w:rPr>
              <w:t>_________________________________________</w:t>
            </w:r>
            <w:r>
              <w:br/>
            </w:r>
            <w:r>
              <w:rPr>
                <w:rFonts w:ascii="Times New Roman"/>
                <w:b w:val="false"/>
                <w:i w:val="false"/>
                <w:color w:val="000000"/>
                <w:sz w:val="20"/>
              </w:rPr>
              <w:t>
</w:t>
            </w:r>
            <w:r>
              <w:rPr>
                <w:rFonts w:ascii="Times New Roman"/>
                <w:b w:val="false"/>
                <w:i w:val="false"/>
                <w:color w:val="000000"/>
                <w:sz w:val="20"/>
              </w:rPr>
              <w:t>Ескерту \примечание:</w:t>
            </w:r>
            <w:r>
              <w:br/>
            </w:r>
            <w:r>
              <w:rPr>
                <w:rFonts w:ascii="Times New Roman"/>
                <w:b w:val="false"/>
                <w:i w:val="false"/>
                <w:color w:val="000000"/>
                <w:sz w:val="20"/>
              </w:rPr>
              <w:t>
</w:t>
            </w:r>
            <w:r>
              <w:rPr>
                <w:rFonts w:ascii="Times New Roman"/>
                <w:b w:val="false"/>
                <w:i w:val="false"/>
                <w:color w:val="000000"/>
                <w:sz w:val="20"/>
              </w:rPr>
              <w:t>Өтініш бойынша шешім Қазақстан Республикасының заңнамалық актілерімен белгіленген мерзімде қабылданатын болады. Решение по обращению будет принято в сроки, установленные законодательными актами Республики Казахстан.</w:t>
            </w:r>
          </w:p>
          <w:p>
            <w:pPr>
              <w:spacing w:after="20"/>
              <w:ind w:left="20"/>
              <w:jc w:val="both"/>
            </w:pPr>
            <w:r>
              <w:rPr>
                <w:rFonts w:ascii="Times New Roman"/>
                <w:b w:val="false"/>
                <w:i w:val="false"/>
                <w:color w:val="000000"/>
                <w:sz w:val="20"/>
              </w:rPr>
              <w:t>«___»________________ 20__ж./г.</w:t>
            </w:r>
            <w:r>
              <w:br/>
            </w:r>
            <w:r>
              <w:rPr>
                <w:rFonts w:ascii="Times New Roman"/>
                <w:b w:val="false"/>
                <w:i w:val="false"/>
                <w:color w:val="000000"/>
                <w:sz w:val="20"/>
              </w:rPr>
              <w:t>
</w:t>
            </w:r>
            <w:r>
              <w:rPr>
                <w:rFonts w:ascii="Times New Roman"/>
                <w:b w:val="false"/>
                <w:i w:val="false"/>
                <w:color w:val="000000"/>
                <w:sz w:val="20"/>
              </w:rPr>
              <w:t>_____________________ (қолы / подпись)</w:t>
            </w:r>
          </w:p>
        </w:tc>
      </w:tr>
    </w:tbl>
    <w:tbl>
      <w:tblPr>
        <w:tblW w:w="0" w:type="auto"/>
        <w:tblCellSpacing w:w="0" w:type="auto"/>
        <w:tblBorders>
          <w:top w:val="none"/>
          <w:left w:val="none"/>
          <w:bottom w:val="none"/>
          <w:right w:val="none"/>
          <w:insideH w:val="none"/>
          <w:insideV w:val="none"/>
        </w:tblBorders>
      </w:tblPr>
      <w:tblGrid>
        <w:gridCol w:w="6479"/>
        <w:gridCol w:w="6209"/>
      </w:tblGrid>
      <w:tr>
        <w:trPr>
          <w:trHeight w:val="30" w:hRule="atLeast"/>
        </w:trPr>
        <w:tc>
          <w:tcPr>
            <w:tcW w:w="64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желісінің мекенжайы:</w:t>
            </w:r>
            <w:r>
              <w:br/>
            </w:r>
            <w:r>
              <w:rPr>
                <w:rFonts w:ascii="Times New Roman"/>
                <w:b w:val="false"/>
                <w:i w:val="false"/>
                <w:color w:val="000000"/>
                <w:sz w:val="20"/>
              </w:rPr>
              <w:t>
</w:t>
            </w:r>
            <w:r>
              <w:rPr>
                <w:rFonts w:ascii="Times New Roman"/>
                <w:b w:val="false"/>
                <w:i w:val="false"/>
                <w:color w:val="000000"/>
                <w:sz w:val="20"/>
              </w:rPr>
              <w:t>http:\\service.pravstat.kz_</w:t>
            </w:r>
            <w:r>
              <w:br/>
            </w:r>
            <w:r>
              <w:rPr>
                <w:rFonts w:ascii="Times New Roman"/>
                <w:b w:val="false"/>
                <w:i w:val="false"/>
                <w:color w:val="000000"/>
                <w:sz w:val="20"/>
              </w:rPr>
              <w:t>
</w:t>
            </w:r>
            <w:r>
              <w:rPr>
                <w:rFonts w:ascii="Times New Roman"/>
                <w:b w:val="false"/>
                <w:i w:val="false"/>
                <w:color w:val="000000"/>
                <w:sz w:val="20"/>
              </w:rPr>
              <w:t>Адрес Интернет ресурса:</w:t>
            </w:r>
            <w:r>
              <w:br/>
            </w:r>
            <w:r>
              <w:rPr>
                <w:rFonts w:ascii="Times New Roman"/>
                <w:b w:val="false"/>
                <w:i w:val="false"/>
                <w:color w:val="000000"/>
                <w:sz w:val="20"/>
              </w:rPr>
              <w:t>
</w:t>
            </w:r>
            <w:r>
              <w:rPr>
                <w:rFonts w:ascii="Times New Roman"/>
                <w:b w:val="false"/>
                <w:i w:val="false"/>
                <w:color w:val="000000"/>
                <w:sz w:val="20"/>
              </w:rPr>
              <w:t>http:\\service.pravstat.kz</w:t>
            </w:r>
          </w:p>
          <w:p>
            <w:pPr>
              <w:spacing w:after="20"/>
              <w:ind w:left="20"/>
              <w:jc w:val="both"/>
            </w:pPr>
            <w:r>
              <w:rPr>
                <w:rFonts w:ascii="Times New Roman"/>
                <w:b w:val="false"/>
                <w:i w:val="false"/>
                <w:color w:val="000000"/>
                <w:sz w:val="20"/>
              </w:rPr>
              <w:t>1012 нөміріне SMS хабарлама</w:t>
            </w:r>
            <w:r>
              <w:br/>
            </w:r>
            <w:r>
              <w:rPr>
                <w:rFonts w:ascii="Times New Roman"/>
                <w:b w:val="false"/>
                <w:i w:val="false"/>
                <w:color w:val="000000"/>
                <w:sz w:val="20"/>
              </w:rPr>
              <w:t>
</w:t>
            </w:r>
            <w:r>
              <w:rPr>
                <w:rFonts w:ascii="Times New Roman"/>
                <w:b w:val="false"/>
                <w:i w:val="false"/>
                <w:color w:val="000000"/>
                <w:sz w:val="20"/>
              </w:rPr>
              <w:t>SMS сообщения на номер 1012</w:t>
            </w:r>
          </w:p>
          <w:p>
            <w:pPr>
              <w:spacing w:after="20"/>
              <w:ind w:left="20"/>
              <w:jc w:val="both"/>
            </w:pPr>
            <w:r>
              <w:rPr>
                <w:rFonts w:ascii="Times New Roman"/>
                <w:b w:val="false"/>
                <w:i w:val="false"/>
                <w:color w:val="000000"/>
                <w:sz w:val="20"/>
              </w:rPr>
              <w:t>Стационарлық телефон арқылы</w:t>
            </w:r>
            <w:r>
              <w:br/>
            </w:r>
            <w:r>
              <w:rPr>
                <w:rFonts w:ascii="Times New Roman"/>
                <w:b w:val="false"/>
                <w:i w:val="false"/>
                <w:color w:val="000000"/>
                <w:sz w:val="20"/>
              </w:rPr>
              <w:t>
</w:t>
            </w:r>
            <w:r>
              <w:rPr>
                <w:rFonts w:ascii="Times New Roman"/>
                <w:b w:val="false"/>
                <w:i w:val="false"/>
                <w:color w:val="000000"/>
                <w:sz w:val="20"/>
              </w:rPr>
              <w:t>8 800-080-7777 нөмірге</w:t>
            </w:r>
            <w:r>
              <w:br/>
            </w:r>
            <w:r>
              <w:rPr>
                <w:rFonts w:ascii="Times New Roman"/>
                <w:b w:val="false"/>
                <w:i w:val="false"/>
                <w:color w:val="000000"/>
                <w:sz w:val="20"/>
              </w:rPr>
              <w:t>
</w:t>
            </w:r>
            <w:r>
              <w:rPr>
                <w:rFonts w:ascii="Times New Roman"/>
                <w:b w:val="false"/>
                <w:i w:val="false"/>
                <w:color w:val="000000"/>
                <w:sz w:val="20"/>
              </w:rPr>
              <w:t>Со стационарного телефона на номер</w:t>
            </w:r>
            <w:r>
              <w:br/>
            </w:r>
            <w:r>
              <w:rPr>
                <w:rFonts w:ascii="Times New Roman"/>
                <w:b w:val="false"/>
                <w:i w:val="false"/>
                <w:color w:val="000000"/>
                <w:sz w:val="20"/>
              </w:rPr>
              <w:t>
</w:t>
            </w:r>
            <w:r>
              <w:rPr>
                <w:rFonts w:ascii="Times New Roman"/>
                <w:b w:val="false"/>
                <w:i w:val="false"/>
                <w:color w:val="000000"/>
                <w:sz w:val="20"/>
              </w:rPr>
              <w:t>8 800-080-7777</w:t>
            </w:r>
          </w:p>
          <w:p>
            <w:pPr>
              <w:spacing w:after="20"/>
              <w:ind w:left="20"/>
              <w:jc w:val="both"/>
            </w:pPr>
            <w:r>
              <w:rPr>
                <w:rFonts w:ascii="Times New Roman"/>
                <w:b w:val="false"/>
                <w:i w:val="false"/>
                <w:color w:val="000000"/>
                <w:sz w:val="20"/>
              </w:rPr>
              <w:t>Ұялы телефон арқылы 1414 нөмірге</w:t>
            </w:r>
            <w:r>
              <w:br/>
            </w:r>
            <w:r>
              <w:rPr>
                <w:rFonts w:ascii="Times New Roman"/>
                <w:b w:val="false"/>
                <w:i w:val="false"/>
                <w:color w:val="000000"/>
                <w:sz w:val="20"/>
              </w:rPr>
              <w:t>
</w:t>
            </w:r>
            <w:r>
              <w:rPr>
                <w:rFonts w:ascii="Times New Roman"/>
                <w:b w:val="false"/>
                <w:i w:val="false"/>
                <w:color w:val="000000"/>
                <w:sz w:val="20"/>
              </w:rPr>
              <w:t>С мобильного телефона на номер 1414</w:t>
            </w:r>
          </w:p>
          <w:p>
            <w:pPr>
              <w:spacing w:after="20"/>
              <w:ind w:left="20"/>
              <w:jc w:val="both"/>
            </w:pPr>
            <w:r>
              <w:rPr>
                <w:rFonts w:ascii="Times New Roman"/>
                <w:b w:val="false"/>
                <w:i w:val="false"/>
                <w:color w:val="000000"/>
                <w:sz w:val="20"/>
              </w:rPr>
              <w:t>Ескерту \примечание:</w:t>
            </w:r>
            <w:r>
              <w:br/>
            </w:r>
            <w:r>
              <w:rPr>
                <w:rFonts w:ascii="Times New Roman"/>
                <w:b w:val="false"/>
                <w:i w:val="false"/>
                <w:color w:val="000000"/>
                <w:sz w:val="20"/>
              </w:rPr>
              <w:t>
</w:t>
            </w:r>
            <w:r>
              <w:rPr>
                <w:rFonts w:ascii="Times New Roman"/>
                <w:b w:val="false"/>
                <w:i w:val="false"/>
                <w:color w:val="000000"/>
                <w:sz w:val="20"/>
              </w:rPr>
              <w:t>Көрсетілген қызметтер барлық байланыс</w:t>
            </w:r>
            <w:r>
              <w:br/>
            </w:r>
            <w:r>
              <w:rPr>
                <w:rFonts w:ascii="Times New Roman"/>
                <w:b w:val="false"/>
                <w:i w:val="false"/>
                <w:color w:val="000000"/>
                <w:sz w:val="20"/>
              </w:rPr>
              <w:t>
</w:t>
            </w:r>
            <w:r>
              <w:rPr>
                <w:rFonts w:ascii="Times New Roman"/>
                <w:b w:val="false"/>
                <w:i w:val="false"/>
                <w:color w:val="000000"/>
                <w:sz w:val="20"/>
              </w:rPr>
              <w:t>операторлары бойынша құны 15 теңге</w:t>
            </w:r>
            <w:r>
              <w:br/>
            </w:r>
            <w:r>
              <w:rPr>
                <w:rFonts w:ascii="Times New Roman"/>
                <w:b w:val="false"/>
                <w:i w:val="false"/>
                <w:color w:val="000000"/>
                <w:sz w:val="20"/>
              </w:rPr>
              <w:t>
</w:t>
            </w:r>
            <w:r>
              <w:rPr>
                <w:rFonts w:ascii="Times New Roman"/>
                <w:b w:val="false"/>
                <w:i w:val="false"/>
                <w:color w:val="000000"/>
                <w:sz w:val="20"/>
              </w:rPr>
              <w:t>тұратын SMS-хабарламалардан басқаларында</w:t>
            </w:r>
            <w:r>
              <w:br/>
            </w:r>
            <w:r>
              <w:rPr>
                <w:rFonts w:ascii="Times New Roman"/>
                <w:b w:val="false"/>
                <w:i w:val="false"/>
                <w:color w:val="000000"/>
                <w:sz w:val="20"/>
              </w:rPr>
              <w:t>
</w:t>
            </w:r>
            <w:r>
              <w:rPr>
                <w:rFonts w:ascii="Times New Roman"/>
                <w:b w:val="false"/>
                <w:i w:val="false"/>
                <w:color w:val="000000"/>
                <w:sz w:val="20"/>
              </w:rPr>
              <w:t>ақысыз жүзеге асырылады.</w:t>
            </w:r>
            <w:r>
              <w:br/>
            </w:r>
            <w:r>
              <w:rPr>
                <w:rFonts w:ascii="Times New Roman"/>
                <w:b w:val="false"/>
                <w:i w:val="false"/>
                <w:color w:val="000000"/>
                <w:sz w:val="20"/>
              </w:rPr>
              <w:t>
</w:t>
            </w:r>
            <w:r>
              <w:rPr>
                <w:rFonts w:ascii="Times New Roman"/>
                <w:b w:val="false"/>
                <w:i w:val="false"/>
                <w:color w:val="000000"/>
                <w:sz w:val="20"/>
              </w:rPr>
              <w:t>Указанные услуги, за исключением SMS -</w:t>
            </w:r>
            <w:r>
              <w:br/>
            </w:r>
            <w:r>
              <w:rPr>
                <w:rFonts w:ascii="Times New Roman"/>
                <w:b w:val="false"/>
                <w:i w:val="false"/>
                <w:color w:val="000000"/>
                <w:sz w:val="20"/>
              </w:rPr>
              <w:t>
</w:t>
            </w:r>
            <w:r>
              <w:rPr>
                <w:rFonts w:ascii="Times New Roman"/>
                <w:b w:val="false"/>
                <w:i w:val="false"/>
                <w:color w:val="000000"/>
                <w:sz w:val="20"/>
              </w:rPr>
              <w:t>сообщения стоимостью 15 тенге на все</w:t>
            </w:r>
            <w:r>
              <w:br/>
            </w:r>
            <w:r>
              <w:rPr>
                <w:rFonts w:ascii="Times New Roman"/>
                <w:b w:val="false"/>
                <w:i w:val="false"/>
                <w:color w:val="000000"/>
                <w:sz w:val="20"/>
              </w:rPr>
              <w:t>
</w:t>
            </w:r>
            <w:r>
              <w:rPr>
                <w:rFonts w:ascii="Times New Roman"/>
                <w:b w:val="false"/>
                <w:i w:val="false"/>
                <w:color w:val="000000"/>
                <w:sz w:val="20"/>
              </w:rPr>
              <w:t>операторы связи, осуществляются</w:t>
            </w:r>
            <w:r>
              <w:br/>
            </w:r>
            <w:r>
              <w:rPr>
                <w:rFonts w:ascii="Times New Roman"/>
                <w:b w:val="false"/>
                <w:i w:val="false"/>
                <w:color w:val="000000"/>
                <w:sz w:val="20"/>
              </w:rPr>
              <w:t>
</w:t>
            </w:r>
            <w:r>
              <w:rPr>
                <w:rFonts w:ascii="Times New Roman"/>
                <w:b w:val="false"/>
                <w:i w:val="false"/>
                <w:color w:val="000000"/>
                <w:sz w:val="20"/>
              </w:rPr>
              <w:t>бесплатно.</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header.xml" Type="http://schemas.openxmlformats.org/officeDocument/2006/relationships/header" Id="rId3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