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1ac2b0" w14:textId="81ac2b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"Парниктік газдар шығарындыларын және озонды бұзатын заттарды түгендеу ережесін бекіту туралы" Қазақстан Республикасы Қоршаған ортаны қорғау министрінің 2007 жылғы 13 желтоқсандағы № 348-ө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Қоршаған ортаны қорғау министрінің 2012 жылғы 25 мамырдағы № 170-Ө бұйрығы. Қазақстан Республикасы Әділет министрлігінде 2012 жылы 28 маусымда № 7762 тіркелді. Күші жойылды - Қазақстан Республикасы Энергетика министрінің 2016 жылғы 27 сәуірдегі № 176 бұйрығымен</w:t>
      </w:r>
    </w:p>
    <w:p>
      <w:pPr>
        <w:spacing w:after="0"/>
        <w:ind w:left="0"/>
        <w:jc w:val="both"/>
      </w:pPr>
      <w:r>
        <w:rPr>
          <w:rFonts w:ascii="Times New Roman"/>
          <w:b w:val="false"/>
          <w:i w:val="false"/>
          <w:color w:val="ff0000"/>
          <w:sz w:val="28"/>
        </w:rPr>
        <w:t xml:space="preserve">      Ескерту. Бұйрықтың күші жойылды - ҚР Энергетика министрінің 27.04.2016 </w:t>
      </w:r>
      <w:r>
        <w:rPr>
          <w:rFonts w:ascii="Times New Roman"/>
          <w:b w:val="false"/>
          <w:i w:val="false"/>
          <w:color w:val="ff0000"/>
          <w:sz w:val="28"/>
        </w:rPr>
        <w:t>№ 176</w:t>
      </w:r>
      <w:r>
        <w:rPr>
          <w:rFonts w:ascii="Times New Roman"/>
          <w:b w:val="false"/>
          <w:i w:val="false"/>
          <w:color w:val="ff0000"/>
          <w:sz w:val="28"/>
        </w:rPr>
        <w:t xml:space="preserve"> бұйрығымен.</w:t>
      </w:r>
    </w:p>
    <w:bookmarkStart w:name="z1" w:id="0"/>
    <w:p>
      <w:pPr>
        <w:spacing w:after="0"/>
        <w:ind w:left="0"/>
        <w:jc w:val="both"/>
      </w:pPr>
      <w:r>
        <w:rPr>
          <w:rFonts w:ascii="Times New Roman"/>
          <w:b w:val="false"/>
          <w:i w:val="false"/>
          <w:color w:val="000000"/>
          <w:sz w:val="28"/>
        </w:rPr>
        <w:t>
      Қазақстан Республикасының 2007 жылғы 9 қаңтардағы Экологиялық кодексінің </w:t>
      </w:r>
      <w:r>
        <w:rPr>
          <w:rFonts w:ascii="Times New Roman"/>
          <w:b w:val="false"/>
          <w:i w:val="false"/>
          <w:color w:val="000000"/>
          <w:sz w:val="28"/>
        </w:rPr>
        <w:t>17-бабы</w:t>
      </w:r>
      <w:r>
        <w:rPr>
          <w:rFonts w:ascii="Times New Roman"/>
          <w:b w:val="false"/>
          <w:i w:val="false"/>
          <w:color w:val="000000"/>
          <w:sz w:val="28"/>
        </w:rPr>
        <w:t xml:space="preserve"> 30) тармақшасына сәйкес 
</w:t>
      </w:r>
      <w:r>
        <w:rPr>
          <w:rFonts w:ascii="Times New Roman"/>
          <w:b w:val="false"/>
          <w:i w:val="false"/>
          <w:color w:val="000000"/>
          <w:sz w:val="28"/>
        </w:rPr>
        <w:t>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«Парниктік газдар шығарындыларын және озонды бұзатын заттарды түгендеу ережесін бекіту туралы» Қазақстан Республикасы Қоршаған ортаны қорғау министрінің 2007 жылғы 13 желтоқсандағы № 348-ө </w:t>
      </w:r>
      <w:r>
        <w:rPr>
          <w:rFonts w:ascii="Times New Roman"/>
          <w:b w:val="false"/>
          <w:i w:val="false"/>
          <w:color w:val="000000"/>
          <w:sz w:val="28"/>
        </w:rPr>
        <w:t>бұйрығына</w:t>
      </w:r>
      <w:r>
        <w:rPr>
          <w:rFonts w:ascii="Times New Roman"/>
          <w:b w:val="false"/>
          <w:i w:val="false"/>
          <w:color w:val="000000"/>
          <w:sz w:val="28"/>
        </w:rPr>
        <w:t xml:space="preserve"> (№ 5094 нормативтік құқықтық актілердің мемлекеттік тіркеу тізілімінде тіркелген, Қазақстан Республикасының орталық атқарушы және өзге де орталық мемлекеттік органдарының актілер жинағы, № 5, 2008 жылғы 28 мамырда жарияланған)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көрсетілген бұйрықпен бекітілген Парниктік газдар шығарындыларын және озонды бұзатын заттарды түгендеу </w:t>
      </w:r>
      <w:r>
        <w:rPr>
          <w:rFonts w:ascii="Times New Roman"/>
          <w:b w:val="false"/>
          <w:i w:val="false"/>
          <w:color w:val="000000"/>
          <w:sz w:val="28"/>
        </w:rPr>
        <w:t>ережесінде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тақырыбы мынадай редакцияда жазылсын:</w:t>
      </w:r>
      <w:r>
        <w:br/>
      </w:r>
      <w:r>
        <w:rPr>
          <w:rFonts w:ascii="Times New Roman"/>
          <w:b w:val="false"/>
          <w:i w:val="false"/>
          <w:color w:val="000000"/>
          <w:sz w:val="28"/>
        </w:rPr>
        <w:t>
      «Парниктік газдар шығарындыларын және озонды бұзатын заттарды түгендеу ережесін бекіту туралы»;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«3. Парниктік газдардың атмосфераға шығарындыларының және озонды бұзатын заттарды тұтыну көздері бар заңды тұлғалар жыл сайын парниктік газдар шығарындыларын және озонды бұзатын заттарды түгендеу жүргізеді және оны есептілік жылдан кейінгі жылғы 1 сәуірден кешіктірмей қоршаған ортаны қорғау саласындағы уәкілетті органға ұсынады.»;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«5. Парниктік газдар шығарындыларына жүргізілген түгендеудің нәтижелері бойынша табиғат пайдаланушылар парниктік газдарды түгендеу туралы есепті «Парниктік газдар шығарындыларын түгендеу туралы есептің нысанын бекіту туралы» Қазақстан Республикасы Қоршаған ортаны қорғау министрінің 2012 жылғы 10 мамырдағы № 145-ө </w:t>
      </w:r>
      <w:r>
        <w:rPr>
          <w:rFonts w:ascii="Times New Roman"/>
          <w:b w:val="false"/>
          <w:i w:val="false"/>
          <w:color w:val="000000"/>
          <w:sz w:val="28"/>
        </w:rPr>
        <w:t>бұйрығымен</w:t>
      </w:r>
      <w:r>
        <w:rPr>
          <w:rFonts w:ascii="Times New Roman"/>
          <w:b w:val="false"/>
          <w:i w:val="false"/>
          <w:color w:val="000000"/>
          <w:sz w:val="28"/>
        </w:rPr>
        <w:t xml:space="preserve"> (№ 7692 нормативтік құқықтық актілердің мемлекеттік тіркеу тізілімінде тіркелген) бекітілген нысан бойынша қоршаған ортаны қорғау саласындағы уәкілетті органға ұсынады.»;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6-тармақ</w:t>
      </w:r>
      <w:r>
        <w:rPr>
          <w:rFonts w:ascii="Times New Roman"/>
          <w:b w:val="false"/>
          <w:i w:val="false"/>
          <w:color w:val="000000"/>
          <w:sz w:val="28"/>
        </w:rPr>
        <w:t xml:space="preserve"> алынып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3-тарауының</w:t>
      </w:r>
      <w:r>
        <w:rPr>
          <w:rFonts w:ascii="Times New Roman"/>
          <w:b w:val="false"/>
          <w:i w:val="false"/>
          <w:color w:val="000000"/>
          <w:sz w:val="28"/>
        </w:rPr>
        <w:t xml:space="preserve"> тақырыбы мынадай редакцияда жазылсын:</w:t>
      </w:r>
      <w:r>
        <w:br/>
      </w:r>
      <w:r>
        <w:rPr>
          <w:rFonts w:ascii="Times New Roman"/>
          <w:b w:val="false"/>
          <w:i w:val="false"/>
          <w:color w:val="000000"/>
          <w:sz w:val="28"/>
        </w:rPr>
        <w:t>
      «3. Озонды бұзатын заттарға түгендеу жүргізу тәртібі»;</w:t>
      </w:r>
      <w:r>
        <w:br/>
      </w:r>
      <w:r>
        <w:rPr>
          <w:rFonts w:ascii="Times New Roman"/>
          <w:b w:val="false"/>
          <w:i w:val="false"/>
          <w:color w:val="000000"/>
          <w:sz w:val="28"/>
        </w:rPr>
        <w:t>
</w:t>
      </w:r>
      <w:r>
        <w:rPr>
          <w:rFonts w:ascii="Times New Roman"/>
          <w:b w:val="false"/>
          <w:i w:val="false"/>
          <w:color w:val="000000"/>
          <w:sz w:val="28"/>
        </w:rPr>
        <w:t>
      Ережеге </w:t>
      </w:r>
      <w:r>
        <w:rPr>
          <w:rFonts w:ascii="Times New Roman"/>
          <w:b w:val="false"/>
          <w:i w:val="false"/>
          <w:color w:val="000000"/>
          <w:sz w:val="28"/>
        </w:rPr>
        <w:t>1-қосымша</w:t>
      </w:r>
      <w:r>
        <w:rPr>
          <w:rFonts w:ascii="Times New Roman"/>
          <w:b w:val="false"/>
          <w:i w:val="false"/>
          <w:color w:val="000000"/>
          <w:sz w:val="28"/>
        </w:rPr>
        <w:t xml:space="preserve"> алынып тасталсын.</w:t>
      </w:r>
      <w:r>
        <w:br/>
      </w:r>
      <w:r>
        <w:rPr>
          <w:rFonts w:ascii="Times New Roman"/>
          <w:b w:val="false"/>
          <w:i w:val="false"/>
          <w:color w:val="000000"/>
          <w:sz w:val="28"/>
        </w:rPr>
        <w:t>
</w:t>
      </w:r>
      <w:r>
        <w:rPr>
          <w:rFonts w:ascii="Times New Roman"/>
          <w:b w:val="false"/>
          <w:i w:val="false"/>
          <w:color w:val="000000"/>
          <w:sz w:val="28"/>
        </w:rPr>
        <w:t>
      2. Төменкөміртекті даму департаменті осы бұйрықты Қазақстан Республикасының Әділет министрлігінде мемлекеттік тіркелуін қамтамасыз етсін.</w:t>
      </w:r>
      <w:r>
        <w:br/>
      </w:r>
      <w:r>
        <w:rPr>
          <w:rFonts w:ascii="Times New Roman"/>
          <w:b w:val="false"/>
          <w:i w:val="false"/>
          <w:color w:val="000000"/>
          <w:sz w:val="28"/>
        </w:rPr>
        <w:t>
</w:t>
      </w:r>
      <w:r>
        <w:rPr>
          <w:rFonts w:ascii="Times New Roman"/>
          <w:b w:val="false"/>
          <w:i w:val="false"/>
          <w:color w:val="000000"/>
          <w:sz w:val="28"/>
        </w:rPr>
        <w:t>
      3. Осы бұйрық алғаш ресми жарияланған күнінен бастап күнтізбелік он күн өткеннен соң қолданысқа енгізіледі.</w:t>
      </w:r>
    </w:p>
    <w:bookmarkEnd w:id="0"/>
    <w:p>
      <w:pPr>
        <w:spacing w:after="0"/>
        <w:ind w:left="0"/>
        <w:jc w:val="both"/>
      </w:pPr>
      <w:r>
        <w:rPr>
          <w:rFonts w:ascii="Times New Roman"/>
          <w:b w:val="false"/>
          <w:i/>
          <w:color w:val="000000"/>
          <w:sz w:val="28"/>
        </w:rPr>
        <w:t>      Министр                                       Н. Қаппаров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