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7369" w14:textId="cdf7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8 мамырдағы № 279 бұйрығы. Қазақстан Республикасы Әділет министрлігінде 2012 жылы 28 маусымда № 7769 тіркелді. Күші жойылды - Қазақстан Республикасы Ішкі істер министрінің 2016 жылғы 13 қаңтардағы № 24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13.01.2016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 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Жоғары оқу орнынан кейінгі білім берудің кәсіптік оқу бағдарламаларын іске асыратын Қазақстан Республикасы Ішкі істер министрлігінің білім беру ұйымдарына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жоғары оқу орындарының магистратурасына іріктеу және қабылдау ережесін бекіту туралы» Қазақстан Республикасы Ішкі істер министрінің 2004 жылғы 13 сәуірдегі № 221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2864 тіркелген, «Заң газеті» газетінде 2005 жылғы 27 қазанда № 133-134 (758)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жоғары оқу орындарының магистратурасына іріктеу және қабылдау ережесін бекіту туралы» Қазақстан Республикасы Ішкі істер министрінің 2004 жылғы 13 сәуірдегі № 221 бұйрығына өзгерістер мен толықтырулар енгізу туралы» Қазақстан Республикасы Ішкі істер министрінің 2009 жылғы 9 сәуірдегі № 135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5667 тіркелген, «Заң газеті» газетінде 2009 жылғы 22 мамырда № 76 (1499)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Кадр жұмысы департаментіне (Ә.Ж. Оразғалиев) осы бұйрықтың Қазақстан Республикасы Әділет министрлігінде белгіленген тәртіппен мемлекеттік тіркеуден өтуін және мерзімдік басылымдарда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генерал-майоры М.Г.Демеуовке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_____________С. Шаяхметов</w:t>
      </w:r>
    </w:p>
    <w:p>
      <w:pPr>
        <w:spacing w:after="0"/>
        <w:ind w:left="0"/>
        <w:jc w:val="both"/>
      </w:pPr>
      <w:r>
        <w:rPr>
          <w:rFonts w:ascii="Times New Roman"/>
          <w:b w:val="false"/>
          <w:i/>
          <w:color w:val="000000"/>
          <w:sz w:val="28"/>
        </w:rPr>
        <w:t xml:space="preserve">      2012 жылғы 25 мамыр </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2012 жылғы 8 мамырдағы</w:t>
      </w:r>
      <w:r>
        <w:br/>
      </w:r>
      <w:r>
        <w:rPr>
          <w:rFonts w:ascii="Times New Roman"/>
          <w:b w:val="false"/>
          <w:i w:val="false"/>
          <w:color w:val="000000"/>
          <w:sz w:val="28"/>
        </w:rPr>
        <w:t xml:space="preserve">
№ 279 бұйрығымен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Жоғары оқу орнынан кейінгі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Жоғары оқу орнынан кейінгі білім берудің кәсіптік оқу бағдарламаларын іске асыратын Қазақстан Республикасы Ішкі істер министрлігінің білім беру ұйымдарына оқуға қабылдау және іріктеу қағидалары (бұдан әрі – Қағидалар)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Құқық қорғау қызметі туралы</w:t>
      </w:r>
      <w:r>
        <w:rPr>
          <w:rFonts w:ascii="Times New Roman"/>
          <w:b w:val="false"/>
          <w:i w:val="false"/>
          <w:color w:val="000000"/>
          <w:sz w:val="28"/>
        </w:rPr>
        <w:t>» 2011 жылғы 6 қаңтардағы Қазақстан Республикасы Заңдарына, Қазақстан Республикасы Үкіметінің 2012 жылғы 19 қаңтардағы № 109 қаулысымен бекітілген Жоғары оқу орнынан кейінгі кәсіптік оқу бағдарламаларын іске асыратын білім беру ұйымдарына оқуға қабылдаудың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Қазақстан Республикасы Ішкі істер министрлігінің (бұдан әрі – ІІМ) жоғары оқу орындарының магистратурасына және PhD докторантурасына оқуға үміткерлерді қабылдаудың тәртібін айқындайды.</w:t>
      </w:r>
      <w:r>
        <w:br/>
      </w:r>
      <w:r>
        <w:rPr>
          <w:rFonts w:ascii="Times New Roman"/>
          <w:b w:val="false"/>
          <w:i w:val="false"/>
          <w:color w:val="000000"/>
          <w:sz w:val="28"/>
        </w:rPr>
        <w:t>
</w:t>
      </w:r>
      <w:r>
        <w:rPr>
          <w:rFonts w:ascii="Times New Roman"/>
          <w:b w:val="false"/>
          <w:i w:val="false"/>
          <w:color w:val="000000"/>
          <w:sz w:val="28"/>
        </w:rPr>
        <w:t>
      2. ІІМ жоғары оқу орындарының магистранттары мен PhD докторанттарының контингентін қалыптастыру жоғары оқу орнынан кейінгі кәсіптік білімі бар мамандарды даярлауға мемлекеттік білім беру тапсырысын орналастыру арқылы жүзеге асырылады.</w:t>
      </w:r>
      <w:r>
        <w:br/>
      </w:r>
      <w:r>
        <w:rPr>
          <w:rFonts w:ascii="Times New Roman"/>
          <w:b w:val="false"/>
          <w:i w:val="false"/>
          <w:color w:val="000000"/>
          <w:sz w:val="28"/>
        </w:rPr>
        <w:t>
</w:t>
      </w:r>
      <w:r>
        <w:rPr>
          <w:rFonts w:ascii="Times New Roman"/>
          <w:b w:val="false"/>
          <w:i w:val="false"/>
          <w:color w:val="000000"/>
          <w:sz w:val="28"/>
        </w:rPr>
        <w:t>
      3. ІІМ жоғары оқу орындарының магистратурасына, PhD докторантурасына оқуға үміткерлерді қабылдау түсу емтихандарының нәтижелері бойынша конкурстық негізде жүзеге асырылады.</w:t>
      </w:r>
      <w:r>
        <w:br/>
      </w:r>
      <w:r>
        <w:rPr>
          <w:rFonts w:ascii="Times New Roman"/>
          <w:b w:val="false"/>
          <w:i w:val="false"/>
          <w:color w:val="000000"/>
          <w:sz w:val="28"/>
        </w:rPr>
        <w:t>
</w:t>
      </w:r>
      <w:r>
        <w:rPr>
          <w:rFonts w:ascii="Times New Roman"/>
          <w:b w:val="false"/>
          <w:i w:val="false"/>
          <w:color w:val="000000"/>
          <w:sz w:val="28"/>
        </w:rPr>
        <w:t>
      4. ІІМ жоғары оқу орындарының магистратурасына және PhD докторантурасына қабылдау даярлау мамандықтарын көрсете отырып, құжаттарды қабылдау күніне дейін он бес күнтізбелік күннен кешіктірілмей бұқаралық ақпарат құралдары арқылы жарияланады.</w:t>
      </w:r>
      <w:r>
        <w:br/>
      </w:r>
      <w:r>
        <w:rPr>
          <w:rFonts w:ascii="Times New Roman"/>
          <w:b w:val="false"/>
          <w:i w:val="false"/>
          <w:color w:val="000000"/>
          <w:sz w:val="28"/>
        </w:rPr>
        <w:t>
</w:t>
      </w:r>
      <w:r>
        <w:rPr>
          <w:rFonts w:ascii="Times New Roman"/>
          <w:b w:val="false"/>
          <w:i w:val="false"/>
          <w:color w:val="000000"/>
          <w:sz w:val="28"/>
        </w:rPr>
        <w:t>
      5. ІІМ жоғары оқу орындарының магистратурасына және PhD докторантурасына түсушілердің құжаттарын қабылдау жыл сайын 20 маусымнан 20 шілдеге дейін жүргізіледі.</w:t>
      </w:r>
      <w:r>
        <w:br/>
      </w:r>
      <w:r>
        <w:rPr>
          <w:rFonts w:ascii="Times New Roman"/>
          <w:b w:val="false"/>
          <w:i w:val="false"/>
          <w:color w:val="000000"/>
          <w:sz w:val="28"/>
        </w:rPr>
        <w:t>
</w:t>
      </w:r>
      <w:r>
        <w:rPr>
          <w:rFonts w:ascii="Times New Roman"/>
          <w:b w:val="false"/>
          <w:i w:val="false"/>
          <w:color w:val="000000"/>
          <w:sz w:val="28"/>
        </w:rPr>
        <w:t>
      ІІМ жоғары оқу орындарының магистратурасына және PhD докторантурасына түсу емтихандары жыл сайын 1 тамыздан 20 тамызға дейін, қабылдау 25 тамызға дейін жүргізіледі.</w:t>
      </w:r>
    </w:p>
    <w:bookmarkEnd w:id="4"/>
    <w:bookmarkStart w:name="z18" w:id="5"/>
    <w:p>
      <w:pPr>
        <w:spacing w:after="0"/>
        <w:ind w:left="0"/>
        <w:jc w:val="left"/>
      </w:pPr>
      <w:r>
        <w:rPr>
          <w:rFonts w:ascii="Times New Roman"/>
          <w:b/>
          <w:i w:val="false"/>
          <w:color w:val="000000"/>
        </w:rPr>
        <w:t xml:space="preserve"> 
2. ІІМ жоғары оқу орындарының магистратурасына және PhD докторантурасына түсу үшін құжаттарды қабылдау тәртібі</w:t>
      </w:r>
    </w:p>
    <w:bookmarkEnd w:id="5"/>
    <w:bookmarkStart w:name="z19" w:id="6"/>
    <w:p>
      <w:pPr>
        <w:spacing w:after="0"/>
        <w:ind w:left="0"/>
        <w:jc w:val="both"/>
      </w:pPr>
      <w:r>
        <w:rPr>
          <w:rFonts w:ascii="Times New Roman"/>
          <w:b w:val="false"/>
          <w:i w:val="false"/>
          <w:color w:val="000000"/>
          <w:sz w:val="28"/>
        </w:rPr>
        <w:t>
      6. ІІМ жоғары оқу орындарының магистратурасына жоғары білім берудің кәсіптік оқу бағдарламаларын игерген оқуға үміткерлер қабылданады.</w:t>
      </w:r>
      <w:r>
        <w:br/>
      </w:r>
      <w:r>
        <w:rPr>
          <w:rFonts w:ascii="Times New Roman"/>
          <w:b w:val="false"/>
          <w:i w:val="false"/>
          <w:color w:val="000000"/>
          <w:sz w:val="28"/>
        </w:rPr>
        <w:t>
</w:t>
      </w:r>
      <w:r>
        <w:rPr>
          <w:rFonts w:ascii="Times New Roman"/>
          <w:b w:val="false"/>
          <w:i w:val="false"/>
          <w:color w:val="000000"/>
          <w:sz w:val="28"/>
        </w:rPr>
        <w:t>
      Бұл ретте бейіндік бағыт бойынша магистратура қажетті іскерлік қабілетке ие және жоғары тұрған лауазымдарға жылжыту үшін резервте тұрған, жасы 40-қа дейінгі, ішкі істер органдарында кемінде бес жыл жұмыс өтілі, оның ішінде Қазақстан Республикасы Ішкі істер министрлігінің, аумақтық ішкі істер департаменттерінің, көліктегі ішкі істер департаменттерінің және қылмыстық-атқару жүйесі департаменттерінің (бұдан әрі – ІІД, КІІД, ҚАЖД) бөлім бастығынан төмен емес лауазымдарда кемінде екі жыл жұмыс өтілі бар ішкі істер органдары қызметкерлерімен жасақталады.</w:t>
      </w:r>
      <w:r>
        <w:br/>
      </w:r>
      <w:r>
        <w:rPr>
          <w:rFonts w:ascii="Times New Roman"/>
          <w:b w:val="false"/>
          <w:i w:val="false"/>
          <w:color w:val="000000"/>
          <w:sz w:val="28"/>
        </w:rPr>
        <w:t>
</w:t>
      </w:r>
      <w:r>
        <w:rPr>
          <w:rFonts w:ascii="Times New Roman"/>
          <w:b w:val="false"/>
          <w:i w:val="false"/>
          <w:color w:val="000000"/>
          <w:sz w:val="28"/>
        </w:rPr>
        <w:t>
      Ғылыми және педагогикалық бағыт бойынша магистратураға жасы 40-тан аспаған, ішкі істер органдарында практикалық жұмыс өтілі 2 жылдан кем емес ішкі істер органдарының қызметкерлері қабылданады.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29.04.2013 </w:t>
      </w:r>
      <w:r>
        <w:rPr>
          <w:rFonts w:ascii="Times New Roman"/>
          <w:b w:val="false"/>
          <w:i w:val="false"/>
          <w:color w:val="000000"/>
          <w:sz w:val="28"/>
        </w:rPr>
        <w:t>№ 303</w:t>
      </w:r>
      <w:r>
        <w:rPr>
          <w:rFonts w:ascii="Times New Roman"/>
          <w:b w:val="false"/>
          <w:i w:val="false"/>
          <w:color w:val="ff0000"/>
          <w:sz w:val="28"/>
        </w:rPr>
        <w:t xml:space="preserve"> бұйрығымен (алғаш ресми жарияланған күнінен күнтізбелік он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7. PhD докторантураға жасы 40-тан аспаған, ғылыми-педагогикалық магистратураны бітірген және «заң ғылымдарының магистрі» академиялық дәрежесі бар, құқық қорғау органдарында практикалық жұмыс өтілі немесе ғылыми-педагогикалық өтілі 3 жылдан кем емес ішкі істер органдарының қызметкерлері қабылданады.</w:t>
      </w:r>
      <w:r>
        <w:br/>
      </w:r>
      <w:r>
        <w:rPr>
          <w:rFonts w:ascii="Times New Roman"/>
          <w:b w:val="false"/>
          <w:i w:val="false"/>
          <w:color w:val="000000"/>
          <w:sz w:val="28"/>
        </w:rPr>
        <w:t>
</w:t>
      </w:r>
      <w:r>
        <w:rPr>
          <w:rFonts w:ascii="Times New Roman"/>
          <w:b w:val="false"/>
          <w:i w:val="false"/>
          <w:color w:val="000000"/>
          <w:sz w:val="28"/>
        </w:rPr>
        <w:t>
      8. ІІМ жоғары оқу орындарында құжаттарды қабылдау және түсу емтихандарын өткізуді ұйымдастыру үшін қабылдау комиссиясы құрылады. Қабылдау комиссиясының төрағасы ІІМ жоғары оқу орнының басшысы болып табылады.</w:t>
      </w:r>
      <w:r>
        <w:br/>
      </w:r>
      <w:r>
        <w:rPr>
          <w:rFonts w:ascii="Times New Roman"/>
          <w:b w:val="false"/>
          <w:i w:val="false"/>
          <w:color w:val="000000"/>
          <w:sz w:val="28"/>
        </w:rPr>
        <w:t>
</w:t>
      </w:r>
      <w:r>
        <w:rPr>
          <w:rFonts w:ascii="Times New Roman"/>
          <w:b w:val="false"/>
          <w:i w:val="false"/>
          <w:color w:val="000000"/>
          <w:sz w:val="28"/>
        </w:rPr>
        <w:t>
      Қабылдау комиссиясының құрамы ІІМ жоғары оқу орны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9. Магистратураға және PhD докторантураға оқуға түсетін оқуға үміткерлер ІІМ, ІІД, КІІД, ҚАЖД басшысының атына баянат береді.</w:t>
      </w:r>
      <w:r>
        <w:br/>
      </w:r>
      <w:r>
        <w:rPr>
          <w:rFonts w:ascii="Times New Roman"/>
          <w:b w:val="false"/>
          <w:i w:val="false"/>
          <w:color w:val="000000"/>
          <w:sz w:val="28"/>
        </w:rPr>
        <w:t>
</w:t>
      </w:r>
      <w:r>
        <w:rPr>
          <w:rFonts w:ascii="Times New Roman"/>
          <w:b w:val="false"/>
          <w:i w:val="false"/>
          <w:color w:val="000000"/>
          <w:sz w:val="28"/>
        </w:rPr>
        <w:t>
      10. Магистратураға және PhD докторантураға оқуға үміткерлерді іріктеу үшін ІІМ, ІІД, КІІД, ҚАЖД және білім беру ұйымдарының басшыларының бұйрықтарымен іріктеу комиссиялары құрылады.</w:t>
      </w:r>
      <w:r>
        <w:br/>
      </w:r>
      <w:r>
        <w:rPr>
          <w:rFonts w:ascii="Times New Roman"/>
          <w:b w:val="false"/>
          <w:i w:val="false"/>
          <w:color w:val="000000"/>
          <w:sz w:val="28"/>
        </w:rPr>
        <w:t>
</w:t>
      </w:r>
      <w:r>
        <w:rPr>
          <w:rFonts w:ascii="Times New Roman"/>
          <w:b w:val="false"/>
          <w:i w:val="false"/>
          <w:color w:val="000000"/>
          <w:sz w:val="28"/>
        </w:rPr>
        <w:t>
      11. Іріктеу комиссиясы осы Қағидаларды, сондай-ақ магистратураға және PhD докторантураға қабылдау жоспарларын басшылыққа ала отырып, үміткерлерге ұсынған құжаттарды зерделейді, үміткерлердің қабылдау шарттарына сәйкес келуін анықтайды.</w:t>
      </w:r>
      <w:r>
        <w:br/>
      </w:r>
      <w:r>
        <w:rPr>
          <w:rFonts w:ascii="Times New Roman"/>
          <w:b w:val="false"/>
          <w:i w:val="false"/>
          <w:color w:val="000000"/>
          <w:sz w:val="28"/>
        </w:rPr>
        <w:t>
</w:t>
      </w:r>
      <w:r>
        <w:rPr>
          <w:rFonts w:ascii="Times New Roman"/>
          <w:b w:val="false"/>
          <w:i w:val="false"/>
          <w:color w:val="000000"/>
          <w:sz w:val="28"/>
        </w:rPr>
        <w:t>
      12. Іріктеу комиссиясының жұмыс нәтижелері хаттамамен ресімделеді.</w:t>
      </w:r>
      <w:r>
        <w:br/>
      </w:r>
      <w:r>
        <w:rPr>
          <w:rFonts w:ascii="Times New Roman"/>
          <w:b w:val="false"/>
          <w:i w:val="false"/>
          <w:color w:val="000000"/>
          <w:sz w:val="28"/>
        </w:rPr>
        <w:t>
</w:t>
      </w:r>
      <w:r>
        <w:rPr>
          <w:rFonts w:ascii="Times New Roman"/>
          <w:b w:val="false"/>
          <w:i w:val="false"/>
          <w:color w:val="000000"/>
          <w:sz w:val="28"/>
        </w:rPr>
        <w:t>
      13. Магистратураға оқуға үміткерлерге кадр аппараттары ІІМ жоғары оқу орындарына мынадай құжаттарды жолдайды:</w:t>
      </w:r>
      <w:r>
        <w:br/>
      </w:r>
      <w:r>
        <w:rPr>
          <w:rFonts w:ascii="Times New Roman"/>
          <w:b w:val="false"/>
          <w:i w:val="false"/>
          <w:color w:val="000000"/>
          <w:sz w:val="28"/>
        </w:rPr>
        <w:t>
</w:t>
      </w:r>
      <w:r>
        <w:rPr>
          <w:rFonts w:ascii="Times New Roman"/>
          <w:b w:val="false"/>
          <w:i w:val="false"/>
          <w:color w:val="000000"/>
          <w:sz w:val="28"/>
        </w:rPr>
        <w:t>
      1) жеке ісін;</w:t>
      </w:r>
      <w:r>
        <w:br/>
      </w:r>
      <w:r>
        <w:rPr>
          <w:rFonts w:ascii="Times New Roman"/>
          <w:b w:val="false"/>
          <w:i w:val="false"/>
          <w:color w:val="000000"/>
          <w:sz w:val="28"/>
        </w:rPr>
        <w:t>
</w:t>
      </w:r>
      <w:r>
        <w:rPr>
          <w:rFonts w:ascii="Times New Roman"/>
          <w:b w:val="false"/>
          <w:i w:val="false"/>
          <w:color w:val="000000"/>
          <w:sz w:val="28"/>
        </w:rPr>
        <w:t>
      2) мыналарды қамтитын оқу ісін:</w:t>
      </w:r>
      <w:r>
        <w:br/>
      </w:r>
      <w:r>
        <w:rPr>
          <w:rFonts w:ascii="Times New Roman"/>
          <w:b w:val="false"/>
          <w:i w:val="false"/>
          <w:color w:val="000000"/>
          <w:sz w:val="28"/>
        </w:rPr>
        <w:t>
</w:t>
      </w:r>
      <w:r>
        <w:rPr>
          <w:rFonts w:ascii="Times New Roman"/>
          <w:b w:val="false"/>
          <w:i w:val="false"/>
          <w:color w:val="000000"/>
          <w:sz w:val="28"/>
        </w:rPr>
        <w:t>
      еркін нысандағы оқуға үміткердің баянаты;</w:t>
      </w:r>
      <w:r>
        <w:br/>
      </w:r>
      <w:r>
        <w:rPr>
          <w:rFonts w:ascii="Times New Roman"/>
          <w:b w:val="false"/>
          <w:i w:val="false"/>
          <w:color w:val="000000"/>
          <w:sz w:val="28"/>
        </w:rPr>
        <w:t>
</w:t>
      </w:r>
      <w:r>
        <w:rPr>
          <w:rFonts w:ascii="Times New Roman"/>
          <w:b w:val="false"/>
          <w:i w:val="false"/>
          <w:color w:val="000000"/>
          <w:sz w:val="28"/>
        </w:rPr>
        <w:t>
      қызметтің соңғы кезеңі бойынша қызметтік мінездеме және аттестаттау парағы;</w:t>
      </w:r>
      <w:r>
        <w:br/>
      </w:r>
      <w:r>
        <w:rPr>
          <w:rFonts w:ascii="Times New Roman"/>
          <w:b w:val="false"/>
          <w:i w:val="false"/>
          <w:color w:val="000000"/>
          <w:sz w:val="28"/>
        </w:rPr>
        <w:t>
</w:t>
      </w:r>
      <w:r>
        <w:rPr>
          <w:rFonts w:ascii="Times New Roman"/>
          <w:b w:val="false"/>
          <w:i w:val="false"/>
          <w:color w:val="000000"/>
          <w:sz w:val="28"/>
        </w:rPr>
        <w:t>
      магистратураны аяқтағаннан кейін қызметкерді тағайындау болжанатын лауазым көрсетілген оқуға жіберу туралы іріктеу комиссиясы хаттамасының көшірмесі;</w:t>
      </w:r>
      <w:r>
        <w:br/>
      </w:r>
      <w:r>
        <w:rPr>
          <w:rFonts w:ascii="Times New Roman"/>
          <w:b w:val="false"/>
          <w:i w:val="false"/>
          <w:color w:val="000000"/>
          <w:sz w:val="28"/>
        </w:rPr>
        <w:t>
</w:t>
      </w:r>
      <w:r>
        <w:rPr>
          <w:rFonts w:ascii="Times New Roman"/>
          <w:b w:val="false"/>
          <w:i w:val="false"/>
          <w:color w:val="000000"/>
          <w:sz w:val="28"/>
        </w:rPr>
        <w:t>
      жоғары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бағдарламалар бойынша тест тапсырғаны туралы сертификаттың көшірмесі (бар болса);</w:t>
      </w:r>
      <w:r>
        <w:br/>
      </w:r>
      <w:r>
        <w:rPr>
          <w:rFonts w:ascii="Times New Roman"/>
          <w:b w:val="false"/>
          <w:i w:val="false"/>
          <w:color w:val="000000"/>
          <w:sz w:val="28"/>
        </w:rPr>
        <w:t>
</w:t>
      </w:r>
      <w:r>
        <w:rPr>
          <w:rFonts w:ascii="Times New Roman"/>
          <w:b w:val="false"/>
          <w:i w:val="false"/>
          <w:color w:val="000000"/>
          <w:sz w:val="28"/>
        </w:rPr>
        <w:t>
      кадрларды есепке алу бойынша жеке іс парақ;</w:t>
      </w:r>
      <w:r>
        <w:br/>
      </w:r>
      <w:r>
        <w:rPr>
          <w:rFonts w:ascii="Times New Roman"/>
          <w:b w:val="false"/>
          <w:i w:val="false"/>
          <w:color w:val="000000"/>
          <w:sz w:val="28"/>
        </w:rPr>
        <w:t>
</w:t>
      </w:r>
      <w:r>
        <w:rPr>
          <w:rFonts w:ascii="Times New Roman"/>
          <w:b w:val="false"/>
          <w:i w:val="false"/>
          <w:color w:val="000000"/>
          <w:sz w:val="28"/>
        </w:rPr>
        <w:t>
      3х4 сантиметр көлеміндегі алты фотосурет;</w:t>
      </w:r>
      <w:r>
        <w:br/>
      </w:r>
      <w:r>
        <w:rPr>
          <w:rFonts w:ascii="Times New Roman"/>
          <w:b w:val="false"/>
          <w:i w:val="false"/>
          <w:color w:val="000000"/>
          <w:sz w:val="28"/>
        </w:rPr>
        <w:t>
</w:t>
      </w:r>
      <w:r>
        <w:rPr>
          <w:rFonts w:ascii="Times New Roman"/>
          <w:b w:val="false"/>
          <w:i w:val="false"/>
          <w:color w:val="000000"/>
          <w:sz w:val="28"/>
        </w:rPr>
        <w:t>
      086-У нысанындағы </w:t>
      </w:r>
      <w:r>
        <w:rPr>
          <w:rFonts w:ascii="Times New Roman"/>
          <w:b w:val="false"/>
          <w:i w:val="false"/>
          <w:color w:val="000000"/>
          <w:sz w:val="28"/>
        </w:rPr>
        <w:t>медициналық анықтама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жеке куәлігінің көшірмесі;</w:t>
      </w:r>
      <w:r>
        <w:br/>
      </w:r>
      <w:r>
        <w:rPr>
          <w:rFonts w:ascii="Times New Roman"/>
          <w:b w:val="false"/>
          <w:i w:val="false"/>
          <w:color w:val="000000"/>
          <w:sz w:val="28"/>
        </w:rPr>
        <w:t>
</w:t>
      </w:r>
      <w:r>
        <w:rPr>
          <w:rFonts w:ascii="Times New Roman"/>
          <w:b w:val="false"/>
          <w:i w:val="false"/>
          <w:color w:val="000000"/>
          <w:sz w:val="28"/>
        </w:rPr>
        <w:t>
      ғылыми және ғылыми-әдістемелік жұмыстардың тізімі (олар бар болған жағдайда).</w:t>
      </w:r>
      <w:r>
        <w:br/>
      </w:r>
      <w:r>
        <w:rPr>
          <w:rFonts w:ascii="Times New Roman"/>
          <w:b w:val="false"/>
          <w:i w:val="false"/>
          <w:color w:val="000000"/>
          <w:sz w:val="28"/>
        </w:rPr>
        <w:t>
</w:t>
      </w:r>
      <w:r>
        <w:rPr>
          <w:rFonts w:ascii="Times New Roman"/>
          <w:b w:val="false"/>
          <w:i w:val="false"/>
          <w:color w:val="000000"/>
          <w:sz w:val="28"/>
        </w:rPr>
        <w:t>
      14. PhD докторантураға оқуға үміткерлерге кадр аппараттары ІІМ жоғары оқу орындарына мынадай құжаттарды жолдайды:</w:t>
      </w:r>
      <w:r>
        <w:br/>
      </w:r>
      <w:r>
        <w:rPr>
          <w:rFonts w:ascii="Times New Roman"/>
          <w:b w:val="false"/>
          <w:i w:val="false"/>
          <w:color w:val="000000"/>
          <w:sz w:val="28"/>
        </w:rPr>
        <w:t>
</w:t>
      </w:r>
      <w:r>
        <w:rPr>
          <w:rFonts w:ascii="Times New Roman"/>
          <w:b w:val="false"/>
          <w:i w:val="false"/>
          <w:color w:val="000000"/>
          <w:sz w:val="28"/>
        </w:rPr>
        <w:t>
      1) жеке ісін;</w:t>
      </w:r>
      <w:r>
        <w:br/>
      </w:r>
      <w:r>
        <w:rPr>
          <w:rFonts w:ascii="Times New Roman"/>
          <w:b w:val="false"/>
          <w:i w:val="false"/>
          <w:color w:val="000000"/>
          <w:sz w:val="28"/>
        </w:rPr>
        <w:t>
</w:t>
      </w:r>
      <w:r>
        <w:rPr>
          <w:rFonts w:ascii="Times New Roman"/>
          <w:b w:val="false"/>
          <w:i w:val="false"/>
          <w:color w:val="000000"/>
          <w:sz w:val="28"/>
        </w:rPr>
        <w:t>
      2) мыналарды қамтитын оқу ісін:</w:t>
      </w:r>
      <w:r>
        <w:br/>
      </w:r>
      <w:r>
        <w:rPr>
          <w:rFonts w:ascii="Times New Roman"/>
          <w:b w:val="false"/>
          <w:i w:val="false"/>
          <w:color w:val="000000"/>
          <w:sz w:val="28"/>
        </w:rPr>
        <w:t>
</w:t>
      </w:r>
      <w:r>
        <w:rPr>
          <w:rFonts w:ascii="Times New Roman"/>
          <w:b w:val="false"/>
          <w:i w:val="false"/>
          <w:color w:val="000000"/>
          <w:sz w:val="28"/>
        </w:rPr>
        <w:t>
      еркін нысандағы оқуға үміткердің баянаты;</w:t>
      </w:r>
      <w:r>
        <w:br/>
      </w:r>
      <w:r>
        <w:rPr>
          <w:rFonts w:ascii="Times New Roman"/>
          <w:b w:val="false"/>
          <w:i w:val="false"/>
          <w:color w:val="000000"/>
          <w:sz w:val="28"/>
        </w:rPr>
        <w:t>
</w:t>
      </w:r>
      <w:r>
        <w:rPr>
          <w:rFonts w:ascii="Times New Roman"/>
          <w:b w:val="false"/>
          <w:i w:val="false"/>
          <w:color w:val="000000"/>
          <w:sz w:val="28"/>
        </w:rPr>
        <w:t>
      қызметтің соңғы кезеңі бойынша қызметтік мінездеме және аттестаттау парағы;</w:t>
      </w:r>
      <w:r>
        <w:br/>
      </w:r>
      <w:r>
        <w:rPr>
          <w:rFonts w:ascii="Times New Roman"/>
          <w:b w:val="false"/>
          <w:i w:val="false"/>
          <w:color w:val="000000"/>
          <w:sz w:val="28"/>
        </w:rPr>
        <w:t>
</w:t>
      </w:r>
      <w:r>
        <w:rPr>
          <w:rFonts w:ascii="Times New Roman"/>
          <w:b w:val="false"/>
          <w:i w:val="false"/>
          <w:color w:val="000000"/>
          <w:sz w:val="28"/>
        </w:rPr>
        <w:t>
      Phd докторантураны аяқтағаннан кейін қызметкерді тағайындау болжанатын лауазым көрсетілген оқуға жіберу туралы іріктеу комиссиясы хаттамасының көшірмесі;</w:t>
      </w:r>
      <w:r>
        <w:br/>
      </w:r>
      <w:r>
        <w:rPr>
          <w:rFonts w:ascii="Times New Roman"/>
          <w:b w:val="false"/>
          <w:i w:val="false"/>
          <w:color w:val="000000"/>
          <w:sz w:val="28"/>
        </w:rPr>
        <w:t>
</w:t>
      </w:r>
      <w:r>
        <w:rPr>
          <w:rFonts w:ascii="Times New Roman"/>
          <w:b w:val="false"/>
          <w:i w:val="false"/>
          <w:color w:val="000000"/>
          <w:sz w:val="28"/>
        </w:rPr>
        <w:t>
      кадрларды есепке алу бойынша жеке іс парағы;</w:t>
      </w:r>
      <w:r>
        <w:br/>
      </w:r>
      <w:r>
        <w:rPr>
          <w:rFonts w:ascii="Times New Roman"/>
          <w:b w:val="false"/>
          <w:i w:val="false"/>
          <w:color w:val="000000"/>
          <w:sz w:val="28"/>
        </w:rPr>
        <w:t>
</w:t>
      </w:r>
      <w:r>
        <w:rPr>
          <w:rFonts w:ascii="Times New Roman"/>
          <w:b w:val="false"/>
          <w:i w:val="false"/>
          <w:color w:val="000000"/>
          <w:sz w:val="28"/>
        </w:rPr>
        <w:t>
      жеке куәлігінің көшірмесі;</w:t>
      </w:r>
      <w:r>
        <w:br/>
      </w:r>
      <w:r>
        <w:rPr>
          <w:rFonts w:ascii="Times New Roman"/>
          <w:b w:val="false"/>
          <w:i w:val="false"/>
          <w:color w:val="000000"/>
          <w:sz w:val="28"/>
        </w:rPr>
        <w:t>
</w:t>
      </w:r>
      <w:r>
        <w:rPr>
          <w:rFonts w:ascii="Times New Roman"/>
          <w:b w:val="false"/>
          <w:i w:val="false"/>
          <w:color w:val="000000"/>
          <w:sz w:val="28"/>
        </w:rPr>
        <w:t>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3х4 сантиметр көлеміндегі алты фотосурет;</w:t>
      </w:r>
      <w:r>
        <w:br/>
      </w:r>
      <w:r>
        <w:rPr>
          <w:rFonts w:ascii="Times New Roman"/>
          <w:b w:val="false"/>
          <w:i w:val="false"/>
          <w:color w:val="000000"/>
          <w:sz w:val="28"/>
        </w:rPr>
        <w:t>
</w:t>
      </w:r>
      <w:r>
        <w:rPr>
          <w:rFonts w:ascii="Times New Roman"/>
          <w:b w:val="false"/>
          <w:i w:val="false"/>
          <w:color w:val="000000"/>
          <w:sz w:val="28"/>
        </w:rPr>
        <w:t>
      086-У нысанындағы </w:t>
      </w:r>
      <w:r>
        <w:rPr>
          <w:rFonts w:ascii="Times New Roman"/>
          <w:b w:val="false"/>
          <w:i w:val="false"/>
          <w:color w:val="000000"/>
          <w:sz w:val="28"/>
        </w:rPr>
        <w:t>медициналық анықтама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болжанған отандық немесе шетелдік ғылыми консультанттармен келісілген жоспарланған диссертациялық зерттеулер негіздемесі;</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бағдарламалар бойынша тест тапсырғаны туралы сертификаттың көшірмесі (бар болса);</w:t>
      </w:r>
      <w:r>
        <w:br/>
      </w:r>
      <w:r>
        <w:rPr>
          <w:rFonts w:ascii="Times New Roman"/>
          <w:b w:val="false"/>
          <w:i w:val="false"/>
          <w:color w:val="000000"/>
          <w:sz w:val="28"/>
        </w:rPr>
        <w:t>
</w:t>
      </w:r>
      <w:r>
        <w:rPr>
          <w:rFonts w:ascii="Times New Roman"/>
          <w:b w:val="false"/>
          <w:i w:val="false"/>
          <w:color w:val="000000"/>
          <w:sz w:val="28"/>
        </w:rPr>
        <w:t>
      ғылыми және ғылыми-әдістемелік жұмыстардың тізімі (бар болса).</w:t>
      </w:r>
    </w:p>
    <w:bookmarkEnd w:id="6"/>
    <w:bookmarkStart w:name="z56" w:id="7"/>
    <w:p>
      <w:pPr>
        <w:spacing w:after="0"/>
        <w:ind w:left="0"/>
        <w:jc w:val="left"/>
      </w:pPr>
      <w:r>
        <w:rPr>
          <w:rFonts w:ascii="Times New Roman"/>
          <w:b/>
          <w:i w:val="false"/>
          <w:color w:val="000000"/>
        </w:rPr>
        <w:t xml:space="preserve"> 
3. ІІМ жоғары оқу орындарының магистратурасына және PhD докторантурасына түсу емтихандарын өткізу тәртібі</w:t>
      </w:r>
    </w:p>
    <w:bookmarkEnd w:id="7"/>
    <w:bookmarkStart w:name="z57" w:id="8"/>
    <w:p>
      <w:pPr>
        <w:spacing w:after="0"/>
        <w:ind w:left="0"/>
        <w:jc w:val="both"/>
      </w:pPr>
      <w:r>
        <w:rPr>
          <w:rFonts w:ascii="Times New Roman"/>
          <w:b w:val="false"/>
          <w:i w:val="false"/>
          <w:color w:val="000000"/>
          <w:sz w:val="28"/>
        </w:rPr>
        <w:t>
      15. ІІМ жоғары оқу орындарының магистратурасына және PhD докторантурасына оқуға түсетін оқуға үміткерлер түсу емтихандарын:</w:t>
      </w:r>
      <w:r>
        <w:br/>
      </w:r>
      <w:r>
        <w:rPr>
          <w:rFonts w:ascii="Times New Roman"/>
          <w:b w:val="false"/>
          <w:i w:val="false"/>
          <w:color w:val="000000"/>
          <w:sz w:val="28"/>
        </w:rPr>
        <w:t>
</w:t>
      </w:r>
      <w:r>
        <w:rPr>
          <w:rFonts w:ascii="Times New Roman"/>
          <w:b w:val="false"/>
          <w:i w:val="false"/>
          <w:color w:val="000000"/>
          <w:sz w:val="28"/>
        </w:rPr>
        <w:t>
      1) таңдауы бойынша бір шет тілінен (ағылшын, француз, неміс);</w:t>
      </w:r>
      <w:r>
        <w:br/>
      </w:r>
      <w:r>
        <w:rPr>
          <w:rFonts w:ascii="Times New Roman"/>
          <w:b w:val="false"/>
          <w:i w:val="false"/>
          <w:color w:val="000000"/>
          <w:sz w:val="28"/>
        </w:rPr>
        <w:t>
</w:t>
      </w:r>
      <w:r>
        <w:rPr>
          <w:rFonts w:ascii="Times New Roman"/>
          <w:b w:val="false"/>
          <w:i w:val="false"/>
          <w:color w:val="000000"/>
          <w:sz w:val="28"/>
        </w:rPr>
        <w:t>
      2) мамандық бойынша тапсырады.</w:t>
      </w:r>
      <w:r>
        <w:br/>
      </w:r>
      <w:r>
        <w:rPr>
          <w:rFonts w:ascii="Times New Roman"/>
          <w:b w:val="false"/>
          <w:i w:val="false"/>
          <w:color w:val="000000"/>
          <w:sz w:val="28"/>
        </w:rPr>
        <w:t>
</w:t>
      </w:r>
      <w:r>
        <w:rPr>
          <w:rFonts w:ascii="Times New Roman"/>
          <w:b w:val="false"/>
          <w:i w:val="false"/>
          <w:color w:val="000000"/>
          <w:sz w:val="28"/>
        </w:rPr>
        <w:t>
      16. Мынадай емтихандар бойынша:</w:t>
      </w:r>
      <w:r>
        <w:br/>
      </w:r>
      <w:r>
        <w:rPr>
          <w:rFonts w:ascii="Times New Roman"/>
          <w:b w:val="false"/>
          <w:i w:val="false"/>
          <w:color w:val="000000"/>
          <w:sz w:val="28"/>
        </w:rPr>
        <w:t>
</w:t>
      </w:r>
      <w:r>
        <w:rPr>
          <w:rFonts w:ascii="Times New Roman"/>
          <w:b w:val="false"/>
          <w:i w:val="false"/>
          <w:color w:val="000000"/>
          <w:sz w:val="28"/>
        </w:rPr>
        <w:t>
      ағылшын тілі: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w:t>
      </w:r>
      <w:r>
        <w:br/>
      </w:r>
      <w:r>
        <w:rPr>
          <w:rFonts w:ascii="Times New Roman"/>
          <w:b w:val="false"/>
          <w:i w:val="false"/>
          <w:color w:val="000000"/>
          <w:sz w:val="28"/>
        </w:rPr>
        <w:t>
</w:t>
      </w:r>
      <w:r>
        <w:rPr>
          <w:rFonts w:ascii="Times New Roman"/>
          <w:b w:val="false"/>
          <w:i w:val="false"/>
          <w:color w:val="000000"/>
          <w:sz w:val="28"/>
        </w:rPr>
        <w:t>
      неміс тілі: Deutsche Sprachprьfung fur den Hochschulzugang (DSH, Niveau C1/С1 деңгейі), TestDaF-Prufung (Niveau C1/С1 деңгейі);</w:t>
      </w:r>
      <w:r>
        <w:br/>
      </w:r>
      <w:r>
        <w:rPr>
          <w:rFonts w:ascii="Times New Roman"/>
          <w:b w:val="false"/>
          <w:i w:val="false"/>
          <w:color w:val="000000"/>
          <w:sz w:val="28"/>
        </w:rPr>
        <w:t>
</w:t>
      </w:r>
      <w:r>
        <w:rPr>
          <w:rFonts w:ascii="Times New Roman"/>
          <w:b w:val="false"/>
          <w:i w:val="false"/>
          <w:color w:val="000000"/>
          <w:sz w:val="28"/>
        </w:rPr>
        <w:t>
      француз тілі: Test de Francais International™ (TFI – оқу және тыңдалым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бойынша Шет тілін меңгерудің жалпыеуропалық құзыреттеріне (стандарттарына) сәйкес шет тілін меңгергенін растайтын халықаралық сертификаттары бар оқуға үміткерлер магистратураға және PhD докторантураға шет тілі бойынша түсу емтиханынан босатылады.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23.07.2013 </w:t>
      </w:r>
      <w:r>
        <w:rPr>
          <w:rFonts w:ascii="Times New Roman"/>
          <w:b w:val="false"/>
          <w:i w:val="false"/>
          <w:color w:val="000000"/>
          <w:sz w:val="28"/>
        </w:rPr>
        <w:t>№ 472</w:t>
      </w:r>
      <w:r>
        <w:rPr>
          <w:rFonts w:ascii="Times New Roman"/>
          <w:b w:val="false"/>
          <w:i w:val="false"/>
          <w:color w:val="ff0000"/>
          <w:sz w:val="28"/>
        </w:rPr>
        <w:t xml:space="preserve"> бұйрығымен (алғаш ресми жарияланған күнінен кейін күнтізбелік он күн өткеннен қолданысқа енгізіледі).</w:t>
      </w:r>
      <w:r>
        <w:br/>
      </w:r>
      <w:r>
        <w:rPr>
          <w:rFonts w:ascii="Times New Roman"/>
          <w:b w:val="false"/>
          <w:i w:val="false"/>
          <w:color w:val="000000"/>
          <w:sz w:val="28"/>
        </w:rPr>
        <w:t>
</w:t>
      </w:r>
      <w:r>
        <w:rPr>
          <w:rFonts w:ascii="Times New Roman"/>
          <w:b w:val="false"/>
          <w:i w:val="false"/>
          <w:color w:val="000000"/>
          <w:sz w:val="28"/>
        </w:rPr>
        <w:t>
      17. Шет тілдері бойынша түсу емтихандары Қазақстан Республикасы Білім және ғылым министрлігінің Ұлттық тестілеу орталығы әзірлеген технология бойынша өткізіледі.</w:t>
      </w:r>
      <w:r>
        <w:br/>
      </w:r>
      <w:r>
        <w:rPr>
          <w:rFonts w:ascii="Times New Roman"/>
          <w:b w:val="false"/>
          <w:i w:val="false"/>
          <w:color w:val="000000"/>
          <w:sz w:val="28"/>
        </w:rPr>
        <w:t>
</w:t>
      </w:r>
      <w:r>
        <w:rPr>
          <w:rFonts w:ascii="Times New Roman"/>
          <w:b w:val="false"/>
          <w:i w:val="false"/>
          <w:color w:val="000000"/>
          <w:sz w:val="28"/>
        </w:rPr>
        <w:t>
      18. ІІМ жоғары оқу орындарының магистратурасына және PhD докторантурасына түсу емтихандарын өткізу кезеңіне қабылдау комиссиясы және мамандықтар бойынша емтихандық комиссиялар құрылады, олардың құрамы ІІМ жоғары оқу орны бастығының бұйрығымен бекітіледі.</w:t>
      </w:r>
      <w:r>
        <w:br/>
      </w:r>
      <w:r>
        <w:rPr>
          <w:rFonts w:ascii="Times New Roman"/>
          <w:b w:val="false"/>
          <w:i w:val="false"/>
          <w:color w:val="000000"/>
          <w:sz w:val="28"/>
        </w:rPr>
        <w:t>
</w:t>
      </w:r>
      <w:r>
        <w:rPr>
          <w:rFonts w:ascii="Times New Roman"/>
          <w:b w:val="false"/>
          <w:i w:val="false"/>
          <w:color w:val="000000"/>
          <w:sz w:val="28"/>
        </w:rPr>
        <w:t>
      Магистратураға және PhD докторантураға түсушілер үшін мамандық бойынша емтихан білімінің алдыңғы деңгейінің кәсіптік оқу бағдарламаларының көлемінде өткізіледі. Мамандық бойынша түсу емтиханын өткізу нысанын жоғары оқу орны дербес айқындайды.</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Ішкі істер министрінің 23.07.2013 </w:t>
      </w:r>
      <w:r>
        <w:rPr>
          <w:rFonts w:ascii="Times New Roman"/>
          <w:b w:val="false"/>
          <w:i w:val="false"/>
          <w:color w:val="000000"/>
          <w:sz w:val="28"/>
        </w:rPr>
        <w:t>№ 472</w:t>
      </w:r>
      <w:r>
        <w:rPr>
          <w:rFonts w:ascii="Times New Roman"/>
          <w:b w:val="false"/>
          <w:i w:val="false"/>
          <w:color w:val="ff0000"/>
          <w:sz w:val="28"/>
        </w:rPr>
        <w:t xml:space="preserve"> (алғаш ресми жарияланған күнінен кейін күнтізбелік он күн өткеннен қолданысқа енгізіледі); 03.07.2014</w:t>
      </w:r>
      <w:r>
        <w:rPr>
          <w:rFonts w:ascii="Times New Roman"/>
          <w:b w:val="false"/>
          <w:i w:val="false"/>
          <w:color w:val="000000"/>
          <w:sz w:val="28"/>
        </w:rPr>
        <w:t> </w:t>
      </w:r>
      <w:r>
        <w:rPr>
          <w:rFonts w:ascii="Times New Roman"/>
          <w:b w:val="false"/>
          <w:i w:val="false"/>
          <w:color w:val="000000"/>
          <w:sz w:val="28"/>
        </w:rPr>
        <w:t>№ 398</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өткеннен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19. Мамандық бойынша емтихан комиссиясы тиісті мамандықтар бойынша ғылыми дәрежесі бар ІІМ жоғары оқу орындарының, сондай-ақ басқа жоғары оқу орындарының және ғылыми ұйымдардың қызметкерлерінен қалыптастырылады.</w:t>
      </w:r>
      <w:r>
        <w:br/>
      </w:r>
      <w:r>
        <w:rPr>
          <w:rFonts w:ascii="Times New Roman"/>
          <w:b w:val="false"/>
          <w:i w:val="false"/>
          <w:color w:val="000000"/>
          <w:sz w:val="28"/>
        </w:rPr>
        <w:t>
</w:t>
      </w:r>
      <w:r>
        <w:rPr>
          <w:rFonts w:ascii="Times New Roman"/>
          <w:b w:val="false"/>
          <w:i w:val="false"/>
          <w:color w:val="000000"/>
          <w:sz w:val="28"/>
        </w:rPr>
        <w:t>
      Мамандық бойынша емтихан комиссиясының құрамы төраға және үш мүшеден тұрады, оның екеуі ғылым докторы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23.07.2013 </w:t>
      </w:r>
      <w:r>
        <w:rPr>
          <w:rFonts w:ascii="Times New Roman"/>
          <w:b w:val="false"/>
          <w:i w:val="false"/>
          <w:color w:val="000000"/>
          <w:sz w:val="28"/>
        </w:rPr>
        <w:t>№ 472</w:t>
      </w:r>
      <w:r>
        <w:rPr>
          <w:rFonts w:ascii="Times New Roman"/>
          <w:b w:val="false"/>
          <w:i w:val="false"/>
          <w:color w:val="ff0000"/>
          <w:sz w:val="28"/>
        </w:rPr>
        <w:t xml:space="preserve"> бұйрығымен (алғаш ресми жарияланған күнінен кейін күнтізбелік он күн өткеннен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 xml:space="preserve">Алынып тасталды - ҚР Ішкі істер министрінің 23.07.2013 </w:t>
      </w:r>
      <w:r>
        <w:rPr>
          <w:rFonts w:ascii="Times New Roman"/>
          <w:b w:val="false"/>
          <w:i w:val="false"/>
          <w:color w:val="000000"/>
          <w:sz w:val="28"/>
        </w:rPr>
        <w:t>№ 472</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кейін күнтізбелік он күн өткеннен қолданысқа енгізіледі).</w:t>
      </w:r>
      <w:r>
        <w:br/>
      </w:r>
      <w:r>
        <w:rPr>
          <w:rFonts w:ascii="Times New Roman"/>
          <w:b w:val="false"/>
          <w:i w:val="false"/>
          <w:color w:val="000000"/>
          <w:sz w:val="28"/>
        </w:rPr>
        <w:t>
</w:t>
      </w:r>
      <w:r>
        <w:rPr>
          <w:rFonts w:ascii="Times New Roman"/>
          <w:b w:val="false"/>
          <w:i w:val="false"/>
          <w:color w:val="000000"/>
          <w:sz w:val="28"/>
        </w:rPr>
        <w:t>
      21. Түсу емтихандарын қайта тапсыруға рұқсат етілмейді.</w:t>
      </w:r>
      <w:r>
        <w:br/>
      </w:r>
      <w:r>
        <w:rPr>
          <w:rFonts w:ascii="Times New Roman"/>
          <w:b w:val="false"/>
          <w:i w:val="false"/>
          <w:color w:val="000000"/>
          <w:sz w:val="28"/>
        </w:rPr>
        <w:t>
</w:t>
      </w:r>
      <w:r>
        <w:rPr>
          <w:rFonts w:ascii="Times New Roman"/>
          <w:b w:val="false"/>
          <w:i w:val="false"/>
          <w:color w:val="000000"/>
          <w:sz w:val="28"/>
        </w:rPr>
        <w:t>
      22. Магистратураға және PhD докторантураға түсу емтихандарын өткізу кезінде бірыңғай талаптарды сақтауды және даулы мәселелерді шешуді қамтамасыз ету мақсатында апелляциялық комиссия құрылады.</w:t>
      </w:r>
      <w:r>
        <w:br/>
      </w:r>
      <w:r>
        <w:rPr>
          <w:rFonts w:ascii="Times New Roman"/>
          <w:b w:val="false"/>
          <w:i w:val="false"/>
          <w:color w:val="000000"/>
          <w:sz w:val="28"/>
        </w:rPr>
        <w:t>
</w:t>
      </w:r>
      <w:r>
        <w:rPr>
          <w:rFonts w:ascii="Times New Roman"/>
          <w:b w:val="false"/>
          <w:i w:val="false"/>
          <w:color w:val="000000"/>
          <w:sz w:val="28"/>
        </w:rPr>
        <w:t>
      Апелляциялық комиссия түсу емтихандарының нәтижелерімен келіспеген оқуға үміткерлердің өтініштерін қарау үшін құрылады.</w:t>
      </w:r>
      <w:r>
        <w:br/>
      </w:r>
      <w:r>
        <w:rPr>
          <w:rFonts w:ascii="Times New Roman"/>
          <w:b w:val="false"/>
          <w:i w:val="false"/>
          <w:color w:val="000000"/>
          <w:sz w:val="28"/>
        </w:rPr>
        <w:t>
</w:t>
      </w:r>
      <w:r>
        <w:rPr>
          <w:rFonts w:ascii="Times New Roman"/>
          <w:b w:val="false"/>
          <w:i w:val="false"/>
          <w:color w:val="000000"/>
          <w:sz w:val="28"/>
        </w:rPr>
        <w:t>
      Апелляциялық комиссияның құрамы төрағадан және комиссияның екі мүшесінен тұрады және ІІМ жоғары оқу орнының қабылдау комиссиясы төрағасының бұйрығымен бекітіледі.</w:t>
      </w:r>
      <w:r>
        <w:br/>
      </w:r>
      <w:r>
        <w:rPr>
          <w:rFonts w:ascii="Times New Roman"/>
          <w:b w:val="false"/>
          <w:i w:val="false"/>
          <w:color w:val="000000"/>
          <w:sz w:val="28"/>
        </w:rPr>
        <w:t>
      Апелляциялық комиссия ІІМ жоғары оқу орындарының, сондай-ақ басқа жоғары оқу орындарының және ғылыми ұйымдардың қызметкерлері қатарынан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23.07.2013 </w:t>
      </w:r>
      <w:r>
        <w:rPr>
          <w:rFonts w:ascii="Times New Roman"/>
          <w:b w:val="false"/>
          <w:i w:val="false"/>
          <w:color w:val="000000"/>
          <w:sz w:val="28"/>
        </w:rPr>
        <w:t>№ 472</w:t>
      </w:r>
      <w:r>
        <w:rPr>
          <w:rFonts w:ascii="Times New Roman"/>
          <w:b w:val="false"/>
          <w:i w:val="false"/>
          <w:color w:val="ff0000"/>
          <w:sz w:val="28"/>
        </w:rPr>
        <w:t xml:space="preserve"> (алғаш ресми жарияланған күнінен кейін күнтізбелік он күн өткеннен қолданысқа енгізіледі); 03.07.2014</w:t>
      </w:r>
      <w:r>
        <w:rPr>
          <w:rFonts w:ascii="Times New Roman"/>
          <w:b w:val="false"/>
          <w:i w:val="false"/>
          <w:color w:val="000000"/>
          <w:sz w:val="28"/>
        </w:rPr>
        <w:t> </w:t>
      </w:r>
      <w:r>
        <w:rPr>
          <w:rFonts w:ascii="Times New Roman"/>
          <w:b w:val="false"/>
          <w:i w:val="false"/>
          <w:color w:val="000000"/>
          <w:sz w:val="28"/>
        </w:rPr>
        <w:t>№ 398</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өткеннен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23. Апелляциялық комиссия магистратураға және PhD докторантураға түсетін оқуға үміткерлерден емтихан материалдарының мазмұны мен техникалық себептер бойынша түскен өтініштерді қабылдайды және қарайды.</w:t>
      </w:r>
      <w:r>
        <w:br/>
      </w:r>
      <w:r>
        <w:rPr>
          <w:rFonts w:ascii="Times New Roman"/>
          <w:b w:val="false"/>
          <w:i w:val="false"/>
          <w:color w:val="000000"/>
          <w:sz w:val="28"/>
        </w:rPr>
        <w:t>
</w:t>
      </w:r>
      <w:r>
        <w:rPr>
          <w:rFonts w:ascii="Times New Roman"/>
          <w:b w:val="false"/>
          <w:i w:val="false"/>
          <w:color w:val="000000"/>
          <w:sz w:val="28"/>
        </w:rPr>
        <w:t>
      24. Апелляцияға берілетін өтінішті магистратураға және докторантураға түсуші үміткер апелляциялық комиссия төрағасының атына береді. Емтихан материалдарының мазмұны мен техникалық себептер бойынша өтініштер түсу емтиханының нәтижелері жарияланғаннан кейін келесі күні сағат 13.00-ге дейін қабылданады және апелляциялық комиссия өтініш берген күннен бастап бір күнтізбелік күн ішінде қарастырады.</w:t>
      </w:r>
      <w:r>
        <w:br/>
      </w:r>
      <w:r>
        <w:rPr>
          <w:rFonts w:ascii="Times New Roman"/>
          <w:b w:val="false"/>
          <w:i w:val="false"/>
          <w:color w:val="000000"/>
          <w:sz w:val="28"/>
        </w:rPr>
        <w:t>
</w:t>
      </w:r>
      <w:r>
        <w:rPr>
          <w:rFonts w:ascii="Times New Roman"/>
          <w:b w:val="false"/>
          <w:i w:val="false"/>
          <w:color w:val="000000"/>
          <w:sz w:val="28"/>
        </w:rPr>
        <w:t>
      Апелляциялық комиссия әр үміткермен жеке тәртіпте жұмыс істейді. Үміткер апелляциялық комиссияның отырысына келмеген жағдайда, оның апелляцияға берген өтініші қаралмайды.</w:t>
      </w:r>
      <w:r>
        <w:br/>
      </w:r>
      <w:r>
        <w:rPr>
          <w:rFonts w:ascii="Times New Roman"/>
          <w:b w:val="false"/>
          <w:i w:val="false"/>
          <w:color w:val="000000"/>
          <w:sz w:val="28"/>
        </w:rPr>
        <w:t>
</w:t>
      </w:r>
      <w:r>
        <w:rPr>
          <w:rFonts w:ascii="Times New Roman"/>
          <w:b w:val="false"/>
          <w:i w:val="false"/>
          <w:color w:val="000000"/>
          <w:sz w:val="28"/>
        </w:rPr>
        <w:t>
      25. Апелляциялық комиссия өтінішті қарау кезінде апелляцияға берген үміткер жеке басын куәландыратын құжатты ұсынады.</w:t>
      </w:r>
      <w:r>
        <w:br/>
      </w:r>
      <w:r>
        <w:rPr>
          <w:rFonts w:ascii="Times New Roman"/>
          <w:b w:val="false"/>
          <w:i w:val="false"/>
          <w:color w:val="000000"/>
          <w:sz w:val="28"/>
        </w:rPr>
        <w:t>
</w:t>
      </w:r>
      <w:r>
        <w:rPr>
          <w:rFonts w:ascii="Times New Roman"/>
          <w:b w:val="false"/>
          <w:i w:val="false"/>
          <w:color w:val="000000"/>
          <w:sz w:val="28"/>
        </w:rPr>
        <w:t>
      26. Апелляциялық комиссияның шешімі комиссия мүшелерінің жалпы санының көпшілік даусымен қабылданады. Дауыстар тең болған жағдайда комиссия төрағасының даусы шешуші болып табылады. Апелляциялық комиссияның жұмысы төраға және барлық комиссия мүшелері қол қойған хаттамамен ресімделеді.</w:t>
      </w:r>
    </w:p>
    <w:bookmarkEnd w:id="8"/>
    <w:bookmarkStart w:name="z75" w:id="9"/>
    <w:p>
      <w:pPr>
        <w:spacing w:after="0"/>
        <w:ind w:left="0"/>
        <w:jc w:val="left"/>
      </w:pPr>
      <w:r>
        <w:rPr>
          <w:rFonts w:ascii="Times New Roman"/>
          <w:b/>
          <w:i w:val="false"/>
          <w:color w:val="000000"/>
        </w:rPr>
        <w:t xml:space="preserve"> 
4. ІІМ жоғары оқу орындарының магистратурасына және PhD докторантурасына қабылдау</w:t>
      </w:r>
    </w:p>
    <w:bookmarkEnd w:id="9"/>
    <w:bookmarkStart w:name="z76" w:id="10"/>
    <w:p>
      <w:pPr>
        <w:spacing w:after="0"/>
        <w:ind w:left="0"/>
        <w:jc w:val="both"/>
      </w:pPr>
      <w:r>
        <w:rPr>
          <w:rFonts w:ascii="Times New Roman"/>
          <w:b w:val="false"/>
          <w:i w:val="false"/>
          <w:color w:val="000000"/>
          <w:sz w:val="28"/>
        </w:rPr>
        <w:t>
      27. Магистранттар мен PhD докторанттары қатарына қабылдауды ІІМ жоғары оқу орнының қабылдау комиссиясы жүзеге асырады.</w:t>
      </w:r>
      <w:r>
        <w:br/>
      </w:r>
      <w:r>
        <w:rPr>
          <w:rFonts w:ascii="Times New Roman"/>
          <w:b w:val="false"/>
          <w:i w:val="false"/>
          <w:color w:val="000000"/>
          <w:sz w:val="28"/>
        </w:rPr>
        <w:t>
</w:t>
      </w:r>
      <w:r>
        <w:rPr>
          <w:rFonts w:ascii="Times New Roman"/>
          <w:b w:val="false"/>
          <w:i w:val="false"/>
          <w:color w:val="ff0000"/>
          <w:sz w:val="28"/>
        </w:rPr>
        <w:t>      Ескерту. 27-тармақ жаңа редакцияда - ҚР Ішкі істер министрінің 03.07.2014</w:t>
      </w:r>
      <w:r>
        <w:rPr>
          <w:rFonts w:ascii="Times New Roman"/>
          <w:b w:val="false"/>
          <w:i w:val="false"/>
          <w:color w:val="000000"/>
          <w:sz w:val="28"/>
        </w:rPr>
        <w:t> </w:t>
      </w:r>
      <w:r>
        <w:rPr>
          <w:rFonts w:ascii="Times New Roman"/>
          <w:b w:val="false"/>
          <w:i w:val="false"/>
          <w:color w:val="000000"/>
          <w:sz w:val="28"/>
        </w:rPr>
        <w:t>№ 398</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28. ІІМ жоғары оқу орындарының магистратурасына және PhD докторантурасына мемлекеттік білім беру тапсырысы бойынша оқуға түсу емтихандарының қосындысында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бағалаудың 100 балдық шәкілі бойынша 150 балдан кем емес ең жоғары балл жинаған оқуға үміткерлер қабылданады.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шет тілі (ағылшын, француз, неміс) бойынша тест тапсырғаны туралы сертификаты бар оқуға үміткерлерге бағалаудың 100 балдық шәкілі бойынша ең жоғары балл қосылады.</w:t>
      </w:r>
      <w:r>
        <w:br/>
      </w:r>
      <w:r>
        <w:rPr>
          <w:rFonts w:ascii="Times New Roman"/>
          <w:b w:val="false"/>
          <w:i w:val="false"/>
          <w:color w:val="000000"/>
          <w:sz w:val="28"/>
        </w:rPr>
        <w:t>
</w:t>
      </w:r>
      <w:r>
        <w:rPr>
          <w:rFonts w:ascii="Times New Roman"/>
          <w:b w:val="false"/>
          <w:i w:val="false"/>
          <w:color w:val="000000"/>
          <w:sz w:val="28"/>
        </w:rPr>
        <w:t>
      29. Конкурстық балдардың көрсеткіштері бірдей болған жағдайда қабылдау кезінде басым құқық мамандық бойынша ең жоғары баға алған оқуға үмтікерлерге беріледі, егер мамандық бойынша түсу емтихандарының көрсеткіштері бірдей болған жағдайда басым құқық мемлекеттік, орыс және шет тілдері бойынша ең жоғары баға алған үміткерлерге беріледі. Содан соң таңдаған мамандығының бейініне сәйкес ғылыми жетістіктері ескеріледі.</w:t>
      </w:r>
      <w:r>
        <w:br/>
      </w:r>
      <w:r>
        <w:rPr>
          <w:rFonts w:ascii="Times New Roman"/>
          <w:b w:val="false"/>
          <w:i w:val="false"/>
          <w:color w:val="000000"/>
          <w:sz w:val="28"/>
        </w:rPr>
        <w:t>
</w:t>
      </w:r>
      <w:r>
        <w:rPr>
          <w:rFonts w:ascii="Times New Roman"/>
          <w:b w:val="false"/>
          <w:i w:val="false"/>
          <w:color w:val="000000"/>
          <w:sz w:val="28"/>
        </w:rPr>
        <w:t>
      30. Қабылдау комиссиясының хаттамасы негізінде ІІМ жоғары оқу орнының басшысы ішкі істер органдарынан жоғары оқу орнының қарамағына қызметке жіберу үшін негіз болып табылатын магистратураға және PhD докторантураға қабылдау туралы бұйрық шығарады.</w:t>
      </w:r>
      <w:r>
        <w:br/>
      </w:r>
      <w:r>
        <w:rPr>
          <w:rFonts w:ascii="Times New Roman"/>
          <w:b w:val="false"/>
          <w:i w:val="false"/>
          <w:color w:val="000000"/>
          <w:sz w:val="28"/>
        </w:rPr>
        <w:t>
</w:t>
      </w:r>
      <w:r>
        <w:rPr>
          <w:rFonts w:ascii="Times New Roman"/>
          <w:b w:val="false"/>
          <w:i w:val="false"/>
          <w:color w:val="000000"/>
          <w:sz w:val="28"/>
        </w:rPr>
        <w:t>
      30-1. Ішкі істер министрлігінің жоғары оқу орындары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магистратураға және PhD докторантураға қабылданған қызметкерлермен Білім беру қызметін көрсетуге келісім-шарт (магистратура/PhD докторантуpa) жасайды.</w:t>
      </w:r>
      <w:r>
        <w:br/>
      </w:r>
      <w:r>
        <w:rPr>
          <w:rFonts w:ascii="Times New Roman"/>
          <w:b w:val="false"/>
          <w:i w:val="false"/>
          <w:color w:val="000000"/>
          <w:sz w:val="28"/>
        </w:rPr>
        <w:t>
</w:t>
      </w:r>
      <w:r>
        <w:rPr>
          <w:rFonts w:ascii="Times New Roman"/>
          <w:b w:val="false"/>
          <w:i w:val="false"/>
          <w:color w:val="ff0000"/>
          <w:sz w:val="28"/>
        </w:rPr>
        <w:t xml:space="preserve">      Ескерту. Қағида 30-1-тармақпен толықтырылды - ҚР Ішкі істер министрінің 29.04.2013 </w:t>
      </w:r>
      <w:r>
        <w:rPr>
          <w:rFonts w:ascii="Times New Roman"/>
          <w:b w:val="false"/>
          <w:i w:val="false"/>
          <w:color w:val="000000"/>
          <w:sz w:val="28"/>
        </w:rPr>
        <w:t>№ 303</w:t>
      </w:r>
      <w:r>
        <w:rPr>
          <w:rFonts w:ascii="Times New Roman"/>
          <w:b w:val="false"/>
          <w:i w:val="false"/>
          <w:color w:val="ff0000"/>
          <w:sz w:val="28"/>
        </w:rPr>
        <w:t xml:space="preserve"> бұйрығымен (алғаш ресми жарияланған күнінен күнтізбелік он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31. ІІМ жоғары оқу орындары бастықтарының оқуға қабылдау туралы бұйрықтарынан көшірмелер оған қол қойылғаннан кейін он күнтізбелік күннен кешіктірілмей оқуға жіберген ішкі істер органына жіберіледі.</w:t>
      </w:r>
      <w:r>
        <w:br/>
      </w:r>
      <w:r>
        <w:rPr>
          <w:rFonts w:ascii="Times New Roman"/>
          <w:b w:val="false"/>
          <w:i w:val="false"/>
          <w:color w:val="000000"/>
          <w:sz w:val="28"/>
        </w:rPr>
        <w:t>
</w:t>
      </w:r>
      <w:r>
        <w:rPr>
          <w:rFonts w:ascii="Times New Roman"/>
          <w:b w:val="false"/>
          <w:i w:val="false"/>
          <w:color w:val="000000"/>
          <w:sz w:val="28"/>
        </w:rPr>
        <w:t>
      32. Магистратураға және PhD докторантураға оқуға қабылданбаған үмтікерлердің жеке істері және басқа да құжаттары жасақтау орындарына қайтарылады.</w:t>
      </w:r>
      <w:r>
        <w:br/>
      </w:r>
      <w:r>
        <w:rPr>
          <w:rFonts w:ascii="Times New Roman"/>
          <w:b w:val="false"/>
          <w:i w:val="false"/>
          <w:color w:val="000000"/>
          <w:sz w:val="28"/>
        </w:rPr>
        <w:t>
</w:t>
      </w:r>
      <w:r>
        <w:rPr>
          <w:rFonts w:ascii="Times New Roman"/>
          <w:b w:val="false"/>
          <w:i w:val="false"/>
          <w:color w:val="000000"/>
          <w:sz w:val="28"/>
        </w:rPr>
        <w:t>
      33. ІІМ жоғары оқу орындары он күнтізбелік күн ішінде ІІМ Кадр жұмысы департаментіне қабылдауды ұйымдастыру және өткізу бойынша қорытынды есепті, сондай-ақ магистратураға және PhD докторантураға қабылдау туралы бұйрықтардың көшірмелерін Қазақстан Республикасы Білім және ғылым министрлігіне ұсыну үшін ұсынады.</w:t>
      </w:r>
    </w:p>
    <w:bookmarkEnd w:id="10"/>
    <w:bookmarkStart w:name="z84" w:id="11"/>
    <w:p>
      <w:pPr>
        <w:spacing w:after="0"/>
        <w:ind w:left="0"/>
        <w:jc w:val="both"/>
      </w:pPr>
      <w:r>
        <w:rPr>
          <w:rFonts w:ascii="Times New Roman"/>
          <w:b w:val="false"/>
          <w:i w:val="false"/>
          <w:color w:val="000000"/>
          <w:sz w:val="28"/>
        </w:rPr>
        <w:t xml:space="preserve">
Жоғары оқу орнынан кейінгі білім    </w:t>
      </w:r>
      <w:r>
        <w:br/>
      </w:r>
      <w:r>
        <w:rPr>
          <w:rFonts w:ascii="Times New Roman"/>
          <w:b w:val="false"/>
          <w:i w:val="false"/>
          <w:color w:val="000000"/>
          <w:sz w:val="28"/>
        </w:rPr>
        <w:t>
берудің кәсіптік оқу бағдарламаларын</w:t>
      </w:r>
      <w:r>
        <w:br/>
      </w:r>
      <w:r>
        <w:rPr>
          <w:rFonts w:ascii="Times New Roman"/>
          <w:b w:val="false"/>
          <w:i w:val="false"/>
          <w:color w:val="000000"/>
          <w:sz w:val="28"/>
        </w:rPr>
        <w:t>
іске асыратын Қазақстан Республикасы</w:t>
      </w:r>
      <w:r>
        <w:br/>
      </w:r>
      <w:r>
        <w:rPr>
          <w:rFonts w:ascii="Times New Roman"/>
          <w:b w:val="false"/>
          <w:i w:val="false"/>
          <w:color w:val="000000"/>
          <w:sz w:val="28"/>
        </w:rPr>
        <w:t>
Ішкі істер министрлігінің білім беру</w:t>
      </w:r>
      <w:r>
        <w:br/>
      </w:r>
      <w:r>
        <w:rPr>
          <w:rFonts w:ascii="Times New Roman"/>
          <w:b w:val="false"/>
          <w:i w:val="false"/>
          <w:color w:val="000000"/>
          <w:sz w:val="28"/>
        </w:rPr>
        <w:t xml:space="preserve">
ұйымдарына оқуға қабылдау және      </w:t>
      </w:r>
      <w:r>
        <w:br/>
      </w:r>
      <w:r>
        <w:rPr>
          <w:rFonts w:ascii="Times New Roman"/>
          <w:b w:val="false"/>
          <w:i w:val="false"/>
          <w:color w:val="000000"/>
          <w:sz w:val="28"/>
        </w:rPr>
        <w:t xml:space="preserve">
іріктеу қағидаларына 1-қосымша      </w:t>
      </w:r>
    </w:p>
    <w:bookmarkEnd w:id="11"/>
    <w:bookmarkStart w:name="z85" w:id="12"/>
    <w:p>
      <w:pPr>
        <w:spacing w:after="0"/>
        <w:ind w:left="0"/>
        <w:jc w:val="both"/>
      </w:pPr>
      <w:r>
        <w:rPr>
          <w:rFonts w:ascii="Times New Roman"/>
          <w:b w:val="false"/>
          <w:i w:val="false"/>
          <w:color w:val="000000"/>
          <w:sz w:val="28"/>
        </w:rPr>
        <w:t>
нысан</w:t>
      </w:r>
    </w:p>
    <w:bookmarkEnd w:id="12"/>
    <w:bookmarkStart w:name="z86" w:id="13"/>
    <w:p>
      <w:pPr>
        <w:spacing w:after="0"/>
        <w:ind w:left="0"/>
        <w:jc w:val="left"/>
      </w:pPr>
      <w:r>
        <w:rPr>
          <w:rFonts w:ascii="Times New Roman"/>
          <w:b/>
          <w:i w:val="false"/>
          <w:color w:val="000000"/>
        </w:rPr>
        <w:t xml:space="preserve"> 
Жоспарланған диссертациялық зерттеулер негіздемесінің нысаны</w:t>
      </w:r>
    </w:p>
    <w:bookmarkEnd w:id="13"/>
    <w:bookmarkStart w:name="z87" w:id="14"/>
    <w:p>
      <w:pPr>
        <w:spacing w:after="0"/>
        <w:ind w:left="0"/>
        <w:jc w:val="both"/>
      </w:pPr>
      <w:r>
        <w:rPr>
          <w:rFonts w:ascii="Times New Roman"/>
          <w:b w:val="false"/>
          <w:i w:val="false"/>
          <w:color w:val="000000"/>
          <w:sz w:val="28"/>
        </w:rPr>
        <w:t>
      1. Оқуға үміткердің тегі, аты, әкесінің аты (бар болса), арнайы атағы, лауазымы.</w:t>
      </w:r>
      <w:r>
        <w:br/>
      </w:r>
      <w:r>
        <w:rPr>
          <w:rFonts w:ascii="Times New Roman"/>
          <w:b w:val="false"/>
          <w:i w:val="false"/>
          <w:color w:val="000000"/>
          <w:sz w:val="28"/>
        </w:rPr>
        <w:t>
</w:t>
      </w:r>
      <w:r>
        <w:rPr>
          <w:rFonts w:ascii="Times New Roman"/>
          <w:b w:val="false"/>
          <w:i w:val="false"/>
          <w:color w:val="000000"/>
          <w:sz w:val="28"/>
        </w:rPr>
        <w:t>
      2. Болжанған отандық немесе шетелдік ғылыми консультанттың тегі, аты, әкесінің аты (бар болса), ғылыми дәрежесі, ғылыми атағы, лауазымы, жұмыс істейтін жоғары оқу орны.</w:t>
      </w:r>
      <w:r>
        <w:br/>
      </w:r>
      <w:r>
        <w:rPr>
          <w:rFonts w:ascii="Times New Roman"/>
          <w:b w:val="false"/>
          <w:i w:val="false"/>
          <w:color w:val="000000"/>
          <w:sz w:val="28"/>
        </w:rPr>
        <w:t>
</w:t>
      </w:r>
      <w:r>
        <w:rPr>
          <w:rFonts w:ascii="Times New Roman"/>
          <w:b w:val="false"/>
          <w:i w:val="false"/>
          <w:color w:val="000000"/>
          <w:sz w:val="28"/>
        </w:rPr>
        <w:t>
      3. Жоспарланған диссертациялық зерттеудің тақырыбы.</w:t>
      </w:r>
      <w:r>
        <w:br/>
      </w:r>
      <w:r>
        <w:rPr>
          <w:rFonts w:ascii="Times New Roman"/>
          <w:b w:val="false"/>
          <w:i w:val="false"/>
          <w:color w:val="000000"/>
          <w:sz w:val="28"/>
        </w:rPr>
        <w:t>
</w:t>
      </w:r>
      <w:r>
        <w:rPr>
          <w:rFonts w:ascii="Times New Roman"/>
          <w:b w:val="false"/>
          <w:i w:val="false"/>
          <w:color w:val="000000"/>
          <w:sz w:val="28"/>
        </w:rPr>
        <w:t>
      4. Жоспарланған диссертациялық зерттеу тақырыбының өзектілігі.</w:t>
      </w:r>
      <w:r>
        <w:br/>
      </w:r>
      <w:r>
        <w:rPr>
          <w:rFonts w:ascii="Times New Roman"/>
          <w:b w:val="false"/>
          <w:i w:val="false"/>
          <w:color w:val="000000"/>
          <w:sz w:val="28"/>
        </w:rPr>
        <w:t>
</w:t>
      </w:r>
      <w:r>
        <w:rPr>
          <w:rFonts w:ascii="Times New Roman"/>
          <w:b w:val="false"/>
          <w:i w:val="false"/>
          <w:color w:val="000000"/>
          <w:sz w:val="28"/>
        </w:rPr>
        <w:t>
      5. Ғылыми проблеманың әзірлену деңгейі.</w:t>
      </w:r>
      <w:r>
        <w:br/>
      </w:r>
      <w:r>
        <w:rPr>
          <w:rFonts w:ascii="Times New Roman"/>
          <w:b w:val="false"/>
          <w:i w:val="false"/>
          <w:color w:val="000000"/>
          <w:sz w:val="28"/>
        </w:rPr>
        <w:t>
</w:t>
      </w:r>
      <w:r>
        <w:rPr>
          <w:rFonts w:ascii="Times New Roman"/>
          <w:b w:val="false"/>
          <w:i w:val="false"/>
          <w:color w:val="000000"/>
          <w:sz w:val="28"/>
        </w:rPr>
        <w:t>
      6. Жоспарланған диссертациялық зерттеудің мақсаттары және міндеттері.</w:t>
      </w:r>
      <w:r>
        <w:br/>
      </w:r>
      <w:r>
        <w:rPr>
          <w:rFonts w:ascii="Times New Roman"/>
          <w:b w:val="false"/>
          <w:i w:val="false"/>
          <w:color w:val="000000"/>
          <w:sz w:val="28"/>
        </w:rPr>
        <w:t>
</w:t>
      </w:r>
      <w:r>
        <w:rPr>
          <w:rFonts w:ascii="Times New Roman"/>
          <w:b w:val="false"/>
          <w:i w:val="false"/>
          <w:color w:val="000000"/>
          <w:sz w:val="28"/>
        </w:rPr>
        <w:t>
      7. Жоспарланған диссертациялық зерттеудің объектісі және мәні.</w:t>
      </w:r>
      <w:r>
        <w:br/>
      </w:r>
      <w:r>
        <w:rPr>
          <w:rFonts w:ascii="Times New Roman"/>
          <w:b w:val="false"/>
          <w:i w:val="false"/>
          <w:color w:val="000000"/>
          <w:sz w:val="28"/>
        </w:rPr>
        <w:t>
</w:t>
      </w:r>
      <w:r>
        <w:rPr>
          <w:rFonts w:ascii="Times New Roman"/>
          <w:b w:val="false"/>
          <w:i w:val="false"/>
          <w:color w:val="000000"/>
          <w:sz w:val="28"/>
        </w:rPr>
        <w:t>
      8. Жоспарланған диссертациялық зерттеудің әдіснамасы.</w:t>
      </w:r>
      <w:r>
        <w:br/>
      </w:r>
      <w:r>
        <w:rPr>
          <w:rFonts w:ascii="Times New Roman"/>
          <w:b w:val="false"/>
          <w:i w:val="false"/>
          <w:color w:val="000000"/>
          <w:sz w:val="28"/>
        </w:rPr>
        <w:t>
</w:t>
      </w:r>
      <w:r>
        <w:rPr>
          <w:rFonts w:ascii="Times New Roman"/>
          <w:b w:val="false"/>
          <w:i w:val="false"/>
          <w:color w:val="000000"/>
          <w:sz w:val="28"/>
        </w:rPr>
        <w:t>
      9. Диссертациялық зерттеулерден күтілетін нәтижелер, олардың теориялық және практикалық маңыздылығы. Оларды енгізудің және апробация жасаудың болжанатын бағыттары.</w:t>
      </w:r>
    </w:p>
    <w:bookmarkEnd w:id="14"/>
    <w:bookmarkStart w:name="z96" w:id="15"/>
    <w:p>
      <w:pPr>
        <w:spacing w:after="0"/>
        <w:ind w:left="0"/>
        <w:jc w:val="both"/>
      </w:pPr>
      <w:r>
        <w:rPr>
          <w:rFonts w:ascii="Times New Roman"/>
          <w:b w:val="false"/>
          <w:i w:val="false"/>
          <w:color w:val="000000"/>
          <w:sz w:val="28"/>
        </w:rPr>
        <w:t>
      Ескертпе: Жоспарланған диссертациялық зерттеудің негіздемесі компьютерлік техника құралдарының көмегімен Times New Roman 14 көлемдегі шрифтпен бір жол аралық интервалмен басылады, негіздеменің көлемі кемінде үш бет болуы тиіс.</w:t>
      </w:r>
    </w:p>
    <w:bookmarkEnd w:id="15"/>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xml:space="preserve">
(оқуға үміткердің қолы, тегі, аты-жөні, </w:t>
      </w:r>
      <w:r>
        <w:br/>
      </w:r>
      <w:r>
        <w:rPr>
          <w:rFonts w:ascii="Times New Roman"/>
          <w:b w:val="false"/>
          <w:i w:val="false"/>
          <w:color w:val="000000"/>
          <w:sz w:val="28"/>
        </w:rPr>
        <w:t xml:space="preserve">
әкесінің аты)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____________________________________</w:t>
      </w:r>
      <w:r>
        <w:br/>
      </w:r>
      <w:r>
        <w:rPr>
          <w:rFonts w:ascii="Times New Roman"/>
          <w:b w:val="false"/>
          <w:i w:val="false"/>
          <w:color w:val="000000"/>
          <w:sz w:val="28"/>
        </w:rPr>
        <w:t>
       (ғылыми консультанттың қолы, тегі,</w:t>
      </w:r>
      <w:r>
        <w:br/>
      </w:r>
      <w:r>
        <w:rPr>
          <w:rFonts w:ascii="Times New Roman"/>
          <w:b w:val="false"/>
          <w:i w:val="false"/>
          <w:color w:val="000000"/>
          <w:sz w:val="28"/>
        </w:rPr>
        <w:t>
            аты-жөні, әкесінің аты)</w:t>
      </w:r>
    </w:p>
    <w:bookmarkStart w:name="z97" w:id="16"/>
    <w:p>
      <w:pPr>
        <w:spacing w:after="0"/>
        <w:ind w:left="0"/>
        <w:jc w:val="both"/>
      </w:pPr>
      <w:r>
        <w:rPr>
          <w:rFonts w:ascii="Times New Roman"/>
          <w:b w:val="false"/>
          <w:i w:val="false"/>
          <w:color w:val="000000"/>
          <w:sz w:val="28"/>
        </w:rPr>
        <w:t xml:space="preserve">
Жоғары оқу орнынан кейінгі білім    </w:t>
      </w:r>
      <w:r>
        <w:br/>
      </w:r>
      <w:r>
        <w:rPr>
          <w:rFonts w:ascii="Times New Roman"/>
          <w:b w:val="false"/>
          <w:i w:val="false"/>
          <w:color w:val="000000"/>
          <w:sz w:val="28"/>
        </w:rPr>
        <w:t>
берудің кәсіптік оқу бағдарламаларын</w:t>
      </w:r>
      <w:r>
        <w:br/>
      </w:r>
      <w:r>
        <w:rPr>
          <w:rFonts w:ascii="Times New Roman"/>
          <w:b w:val="false"/>
          <w:i w:val="false"/>
          <w:color w:val="000000"/>
          <w:sz w:val="28"/>
        </w:rPr>
        <w:t>
іске асыратын Қазақстан Республикасы</w:t>
      </w:r>
      <w:r>
        <w:br/>
      </w:r>
      <w:r>
        <w:rPr>
          <w:rFonts w:ascii="Times New Roman"/>
          <w:b w:val="false"/>
          <w:i w:val="false"/>
          <w:color w:val="000000"/>
          <w:sz w:val="28"/>
        </w:rPr>
        <w:t>
Ішкі істер министрлігінің білім беру</w:t>
      </w:r>
      <w:r>
        <w:br/>
      </w:r>
      <w:r>
        <w:rPr>
          <w:rFonts w:ascii="Times New Roman"/>
          <w:b w:val="false"/>
          <w:i w:val="false"/>
          <w:color w:val="000000"/>
          <w:sz w:val="28"/>
        </w:rPr>
        <w:t xml:space="preserve">
ұйымдарына оқуға қабылдау және      </w:t>
      </w:r>
      <w:r>
        <w:br/>
      </w:r>
      <w:r>
        <w:rPr>
          <w:rFonts w:ascii="Times New Roman"/>
          <w:b w:val="false"/>
          <w:i w:val="false"/>
          <w:color w:val="000000"/>
          <w:sz w:val="28"/>
        </w:rPr>
        <w:t xml:space="preserve">
іріктеу қағидаларына 2-қосымша      </w:t>
      </w:r>
    </w:p>
    <w:bookmarkEnd w:id="16"/>
    <w:bookmarkStart w:name="z98" w:id="17"/>
    <w:p>
      <w:pPr>
        <w:spacing w:after="0"/>
        <w:ind w:left="0"/>
        <w:jc w:val="left"/>
      </w:pPr>
      <w:r>
        <w:rPr>
          <w:rFonts w:ascii="Times New Roman"/>
          <w:b/>
          <w:i w:val="false"/>
          <w:color w:val="000000"/>
        </w:rPr>
        <w:t xml:space="preserve"> 
Бағалаудың 100 балдық шәкілі бойынша</w:t>
      </w:r>
      <w:r>
        <w:br/>
      </w:r>
      <w:r>
        <w:rPr>
          <w:rFonts w:ascii="Times New Roman"/>
          <w:b/>
          <w:i w:val="false"/>
          <w:color w:val="000000"/>
        </w:rPr>
        <w:t>
бағаларды ауыстыру жүйесі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100 балдық шәкілі бойынша балдар</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4 балдық шәкілі бойынша балдар</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 (5)</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c>
          <w:tcPr>
            <w:tcW w:w="0" w:type="auto"/>
            <w:vMerge/>
            <w:tcBorders>
              <w:top w:val="nil"/>
              <w:left w:val="single" w:color="cfcfcf" w:sz="5"/>
              <w:bottom w:val="single" w:color="cfcfcf" w:sz="5"/>
              <w:right w:val="single" w:color="cfcfcf" w:sz="5"/>
            </w:tcBorders>
          </w:tcP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(4)</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0" w:type="auto"/>
            <w:vMerge/>
            <w:tcBorders>
              <w:top w:val="nil"/>
              <w:left w:val="single" w:color="cfcfcf" w:sz="5"/>
              <w:bottom w:val="single" w:color="cfcfcf" w:sz="5"/>
              <w:right w:val="single" w:color="cfcfcf" w:sz="5"/>
            </w:tcBorders>
          </w:tcP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0" w:type="auto"/>
            <w:vMerge/>
            <w:tcBorders>
              <w:top w:val="nil"/>
              <w:left w:val="single" w:color="cfcfcf" w:sz="5"/>
              <w:bottom w:val="single" w:color="cfcfcf" w:sz="5"/>
              <w:right w:val="single" w:color="cfcfcf" w:sz="5"/>
            </w:tcBorders>
          </w:tcP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(3)</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0" w:type="auto"/>
            <w:vMerge/>
            <w:tcBorders>
              <w:top w:val="nil"/>
              <w:left w:val="single" w:color="cfcfcf" w:sz="5"/>
              <w:bottom w:val="single" w:color="cfcfcf" w:sz="5"/>
              <w:right w:val="single" w:color="cfcfcf" w:sz="5"/>
            </w:tcBorders>
          </w:tcP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0" w:type="auto"/>
            <w:vMerge/>
            <w:tcBorders>
              <w:top w:val="nil"/>
              <w:left w:val="single" w:color="cfcfcf" w:sz="5"/>
              <w:bottom w:val="single" w:color="cfcfcf" w:sz="5"/>
              <w:right w:val="single" w:color="cfcfcf" w:sz="5"/>
            </w:tcBorders>
          </w:tcP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0" w:type="auto"/>
            <w:vMerge/>
            <w:tcBorders>
              <w:top w:val="nil"/>
              <w:left w:val="single" w:color="cfcfcf" w:sz="5"/>
              <w:bottom w:val="single" w:color="cfcfcf" w:sz="5"/>
              <w:right w:val="single" w:color="cfcfcf" w:sz="5"/>
            </w:tcBorders>
          </w:tcP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0" w:type="auto"/>
            <w:vMerge/>
            <w:tcBorders>
              <w:top w:val="nil"/>
              <w:left w:val="single" w:color="cfcfcf" w:sz="5"/>
              <w:bottom w:val="single" w:color="cfcfcf" w:sz="5"/>
              <w:right w:val="single" w:color="cfcfcf" w:sz="5"/>
            </w:tcBorders>
          </w:tcP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 (2)</w:t>
            </w:r>
          </w:p>
        </w:tc>
      </w:tr>
    </w:tbl>
    <w:bookmarkStart w:name="z101" w:id="18"/>
    <w:p>
      <w:pPr>
        <w:spacing w:after="0"/>
        <w:ind w:left="0"/>
        <w:jc w:val="both"/>
      </w:pPr>
      <w:r>
        <w:rPr>
          <w:rFonts w:ascii="Times New Roman"/>
          <w:b w:val="false"/>
          <w:i w:val="false"/>
          <w:color w:val="000000"/>
          <w:sz w:val="28"/>
        </w:rPr>
        <w:t>
Жоғары білім берудің кәсіптік оқу</w:t>
      </w:r>
      <w:r>
        <w:br/>
      </w:r>
      <w:r>
        <w:rPr>
          <w:rFonts w:ascii="Times New Roman"/>
          <w:b w:val="false"/>
          <w:i w:val="false"/>
          <w:color w:val="000000"/>
          <w:sz w:val="28"/>
        </w:rPr>
        <w:t xml:space="preserve">
      бағдарламаларын іске асыратын   </w:t>
      </w:r>
      <w:r>
        <w:br/>
      </w: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xml:space="preserve">
      министрлігінің білім беру    </w:t>
      </w:r>
      <w:r>
        <w:br/>
      </w:r>
      <w:r>
        <w:rPr>
          <w:rFonts w:ascii="Times New Roman"/>
          <w:b w:val="false"/>
          <w:i w:val="false"/>
          <w:color w:val="000000"/>
          <w:sz w:val="28"/>
        </w:rPr>
        <w:t xml:space="preserve">
      ұйымдарына оқуға қабылдау     </w:t>
      </w:r>
      <w:r>
        <w:br/>
      </w:r>
      <w:r>
        <w:rPr>
          <w:rFonts w:ascii="Times New Roman"/>
          <w:b w:val="false"/>
          <w:i w:val="false"/>
          <w:color w:val="000000"/>
          <w:sz w:val="28"/>
        </w:rPr>
        <w:t xml:space="preserve">
      қағидаларына 3-қосымша        </w:t>
      </w:r>
    </w:p>
    <w:bookmarkEnd w:id="18"/>
    <w:p>
      <w:pPr>
        <w:spacing w:after="0"/>
        <w:ind w:left="0"/>
        <w:jc w:val="both"/>
      </w:pPr>
      <w:r>
        <w:rPr>
          <w:rFonts w:ascii="Times New Roman"/>
          <w:b w:val="false"/>
          <w:i w:val="false"/>
          <w:color w:val="000000"/>
          <w:sz w:val="28"/>
        </w:rPr>
        <w:t>      нысан</w:t>
      </w:r>
    </w:p>
    <w:bookmarkStart w:name="z100" w:id="19"/>
    <w:p>
      <w:pPr>
        <w:spacing w:after="0"/>
        <w:ind w:left="0"/>
        <w:jc w:val="left"/>
      </w:pPr>
      <w:r>
        <w:rPr>
          <w:rFonts w:ascii="Times New Roman"/>
          <w:b/>
          <w:i w:val="false"/>
          <w:color w:val="000000"/>
        </w:rPr>
        <w:t xml:space="preserve"> 
Білім беру қызметін көрсетуге келісім-шарт</w:t>
      </w:r>
      <w:r>
        <w:br/>
      </w:r>
      <w:r>
        <w:rPr>
          <w:rFonts w:ascii="Times New Roman"/>
          <w:b/>
          <w:i w:val="false"/>
          <w:color w:val="000000"/>
        </w:rPr>
        <w:t>
(магистратура/PhD докторантуpa)</w:t>
      </w:r>
    </w:p>
    <w:bookmarkEnd w:id="19"/>
    <w:p>
      <w:pPr>
        <w:spacing w:after="0"/>
        <w:ind w:left="0"/>
        <w:jc w:val="both"/>
      </w:pPr>
      <w:r>
        <w:rPr>
          <w:rFonts w:ascii="Times New Roman"/>
          <w:b w:val="false"/>
          <w:i w:val="false"/>
          <w:color w:val="ff0000"/>
          <w:sz w:val="28"/>
        </w:rPr>
        <w:t xml:space="preserve">      Ескерту. Қағида 3-қосымшамен толықтырылды - ҚР Ішкі істер министрінің 29.04.2013 </w:t>
      </w:r>
      <w:r>
        <w:rPr>
          <w:rFonts w:ascii="Times New Roman"/>
          <w:b w:val="false"/>
          <w:i w:val="false"/>
          <w:color w:val="ff0000"/>
          <w:sz w:val="28"/>
        </w:rPr>
        <w:t>№ 303</w:t>
      </w:r>
      <w:r>
        <w:rPr>
          <w:rFonts w:ascii="Times New Roman"/>
          <w:b w:val="false"/>
          <w:i w:val="false"/>
          <w:color w:val="ff0000"/>
          <w:sz w:val="28"/>
        </w:rPr>
        <w:t xml:space="preserve"> бұйрығымен (алғаш ресми жарияланған күнінен күнтізбелік он күн өткеннен кейін қолданысқа енгізіледі).</w:t>
      </w:r>
    </w:p>
    <w:p>
      <w:pPr>
        <w:spacing w:after="0"/>
        <w:ind w:left="0"/>
        <w:jc w:val="both"/>
      </w:pPr>
      <w:r>
        <w:rPr>
          <w:rFonts w:ascii="Times New Roman"/>
          <w:b w:val="false"/>
          <w:i w:val="false"/>
          <w:color w:val="000000"/>
          <w:sz w:val="28"/>
        </w:rPr>
        <w:t>___________ қ.                              20 _____ ж.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 мекенжайы бойынша орналасқан</w:t>
      </w:r>
      <w:r>
        <w:br/>
      </w:r>
      <w:r>
        <w:rPr>
          <w:rFonts w:ascii="Times New Roman"/>
          <w:b w:val="false"/>
          <w:i w:val="false"/>
          <w:color w:val="000000"/>
          <w:sz w:val="28"/>
        </w:rPr>
        <w:t>
____________________________________ мемлекеттік тіркеу туралы куәлік № _____________, 20 ____ ж. «____» ________</w:t>
      </w:r>
      <w:r>
        <w:br/>
      </w:r>
      <w:r>
        <w:rPr>
          <w:rFonts w:ascii="Times New Roman"/>
          <w:b w:val="false"/>
          <w:i w:val="false"/>
          <w:color w:val="000000"/>
          <w:sz w:val="28"/>
        </w:rPr>
        <w:t>
Қазақстан Республикасы Білім және ғылым министрлігі берген лицензия</w:t>
      </w:r>
      <w:r>
        <w:br/>
      </w:r>
      <w:r>
        <w:rPr>
          <w:rFonts w:ascii="Times New Roman"/>
          <w:b w:val="false"/>
          <w:i w:val="false"/>
          <w:color w:val="000000"/>
          <w:sz w:val="28"/>
        </w:rPr>
        <w:t>
№ ________ сериясы ______ 20 ____ ж. «____» ___________</w:t>
      </w:r>
      <w:r>
        <w:br/>
      </w:r>
      <w:r>
        <w:rPr>
          <w:rFonts w:ascii="Times New Roman"/>
          <w:b w:val="false"/>
          <w:i w:val="false"/>
          <w:color w:val="000000"/>
          <w:sz w:val="28"/>
        </w:rPr>
        <w:t>
_______________________________________________________________ Жарғы</w:t>
      </w:r>
      <w:r>
        <w:br/>
      </w:r>
      <w:r>
        <w:rPr>
          <w:rFonts w:ascii="Times New Roman"/>
          <w:b w:val="false"/>
          <w:i w:val="false"/>
          <w:color w:val="000000"/>
          <w:sz w:val="28"/>
        </w:rPr>
        <w:t>
негізінде әрекет ететін, одан әрі «Білім беру ұйымы» деп аталатын,</w:t>
      </w:r>
      <w:r>
        <w:br/>
      </w:r>
      <w:r>
        <w:rPr>
          <w:rFonts w:ascii="Times New Roman"/>
          <w:b w:val="false"/>
          <w:i w:val="false"/>
          <w:color w:val="000000"/>
          <w:sz w:val="28"/>
        </w:rPr>
        <w:t>
бір тараптан, және __________________________________________________</w:t>
      </w:r>
      <w:r>
        <w:br/>
      </w:r>
      <w:r>
        <w:rPr>
          <w:rFonts w:ascii="Times New Roman"/>
          <w:b w:val="false"/>
          <w:i w:val="false"/>
          <w:color w:val="000000"/>
          <w:sz w:val="28"/>
        </w:rPr>
        <w:t>
___________________________________________________________ қызметкер</w:t>
      </w:r>
      <w:r>
        <w:br/>
      </w:r>
      <w:r>
        <w:rPr>
          <w:rFonts w:ascii="Times New Roman"/>
          <w:b w:val="false"/>
          <w:i w:val="false"/>
          <w:color w:val="000000"/>
          <w:sz w:val="28"/>
        </w:rPr>
        <w:t>
(арнайы атағы, тегі, аты, әкесінің аты бар болған жағдайда)</w:t>
      </w:r>
      <w:r>
        <w:br/>
      </w:r>
      <w:r>
        <w:rPr>
          <w:rFonts w:ascii="Times New Roman"/>
          <w:b w:val="false"/>
          <w:i w:val="false"/>
          <w:color w:val="000000"/>
          <w:sz w:val="28"/>
        </w:rPr>
        <w:t>
одан әрі магистрант/PhD докторант» деп аталатын, екінші тараптан,</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(ІІД, КІІД, ҚАЖД, ІІМ білім беру ұйымының атауы )</w:t>
      </w:r>
      <w:r>
        <w:br/>
      </w:r>
      <w:r>
        <w:rPr>
          <w:rFonts w:ascii="Times New Roman"/>
          <w:b w:val="false"/>
          <w:i w:val="false"/>
          <w:color w:val="000000"/>
          <w:sz w:val="28"/>
        </w:rPr>
        <w:t>
____________________________________________________________ тұлғада,</w:t>
      </w:r>
      <w:r>
        <w:br/>
      </w:r>
      <w:r>
        <w:rPr>
          <w:rFonts w:ascii="Times New Roman"/>
          <w:b w:val="false"/>
          <w:i w:val="false"/>
          <w:color w:val="000000"/>
          <w:sz w:val="28"/>
        </w:rPr>
        <w:t>
___________________ негізінде әрекет ететін, одан әрі «Тапсырушы» деп</w:t>
      </w:r>
      <w:r>
        <w:br/>
      </w:r>
      <w:r>
        <w:rPr>
          <w:rFonts w:ascii="Times New Roman"/>
          <w:b w:val="false"/>
          <w:i w:val="false"/>
          <w:color w:val="000000"/>
          <w:sz w:val="28"/>
        </w:rPr>
        <w:t>
аталатын және ______________________________ қызметкердің мүддесінде,</w:t>
      </w:r>
      <w:r>
        <w:br/>
      </w:r>
      <w:r>
        <w:rPr>
          <w:rFonts w:ascii="Times New Roman"/>
          <w:b w:val="false"/>
          <w:i w:val="false"/>
          <w:color w:val="000000"/>
          <w:sz w:val="28"/>
        </w:rPr>
        <w:t>
                  (арнайы атағы, тегі, аты,</w:t>
      </w:r>
      <w:r>
        <w:br/>
      </w:r>
      <w:r>
        <w:rPr>
          <w:rFonts w:ascii="Times New Roman"/>
          <w:b w:val="false"/>
          <w:i w:val="false"/>
          <w:color w:val="000000"/>
          <w:sz w:val="28"/>
        </w:rPr>
        <w:t>
               әкесінің аты бар болған жағдайда)</w:t>
      </w:r>
      <w:r>
        <w:br/>
      </w:r>
      <w:r>
        <w:rPr>
          <w:rFonts w:ascii="Times New Roman"/>
          <w:b w:val="false"/>
          <w:i w:val="false"/>
          <w:color w:val="000000"/>
          <w:sz w:val="28"/>
        </w:rPr>
        <w:t>
әрекет ететін екінші тараптан, төмендегілер туралы осы келісім-шарт</w:t>
      </w:r>
      <w:r>
        <w:br/>
      </w:r>
      <w:r>
        <w:rPr>
          <w:rFonts w:ascii="Times New Roman"/>
          <w:b w:val="false"/>
          <w:i w:val="false"/>
          <w:color w:val="000000"/>
          <w:sz w:val="28"/>
        </w:rPr>
        <w:t>
жасады:</w:t>
      </w:r>
    </w:p>
    <w:p>
      <w:pPr>
        <w:spacing w:after="0"/>
        <w:ind w:left="0"/>
        <w:jc w:val="left"/>
      </w:pPr>
      <w:r>
        <w:rPr>
          <w:rFonts w:ascii="Times New Roman"/>
          <w:b/>
          <w:i w:val="false"/>
          <w:color w:val="000000"/>
        </w:rPr>
        <w:t xml:space="preserve"> I. Келісім-шарттың мәні</w:t>
      </w:r>
    </w:p>
    <w:p>
      <w:pPr>
        <w:spacing w:after="0"/>
        <w:ind w:left="0"/>
        <w:jc w:val="both"/>
      </w:pPr>
      <w:r>
        <w:rPr>
          <w:rFonts w:ascii="Times New Roman"/>
          <w:b w:val="false"/>
          <w:i w:val="false"/>
          <w:color w:val="000000"/>
          <w:sz w:val="28"/>
        </w:rPr>
        <w:t>      1. Білім беру ұйымы өзіне жоғары оқу орнынан кейінгі білім берудің мемлекеттік жалпыға міндетті стандарттарына сәйкес күндізгі оқыту нысаны бойынша магистратураның/PhD докторантураның білім бағдарламалары бойынша білім алушының оқуын ұйымдастыру бойынша міндеттерін алады.</w:t>
      </w:r>
      <w:r>
        <w:br/>
      </w:r>
      <w:r>
        <w:rPr>
          <w:rFonts w:ascii="Times New Roman"/>
          <w:b w:val="false"/>
          <w:i w:val="false"/>
          <w:color w:val="000000"/>
          <w:sz w:val="28"/>
        </w:rPr>
        <w:t>
      Мамандықтың шифры және атауы:__________________________________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II. Тараптардың құқықтары және міндеттері</w:t>
      </w:r>
    </w:p>
    <w:p>
      <w:pPr>
        <w:spacing w:after="0"/>
        <w:ind w:left="0"/>
        <w:jc w:val="both"/>
      </w:pPr>
      <w:r>
        <w:rPr>
          <w:rFonts w:ascii="Times New Roman"/>
          <w:b w:val="false"/>
          <w:i w:val="false"/>
          <w:color w:val="000000"/>
          <w:sz w:val="28"/>
        </w:rPr>
        <w:t>      2. Білім беру ұйымы:</w:t>
      </w:r>
      <w:r>
        <w:br/>
      </w:r>
      <w:r>
        <w:rPr>
          <w:rFonts w:ascii="Times New Roman"/>
          <w:b w:val="false"/>
          <w:i w:val="false"/>
          <w:color w:val="000000"/>
          <w:sz w:val="28"/>
        </w:rPr>
        <w:t>
      1) мемлекеттік білім беру тапсырысына сәйкес магистрантты/PhD</w:t>
      </w:r>
      <w:r>
        <w:br/>
      </w:r>
      <w:r>
        <w:rPr>
          <w:rFonts w:ascii="Times New Roman"/>
          <w:b w:val="false"/>
          <w:i w:val="false"/>
          <w:color w:val="000000"/>
          <w:sz w:val="28"/>
        </w:rPr>
        <w:t>
докторантты конкурстың қорытындылары бойынша қабылдауға;</w:t>
      </w:r>
      <w:r>
        <w:br/>
      </w:r>
      <w:r>
        <w:rPr>
          <w:rFonts w:ascii="Times New Roman"/>
          <w:b w:val="false"/>
          <w:i w:val="false"/>
          <w:color w:val="000000"/>
          <w:sz w:val="28"/>
        </w:rPr>
        <w:t>
      2) Қазақстан Республикасының жоғары оқу орнынан кейінгі білім</w:t>
      </w:r>
      <w:r>
        <w:br/>
      </w:r>
      <w:r>
        <w:rPr>
          <w:rFonts w:ascii="Times New Roman"/>
          <w:b w:val="false"/>
          <w:i w:val="false"/>
          <w:color w:val="000000"/>
          <w:sz w:val="28"/>
        </w:rPr>
        <w:t>
берудің мемлекеттік жалпыға міндетті стандарттарының талаптарына</w:t>
      </w:r>
      <w:r>
        <w:br/>
      </w:r>
      <w:r>
        <w:rPr>
          <w:rFonts w:ascii="Times New Roman"/>
          <w:b w:val="false"/>
          <w:i w:val="false"/>
          <w:color w:val="000000"/>
          <w:sz w:val="28"/>
        </w:rPr>
        <w:t>
сәйкес оқытуды қамтамасыз етуге;</w:t>
      </w:r>
      <w:r>
        <w:br/>
      </w:r>
      <w:r>
        <w:rPr>
          <w:rFonts w:ascii="Times New Roman"/>
          <w:b w:val="false"/>
          <w:i w:val="false"/>
          <w:color w:val="000000"/>
          <w:sz w:val="28"/>
        </w:rPr>
        <w:t>
      3) магистрантқа/PhD докторантқа оқуға жіберілгенге дейін</w:t>
      </w:r>
      <w:r>
        <w:br/>
      </w:r>
      <w:r>
        <w:rPr>
          <w:rFonts w:ascii="Times New Roman"/>
          <w:b w:val="false"/>
          <w:i w:val="false"/>
          <w:color w:val="000000"/>
          <w:sz w:val="28"/>
        </w:rPr>
        <w:t>
атқарған соңғы штаттық лауазымы (уақытша атқарған емес) бойынша</w:t>
      </w:r>
      <w:r>
        <w:br/>
      </w:r>
      <w:r>
        <w:rPr>
          <w:rFonts w:ascii="Times New Roman"/>
          <w:b w:val="false"/>
          <w:i w:val="false"/>
          <w:color w:val="000000"/>
          <w:sz w:val="28"/>
        </w:rPr>
        <w:t>
лауазымдық айлықақысының жетпіс пайызы мөлшерінде лауазымдық айлықақы</w:t>
      </w:r>
      <w:r>
        <w:br/>
      </w:r>
      <w:r>
        <w:rPr>
          <w:rFonts w:ascii="Times New Roman"/>
          <w:b w:val="false"/>
          <w:i w:val="false"/>
          <w:color w:val="000000"/>
          <w:sz w:val="28"/>
        </w:rPr>
        <w:t>
ай сайын төлеуге міндетті.</w:t>
      </w:r>
      <w:r>
        <w:br/>
      </w:r>
      <w:r>
        <w:rPr>
          <w:rFonts w:ascii="Times New Roman"/>
          <w:b w:val="false"/>
          <w:i w:val="false"/>
          <w:color w:val="000000"/>
          <w:sz w:val="28"/>
        </w:rPr>
        <w:t>
      3. Білім беру ұйымы:</w:t>
      </w:r>
      <w:r>
        <w:br/>
      </w:r>
      <w:r>
        <w:rPr>
          <w:rFonts w:ascii="Times New Roman"/>
          <w:b w:val="false"/>
          <w:i w:val="false"/>
          <w:color w:val="000000"/>
          <w:sz w:val="28"/>
        </w:rPr>
        <w:t>
      1) магистранттан/PhD докторанттан осы Келісім-шартқа, Білім</w:t>
      </w:r>
      <w:r>
        <w:br/>
      </w:r>
      <w:r>
        <w:rPr>
          <w:rFonts w:ascii="Times New Roman"/>
          <w:b w:val="false"/>
          <w:i w:val="false"/>
          <w:color w:val="000000"/>
          <w:sz w:val="28"/>
        </w:rPr>
        <w:t>
беру ұйымының ішкі тәртіп ережелеріне және Жарғысына сәйкес</w:t>
      </w:r>
      <w:r>
        <w:br/>
      </w:r>
      <w:r>
        <w:rPr>
          <w:rFonts w:ascii="Times New Roman"/>
          <w:b w:val="false"/>
          <w:i w:val="false"/>
          <w:color w:val="000000"/>
          <w:sz w:val="28"/>
        </w:rPr>
        <w:t>
міндеттерін адал және тиісінше орындауды талап етуге;</w:t>
      </w:r>
      <w:r>
        <w:br/>
      </w:r>
      <w:r>
        <w:rPr>
          <w:rFonts w:ascii="Times New Roman"/>
          <w:b w:val="false"/>
          <w:i w:val="false"/>
          <w:color w:val="000000"/>
          <w:sz w:val="28"/>
        </w:rPr>
        <w:t>
      2) магистрантқа/PhD докторантқа оқу және жеке жоспарын</w:t>
      </w:r>
      <w:r>
        <w:br/>
      </w:r>
      <w:r>
        <w:rPr>
          <w:rFonts w:ascii="Times New Roman"/>
          <w:b w:val="false"/>
          <w:i w:val="false"/>
          <w:color w:val="000000"/>
          <w:sz w:val="28"/>
        </w:rPr>
        <w:t>
орындамағаны үшін, Ішкі тәртіп ережелерін және Жарғыны бұзғаны үшін</w:t>
      </w:r>
      <w:r>
        <w:br/>
      </w:r>
      <w:r>
        <w:rPr>
          <w:rFonts w:ascii="Times New Roman"/>
          <w:b w:val="false"/>
          <w:i w:val="false"/>
          <w:color w:val="000000"/>
          <w:sz w:val="28"/>
        </w:rPr>
        <w:t>
оқудан шығаруға дейінгі тәртіптік ықпал ету шараларын қолдануға;</w:t>
      </w:r>
      <w:r>
        <w:br/>
      </w:r>
      <w:r>
        <w:rPr>
          <w:rFonts w:ascii="Times New Roman"/>
          <w:b w:val="false"/>
          <w:i w:val="false"/>
          <w:color w:val="000000"/>
          <w:sz w:val="28"/>
        </w:rPr>
        <w:t>
      3) магистранттың/PhD докторанттың оқу жетістіктерін тексеру</w:t>
      </w:r>
      <w:r>
        <w:br/>
      </w:r>
      <w:r>
        <w:rPr>
          <w:rFonts w:ascii="Times New Roman"/>
          <w:b w:val="false"/>
          <w:i w:val="false"/>
          <w:color w:val="000000"/>
          <w:sz w:val="28"/>
        </w:rPr>
        <w:t>
мақсатында ағымдағы бақылау және аралық аттестаттау нысанын анықтауға</w:t>
      </w:r>
      <w:r>
        <w:br/>
      </w:r>
      <w:r>
        <w:rPr>
          <w:rFonts w:ascii="Times New Roman"/>
          <w:b w:val="false"/>
          <w:i w:val="false"/>
          <w:color w:val="000000"/>
          <w:sz w:val="28"/>
        </w:rPr>
        <w:t>
құқылы.</w:t>
      </w:r>
      <w:r>
        <w:br/>
      </w:r>
      <w:r>
        <w:rPr>
          <w:rFonts w:ascii="Times New Roman"/>
          <w:b w:val="false"/>
          <w:i w:val="false"/>
          <w:color w:val="000000"/>
          <w:sz w:val="28"/>
        </w:rPr>
        <w:t>
      4. Магистрант/PhD докторант:</w:t>
      </w:r>
      <w:r>
        <w:br/>
      </w:r>
      <w:r>
        <w:rPr>
          <w:rFonts w:ascii="Times New Roman"/>
          <w:b w:val="false"/>
          <w:i w:val="false"/>
          <w:color w:val="000000"/>
          <w:sz w:val="28"/>
        </w:rPr>
        <w:t>
      1) Қазақстан Республикасының жоғары оқу орнынан кейінгі білім</w:t>
      </w:r>
      <w:r>
        <w:br/>
      </w:r>
      <w:r>
        <w:rPr>
          <w:rFonts w:ascii="Times New Roman"/>
          <w:b w:val="false"/>
          <w:i w:val="false"/>
          <w:color w:val="000000"/>
          <w:sz w:val="28"/>
        </w:rPr>
        <w:t>
берудің мемлекеттік жалпыға міндетті стандарттарының көлемінде</w:t>
      </w:r>
      <w:r>
        <w:br/>
      </w:r>
      <w:r>
        <w:rPr>
          <w:rFonts w:ascii="Times New Roman"/>
          <w:b w:val="false"/>
          <w:i w:val="false"/>
          <w:color w:val="000000"/>
          <w:sz w:val="28"/>
        </w:rPr>
        <w:t>
білімді, іскерліктерді және практикалық дағдыларды меңгеруге;</w:t>
      </w:r>
      <w:r>
        <w:br/>
      </w:r>
      <w:r>
        <w:rPr>
          <w:rFonts w:ascii="Times New Roman"/>
          <w:b w:val="false"/>
          <w:i w:val="false"/>
          <w:color w:val="000000"/>
          <w:sz w:val="28"/>
        </w:rPr>
        <w:t>
      2) білім беру ұйымы басшысының бұйрықтары мен өкімдерін, Ішкі</w:t>
      </w:r>
      <w:r>
        <w:br/>
      </w:r>
      <w:r>
        <w:rPr>
          <w:rFonts w:ascii="Times New Roman"/>
          <w:b w:val="false"/>
          <w:i w:val="false"/>
          <w:color w:val="000000"/>
          <w:sz w:val="28"/>
        </w:rPr>
        <w:t>
тәртіп ережелері мен Жарғысын және осы Келісім-шарттың шарттарын</w:t>
      </w:r>
      <w:r>
        <w:br/>
      </w:r>
      <w:r>
        <w:rPr>
          <w:rFonts w:ascii="Times New Roman"/>
          <w:b w:val="false"/>
          <w:i w:val="false"/>
          <w:color w:val="000000"/>
          <w:sz w:val="28"/>
        </w:rPr>
        <w:t>
сақтауға және орындауға;</w:t>
      </w:r>
      <w:r>
        <w:br/>
      </w:r>
      <w:r>
        <w:rPr>
          <w:rFonts w:ascii="Times New Roman"/>
          <w:b w:val="false"/>
          <w:i w:val="false"/>
          <w:color w:val="000000"/>
          <w:sz w:val="28"/>
        </w:rPr>
        <w:t>
      3) отбасы жағдайы, тұрғылықты орны, телефоны өзгерген жағдайда</w:t>
      </w:r>
      <w:r>
        <w:br/>
      </w:r>
      <w:r>
        <w:rPr>
          <w:rFonts w:ascii="Times New Roman"/>
          <w:b w:val="false"/>
          <w:i w:val="false"/>
          <w:color w:val="000000"/>
          <w:sz w:val="28"/>
        </w:rPr>
        <w:t>
жоғарыда көрсетілген жағдайлар басталған сәттен бастап ол туралы үш</w:t>
      </w:r>
      <w:r>
        <w:br/>
      </w:r>
      <w:r>
        <w:rPr>
          <w:rFonts w:ascii="Times New Roman"/>
          <w:b w:val="false"/>
          <w:i w:val="false"/>
          <w:color w:val="000000"/>
          <w:sz w:val="28"/>
        </w:rPr>
        <w:t>
жұмыс күні үшінде хабарлауға міндетті.</w:t>
      </w:r>
      <w:r>
        <w:br/>
      </w:r>
      <w:r>
        <w:rPr>
          <w:rFonts w:ascii="Times New Roman"/>
          <w:b w:val="false"/>
          <w:i w:val="false"/>
          <w:color w:val="000000"/>
          <w:sz w:val="28"/>
        </w:rPr>
        <w:t>
      5. Магистратурада/PhD докторантурада білім алу кезеңінде:</w:t>
      </w:r>
      <w:r>
        <w:br/>
      </w:r>
      <w:r>
        <w:rPr>
          <w:rFonts w:ascii="Times New Roman"/>
          <w:b w:val="false"/>
          <w:i w:val="false"/>
          <w:color w:val="000000"/>
          <w:sz w:val="28"/>
        </w:rPr>
        <w:t>
      1) мынадай бөлімдерді:</w:t>
      </w:r>
      <w:r>
        <w:br/>
      </w:r>
      <w:r>
        <w:rPr>
          <w:rFonts w:ascii="Times New Roman"/>
          <w:b w:val="false"/>
          <w:i w:val="false"/>
          <w:color w:val="000000"/>
          <w:sz w:val="28"/>
        </w:rPr>
        <w:t>
      жеке оқу жоспарын;</w:t>
      </w:r>
      <w:r>
        <w:br/>
      </w:r>
      <w:r>
        <w:rPr>
          <w:rFonts w:ascii="Times New Roman"/>
          <w:b w:val="false"/>
          <w:i w:val="false"/>
          <w:color w:val="000000"/>
          <w:sz w:val="28"/>
        </w:rPr>
        <w:t>
      ғылыми-зерттеу/эксперименттік-зерттеу жұмысын (тақырыбы,</w:t>
      </w:r>
      <w:r>
        <w:br/>
      </w:r>
      <w:r>
        <w:rPr>
          <w:rFonts w:ascii="Times New Roman"/>
          <w:b w:val="false"/>
          <w:i w:val="false"/>
          <w:color w:val="000000"/>
          <w:sz w:val="28"/>
        </w:rPr>
        <w:t>
зерттеу бағыты, есептілік мерзімі және нысаны);</w:t>
      </w:r>
      <w:r>
        <w:br/>
      </w:r>
      <w:r>
        <w:rPr>
          <w:rFonts w:ascii="Times New Roman"/>
          <w:b w:val="false"/>
          <w:i w:val="false"/>
          <w:color w:val="000000"/>
          <w:sz w:val="28"/>
        </w:rPr>
        <w:t>
      практиканы (бағдарлама, база, есептілік мерзімі және нысаны);</w:t>
      </w:r>
      <w:r>
        <w:br/>
      </w:r>
      <w:r>
        <w:rPr>
          <w:rFonts w:ascii="Times New Roman"/>
          <w:b w:val="false"/>
          <w:i w:val="false"/>
          <w:color w:val="000000"/>
          <w:sz w:val="28"/>
        </w:rPr>
        <w:t>
      негіздемесі мен құрылымы бар магистрлік/PhD докторлық диссертациялар тақырыптарын;</w:t>
      </w:r>
      <w:r>
        <w:br/>
      </w:r>
      <w:r>
        <w:rPr>
          <w:rFonts w:ascii="Times New Roman"/>
          <w:b w:val="false"/>
          <w:i w:val="false"/>
          <w:color w:val="000000"/>
          <w:sz w:val="28"/>
        </w:rPr>
        <w:t>
      магистрлік/докторлық диссертацияларды орындау жоспарын;</w:t>
      </w:r>
      <w:r>
        <w:br/>
      </w:r>
      <w:r>
        <w:rPr>
          <w:rFonts w:ascii="Times New Roman"/>
          <w:b w:val="false"/>
          <w:i w:val="false"/>
          <w:color w:val="000000"/>
          <w:sz w:val="28"/>
        </w:rPr>
        <w:t>
      ғылыми жарияланымдар мен тағылымдамалар жоспарын қамтитын жеке</w:t>
      </w:r>
      <w:r>
        <w:br/>
      </w:r>
      <w:r>
        <w:rPr>
          <w:rFonts w:ascii="Times New Roman"/>
          <w:b w:val="false"/>
          <w:i w:val="false"/>
          <w:color w:val="000000"/>
          <w:sz w:val="28"/>
        </w:rPr>
        <w:t>
оқу жұмыс жоспарын орындау;</w:t>
      </w:r>
      <w:r>
        <w:br/>
      </w:r>
      <w:r>
        <w:rPr>
          <w:rFonts w:ascii="Times New Roman"/>
          <w:b w:val="false"/>
          <w:i w:val="false"/>
          <w:color w:val="000000"/>
          <w:sz w:val="28"/>
        </w:rPr>
        <w:t>
      2) білім беру ұйымы белгілеген мерзімде жеке жоспардың</w:t>
      </w:r>
      <w:r>
        <w:br/>
      </w:r>
      <w:r>
        <w:rPr>
          <w:rFonts w:ascii="Times New Roman"/>
          <w:b w:val="false"/>
          <w:i w:val="false"/>
          <w:color w:val="000000"/>
          <w:sz w:val="28"/>
        </w:rPr>
        <w:t>
орындалуы туралы есеп беру;</w:t>
      </w:r>
      <w:r>
        <w:br/>
      </w:r>
      <w:r>
        <w:rPr>
          <w:rFonts w:ascii="Times New Roman"/>
          <w:b w:val="false"/>
          <w:i w:val="false"/>
          <w:color w:val="000000"/>
          <w:sz w:val="28"/>
        </w:rPr>
        <w:t>
      3) аралық аттестаттаудан өту;</w:t>
      </w:r>
      <w:r>
        <w:br/>
      </w:r>
      <w:r>
        <w:rPr>
          <w:rFonts w:ascii="Times New Roman"/>
          <w:b w:val="false"/>
          <w:i w:val="false"/>
          <w:color w:val="000000"/>
          <w:sz w:val="28"/>
        </w:rPr>
        <w:t>
      4) магистрлік/докторлық диссертацияларды даярлау;</w:t>
      </w:r>
      <w:r>
        <w:br/>
      </w:r>
      <w:r>
        <w:rPr>
          <w:rFonts w:ascii="Times New Roman"/>
          <w:b w:val="false"/>
          <w:i w:val="false"/>
          <w:color w:val="000000"/>
          <w:sz w:val="28"/>
        </w:rPr>
        <w:t>
      5) диссертацияны сараптамалық кеңеске ұсыну;</w:t>
      </w:r>
      <w:r>
        <w:br/>
      </w:r>
      <w:r>
        <w:rPr>
          <w:rFonts w:ascii="Times New Roman"/>
          <w:b w:val="false"/>
          <w:i w:val="false"/>
          <w:color w:val="000000"/>
          <w:sz w:val="28"/>
        </w:rPr>
        <w:t>
      6) қорытынды аттестаттаудан өту: кешенді емтихан тапсыру,</w:t>
      </w:r>
      <w:r>
        <w:br/>
      </w:r>
      <w:r>
        <w:rPr>
          <w:rFonts w:ascii="Times New Roman"/>
          <w:b w:val="false"/>
          <w:i w:val="false"/>
          <w:color w:val="000000"/>
          <w:sz w:val="28"/>
        </w:rPr>
        <w:t>
көпшілік алдында магистрлік/докторлық диссертацияны қорғау;</w:t>
      </w:r>
      <w:r>
        <w:br/>
      </w:r>
      <w:r>
        <w:rPr>
          <w:rFonts w:ascii="Times New Roman"/>
          <w:b w:val="false"/>
          <w:i w:val="false"/>
          <w:color w:val="000000"/>
          <w:sz w:val="28"/>
        </w:rPr>
        <w:t>
      7) оқуды аяқтағаннан кейін мақсатты даярлау шеңберінде оқуға</w:t>
      </w:r>
      <w:r>
        <w:br/>
      </w:r>
      <w:r>
        <w:rPr>
          <w:rFonts w:ascii="Times New Roman"/>
          <w:b w:val="false"/>
          <w:i w:val="false"/>
          <w:color w:val="000000"/>
          <w:sz w:val="28"/>
        </w:rPr>
        <w:t>
жолдаған ІІМ, ІІД, КІІД, ҚАЖД-да кем дегенде 3 жыл жұмыс істеуі</w:t>
      </w:r>
      <w:r>
        <w:br/>
      </w:r>
      <w:r>
        <w:rPr>
          <w:rFonts w:ascii="Times New Roman"/>
          <w:b w:val="false"/>
          <w:i w:val="false"/>
          <w:color w:val="000000"/>
          <w:sz w:val="28"/>
        </w:rPr>
        <w:t>
керек.</w:t>
      </w:r>
      <w:r>
        <w:br/>
      </w:r>
      <w:r>
        <w:rPr>
          <w:rFonts w:ascii="Times New Roman"/>
          <w:b w:val="false"/>
          <w:i w:val="false"/>
          <w:color w:val="000000"/>
          <w:sz w:val="28"/>
        </w:rPr>
        <w:t>
      6. Магистрант/PhD докторант:</w:t>
      </w:r>
      <w:r>
        <w:br/>
      </w:r>
      <w:r>
        <w:rPr>
          <w:rFonts w:ascii="Times New Roman"/>
          <w:b w:val="false"/>
          <w:i w:val="false"/>
          <w:color w:val="000000"/>
          <w:sz w:val="28"/>
        </w:rPr>
        <w:t>
      1) магистратураның/PhD докторантураның білім беру</w:t>
      </w:r>
      <w:r>
        <w:br/>
      </w:r>
      <w:r>
        <w:rPr>
          <w:rFonts w:ascii="Times New Roman"/>
          <w:b w:val="false"/>
          <w:i w:val="false"/>
          <w:color w:val="000000"/>
          <w:sz w:val="28"/>
        </w:rPr>
        <w:t>
бағдарламасымен көзделген тапсырмаларды орындау мақсатында білім беру</w:t>
      </w:r>
      <w:r>
        <w:br/>
      </w:r>
      <w:r>
        <w:rPr>
          <w:rFonts w:ascii="Times New Roman"/>
          <w:b w:val="false"/>
          <w:i w:val="false"/>
          <w:color w:val="000000"/>
          <w:sz w:val="28"/>
        </w:rPr>
        <w:t>
ұйымының материалдық-техникалық жарақтарын пайдалануға;</w:t>
      </w:r>
      <w:r>
        <w:br/>
      </w:r>
      <w:r>
        <w:rPr>
          <w:rFonts w:ascii="Times New Roman"/>
          <w:b w:val="false"/>
          <w:i w:val="false"/>
          <w:color w:val="000000"/>
          <w:sz w:val="28"/>
        </w:rPr>
        <w:t>
      2) ғылыми-зерттеу жұмыстарының барлық түрлеріне,</w:t>
      </w:r>
      <w:r>
        <w:br/>
      </w:r>
      <w:r>
        <w:rPr>
          <w:rFonts w:ascii="Times New Roman"/>
          <w:b w:val="false"/>
          <w:i w:val="false"/>
          <w:color w:val="000000"/>
          <w:sz w:val="28"/>
        </w:rPr>
        <w:t>
конференцияларға, симпозиумдарға қатысу, басылымдарға, оның ішінде</w:t>
      </w:r>
      <w:r>
        <w:br/>
      </w:r>
      <w:r>
        <w:rPr>
          <w:rFonts w:ascii="Times New Roman"/>
          <w:b w:val="false"/>
          <w:i w:val="false"/>
          <w:color w:val="000000"/>
          <w:sz w:val="28"/>
        </w:rPr>
        <w:t>
білім беру ұйымының басылымдарына өзінің жұмыстарын ұсынуға;</w:t>
      </w:r>
      <w:r>
        <w:br/>
      </w:r>
      <w:r>
        <w:rPr>
          <w:rFonts w:ascii="Times New Roman"/>
          <w:b w:val="false"/>
          <w:i w:val="false"/>
          <w:color w:val="000000"/>
          <w:sz w:val="28"/>
        </w:rPr>
        <w:t>
      3) жоғары оқу орнынан кейінгі оқу процесін ұйымдастыру</w:t>
      </w:r>
      <w:r>
        <w:br/>
      </w:r>
      <w:r>
        <w:rPr>
          <w:rFonts w:ascii="Times New Roman"/>
          <w:b w:val="false"/>
          <w:i w:val="false"/>
          <w:color w:val="000000"/>
          <w:sz w:val="28"/>
        </w:rPr>
        <w:t>
мазмұнын, оқыту әдістемесін жетілдіру, оқытушылардың жеке құрамы</w:t>
      </w:r>
      <w:r>
        <w:br/>
      </w:r>
      <w:r>
        <w:rPr>
          <w:rFonts w:ascii="Times New Roman"/>
          <w:b w:val="false"/>
          <w:i w:val="false"/>
          <w:color w:val="000000"/>
          <w:sz w:val="28"/>
        </w:rPr>
        <w:t>
бойынша ұсыныстарды кез келген түрде (жазбаша, ауызша) енгізуге</w:t>
      </w:r>
      <w:r>
        <w:br/>
      </w:r>
      <w:r>
        <w:rPr>
          <w:rFonts w:ascii="Times New Roman"/>
          <w:b w:val="false"/>
          <w:i w:val="false"/>
          <w:color w:val="000000"/>
          <w:sz w:val="28"/>
        </w:rPr>
        <w:t>
құқылы.</w:t>
      </w:r>
    </w:p>
    <w:p>
      <w:pPr>
        <w:spacing w:after="0"/>
        <w:ind w:left="0"/>
        <w:jc w:val="left"/>
      </w:pPr>
      <w:r>
        <w:rPr>
          <w:rFonts w:ascii="Times New Roman"/>
          <w:b/>
          <w:i w:val="false"/>
          <w:color w:val="000000"/>
        </w:rPr>
        <w:t xml:space="preserve"> III. Ерекше жағдайлар</w:t>
      </w:r>
    </w:p>
    <w:p>
      <w:pPr>
        <w:spacing w:after="0"/>
        <w:ind w:left="0"/>
        <w:jc w:val="both"/>
      </w:pPr>
      <w:r>
        <w:rPr>
          <w:rFonts w:ascii="Times New Roman"/>
          <w:b w:val="false"/>
          <w:i w:val="false"/>
          <w:color w:val="000000"/>
          <w:sz w:val="28"/>
        </w:rPr>
        <w:t>      7. Мемлекеттік білім беру тапсырысы бойынша оқып жатқан</w:t>
      </w:r>
      <w:r>
        <w:br/>
      </w:r>
      <w:r>
        <w:rPr>
          <w:rFonts w:ascii="Times New Roman"/>
          <w:b w:val="false"/>
          <w:i w:val="false"/>
          <w:color w:val="000000"/>
          <w:sz w:val="28"/>
        </w:rPr>
        <w:t>
магистрант/PhD докторант үшін оқуды аяқтаған кейін үш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(ІІМ, ІІД, КІІД, ҚАЖД, ІІМ білім беру ұйымдарының атауы)      _____________________________________________________________________</w:t>
      </w:r>
      <w:r>
        <w:br/>
      </w:r>
      <w:r>
        <w:rPr>
          <w:rFonts w:ascii="Times New Roman"/>
          <w:b w:val="false"/>
          <w:i w:val="false"/>
          <w:color w:val="000000"/>
          <w:sz w:val="28"/>
        </w:rPr>
        <w:t>
жұмыс істеуі міндетті шарт болып табылады.</w:t>
      </w:r>
      <w:r>
        <w:br/>
      </w:r>
      <w:r>
        <w:rPr>
          <w:rFonts w:ascii="Times New Roman"/>
          <w:b w:val="false"/>
          <w:i w:val="false"/>
          <w:color w:val="000000"/>
          <w:sz w:val="28"/>
        </w:rPr>
        <w:t>
      8. Тапсырыс беруші магистрантты/PhD докторантты оқуды</w:t>
      </w:r>
      <w:r>
        <w:br/>
      </w:r>
      <w:r>
        <w:rPr>
          <w:rFonts w:ascii="Times New Roman"/>
          <w:b w:val="false"/>
          <w:i w:val="false"/>
          <w:color w:val="000000"/>
          <w:sz w:val="28"/>
        </w:rPr>
        <w:t>
аяқтағаннан кейін оқуға жіберілгенге дейінгі лауазымнан төмен емес</w:t>
      </w:r>
      <w:r>
        <w:br/>
      </w:r>
      <w:r>
        <w:rPr>
          <w:rFonts w:ascii="Times New Roman"/>
          <w:b w:val="false"/>
          <w:i w:val="false"/>
          <w:color w:val="000000"/>
          <w:sz w:val="28"/>
        </w:rPr>
        <w:t>
лауазымға тағайындайды.</w:t>
      </w:r>
      <w:r>
        <w:br/>
      </w:r>
      <w:r>
        <w:rPr>
          <w:rFonts w:ascii="Times New Roman"/>
          <w:b w:val="false"/>
          <w:i w:val="false"/>
          <w:color w:val="000000"/>
          <w:sz w:val="28"/>
        </w:rPr>
        <w:t>
      9. Магистрант/PhD докторант оқудан шығып кеткен, ауысқан немесе</w:t>
      </w:r>
      <w:r>
        <w:br/>
      </w:r>
      <w:r>
        <w:rPr>
          <w:rFonts w:ascii="Times New Roman"/>
          <w:b w:val="false"/>
          <w:i w:val="false"/>
          <w:color w:val="000000"/>
          <w:sz w:val="28"/>
        </w:rPr>
        <w:t>
қайтадан оқыту курсына қалған жағдайда мемлекеттік тапсырыс бойынша</w:t>
      </w:r>
      <w:r>
        <w:br/>
      </w:r>
      <w:r>
        <w:rPr>
          <w:rFonts w:ascii="Times New Roman"/>
          <w:b w:val="false"/>
          <w:i w:val="false"/>
          <w:color w:val="000000"/>
          <w:sz w:val="28"/>
        </w:rPr>
        <w:t>
білім алу құқығынан айырылады.</w:t>
      </w:r>
    </w:p>
    <w:p>
      <w:pPr>
        <w:spacing w:after="0"/>
        <w:ind w:left="0"/>
        <w:jc w:val="left"/>
      </w:pPr>
      <w:r>
        <w:rPr>
          <w:rFonts w:ascii="Times New Roman"/>
          <w:b/>
          <w:i w:val="false"/>
          <w:color w:val="000000"/>
        </w:rPr>
        <w:t xml:space="preserve"> IV. Тараптардың жауапкершілігі</w:t>
      </w:r>
    </w:p>
    <w:p>
      <w:pPr>
        <w:spacing w:after="0"/>
        <w:ind w:left="0"/>
        <w:jc w:val="both"/>
      </w:pPr>
      <w:r>
        <w:rPr>
          <w:rFonts w:ascii="Times New Roman"/>
          <w:b w:val="false"/>
          <w:i w:val="false"/>
          <w:color w:val="000000"/>
          <w:sz w:val="28"/>
        </w:rPr>
        <w:t>      10. Тараптар өзінің міндеттерін осы Келісім-шартта көзделмеген</w:t>
      </w:r>
      <w:r>
        <w:br/>
      </w:r>
      <w:r>
        <w:rPr>
          <w:rFonts w:ascii="Times New Roman"/>
          <w:b w:val="false"/>
          <w:i w:val="false"/>
          <w:color w:val="000000"/>
          <w:sz w:val="28"/>
        </w:rPr>
        <w:t>
жағдайларды орындамағаны не болмаса тиісінше орындамағаны үшін</w:t>
      </w:r>
      <w:r>
        <w:br/>
      </w:r>
      <w:r>
        <w:rPr>
          <w:rFonts w:ascii="Times New Roman"/>
          <w:b w:val="false"/>
          <w:i w:val="false"/>
          <w:color w:val="000000"/>
          <w:sz w:val="28"/>
        </w:rPr>
        <w:t>
Қазақстан Республикасының қолданыстағы заңнамаларына сәйкес жауапты.</w:t>
      </w:r>
      <w:r>
        <w:br/>
      </w:r>
      <w:r>
        <w:rPr>
          <w:rFonts w:ascii="Times New Roman"/>
          <w:b w:val="false"/>
          <w:i w:val="false"/>
          <w:color w:val="000000"/>
          <w:sz w:val="28"/>
        </w:rPr>
        <w:t>
      11. Келісім-шарттың 7-тармағын орындамағаны үшін магистрант/PhD</w:t>
      </w:r>
      <w:r>
        <w:br/>
      </w:r>
      <w:r>
        <w:rPr>
          <w:rFonts w:ascii="Times New Roman"/>
          <w:b w:val="false"/>
          <w:i w:val="false"/>
          <w:color w:val="000000"/>
          <w:sz w:val="28"/>
        </w:rPr>
        <w:t>
докторант өзінің білім алуымен байланысты республикалық бюджет</w:t>
      </w:r>
      <w:r>
        <w:br/>
      </w:r>
      <w:r>
        <w:rPr>
          <w:rFonts w:ascii="Times New Roman"/>
          <w:b w:val="false"/>
          <w:i w:val="false"/>
          <w:color w:val="000000"/>
          <w:sz w:val="28"/>
        </w:rPr>
        <w:t>
шығындарының орнын толтыруға міндетті.</w:t>
      </w:r>
    </w:p>
    <w:p>
      <w:pPr>
        <w:spacing w:after="0"/>
        <w:ind w:left="0"/>
        <w:jc w:val="left"/>
      </w:pPr>
      <w:r>
        <w:rPr>
          <w:rFonts w:ascii="Times New Roman"/>
          <w:b/>
          <w:i w:val="false"/>
          <w:color w:val="000000"/>
        </w:rPr>
        <w:t xml:space="preserve"> V. Дауларды шешу тәртібі</w:t>
      </w:r>
    </w:p>
    <w:p>
      <w:pPr>
        <w:spacing w:after="0"/>
        <w:ind w:left="0"/>
        <w:jc w:val="both"/>
      </w:pPr>
      <w:r>
        <w:rPr>
          <w:rFonts w:ascii="Times New Roman"/>
          <w:b w:val="false"/>
          <w:i w:val="false"/>
          <w:color w:val="000000"/>
          <w:sz w:val="28"/>
        </w:rPr>
        <w:t>      12. Осы Келісім-шартты орындау үдерісінде туындайтын келіспеушіліктер мен даулар, өзара қолайлы шешімдерге келуі</w:t>
      </w:r>
      <w:r>
        <w:br/>
      </w:r>
      <w:r>
        <w:rPr>
          <w:rFonts w:ascii="Times New Roman"/>
          <w:b w:val="false"/>
          <w:i w:val="false"/>
          <w:color w:val="000000"/>
          <w:sz w:val="28"/>
        </w:rPr>
        <w:t>
мақсатында тараптар тікелей қарайды.</w:t>
      </w:r>
      <w:r>
        <w:br/>
      </w:r>
      <w:r>
        <w:rPr>
          <w:rFonts w:ascii="Times New Roman"/>
          <w:b w:val="false"/>
          <w:i w:val="false"/>
          <w:color w:val="000000"/>
          <w:sz w:val="28"/>
        </w:rPr>
        <w:t>
      13. Тараптар арасында келіссөздер, өзара қолайлы шешімдер жасау</w:t>
      </w:r>
      <w:r>
        <w:br/>
      </w:r>
      <w:r>
        <w:rPr>
          <w:rFonts w:ascii="Times New Roman"/>
          <w:b w:val="false"/>
          <w:i w:val="false"/>
          <w:color w:val="000000"/>
          <w:sz w:val="28"/>
        </w:rPr>
        <w:t>
жолымен шешілмеген мәселелер Қазақстан Республикасының қолданыстағы</w:t>
      </w:r>
      <w:r>
        <w:br/>
      </w:r>
      <w:r>
        <w:rPr>
          <w:rFonts w:ascii="Times New Roman"/>
          <w:b w:val="false"/>
          <w:i w:val="false"/>
          <w:color w:val="000000"/>
          <w:sz w:val="28"/>
        </w:rPr>
        <w:t>
заңнамаларына сәйкес шешіледі.</w:t>
      </w:r>
    </w:p>
    <w:p>
      <w:pPr>
        <w:spacing w:after="0"/>
        <w:ind w:left="0"/>
        <w:jc w:val="left"/>
      </w:pPr>
      <w:r>
        <w:rPr>
          <w:rFonts w:ascii="Times New Roman"/>
          <w:b/>
          <w:i w:val="false"/>
          <w:color w:val="000000"/>
        </w:rPr>
        <w:t xml:space="preserve"> VI. Шарттың қолданыс мерзімі, талаптарды өзгерту және оны бұзу тәртібі</w:t>
      </w:r>
    </w:p>
    <w:p>
      <w:pPr>
        <w:spacing w:after="0"/>
        <w:ind w:left="0"/>
        <w:jc w:val="both"/>
      </w:pPr>
      <w:r>
        <w:rPr>
          <w:rFonts w:ascii="Times New Roman"/>
          <w:b w:val="false"/>
          <w:i w:val="false"/>
          <w:color w:val="000000"/>
          <w:sz w:val="28"/>
        </w:rPr>
        <w:t>      14. Осы Келісім-шарт оған тараптар қол қойған күнінен бастап</w:t>
      </w:r>
      <w:r>
        <w:br/>
      </w:r>
      <w:r>
        <w:rPr>
          <w:rFonts w:ascii="Times New Roman"/>
          <w:b w:val="false"/>
          <w:i w:val="false"/>
          <w:color w:val="000000"/>
          <w:sz w:val="28"/>
        </w:rPr>
        <w:t>
күшіне енеді және оқу аяқталғаннан кейін оны жіберген ІІМ, ІІД, КІІД,</w:t>
      </w:r>
      <w:r>
        <w:br/>
      </w:r>
      <w:r>
        <w:rPr>
          <w:rFonts w:ascii="Times New Roman"/>
          <w:b w:val="false"/>
          <w:i w:val="false"/>
          <w:color w:val="000000"/>
          <w:sz w:val="28"/>
        </w:rPr>
        <w:t>
ҚАЖД бөліністерінде, ІІМ білім беру ұйымында кемінде 3 жыл жұмыс</w:t>
      </w:r>
      <w:r>
        <w:br/>
      </w:r>
      <w:r>
        <w:rPr>
          <w:rFonts w:ascii="Times New Roman"/>
          <w:b w:val="false"/>
          <w:i w:val="false"/>
          <w:color w:val="000000"/>
          <w:sz w:val="28"/>
        </w:rPr>
        <w:t>
істегеннен кейін күшін жояды.</w:t>
      </w:r>
      <w:r>
        <w:br/>
      </w:r>
      <w:r>
        <w:rPr>
          <w:rFonts w:ascii="Times New Roman"/>
          <w:b w:val="false"/>
          <w:i w:val="false"/>
          <w:color w:val="000000"/>
          <w:sz w:val="28"/>
        </w:rPr>
        <w:t>
      15. Осы Келісім-шарттың талаптары тараптардың өзара жазбаша</w:t>
      </w:r>
      <w:r>
        <w:br/>
      </w:r>
      <w:r>
        <w:rPr>
          <w:rFonts w:ascii="Times New Roman"/>
          <w:b w:val="false"/>
          <w:i w:val="false"/>
          <w:color w:val="000000"/>
          <w:sz w:val="28"/>
        </w:rPr>
        <w:t>
келісімдері бойынша өзгеруі және толықтырылуы мүмкін.</w:t>
      </w:r>
      <w:r>
        <w:br/>
      </w:r>
      <w:r>
        <w:rPr>
          <w:rFonts w:ascii="Times New Roman"/>
          <w:b w:val="false"/>
          <w:i w:val="false"/>
          <w:color w:val="000000"/>
          <w:sz w:val="28"/>
        </w:rPr>
        <w:t>
      16. Осы Келісім-шарт бірдей заңды күшке ие үш данада</w:t>
      </w:r>
      <w:r>
        <w:br/>
      </w:r>
      <w:r>
        <w:rPr>
          <w:rFonts w:ascii="Times New Roman"/>
          <w:b w:val="false"/>
          <w:i w:val="false"/>
          <w:color w:val="000000"/>
          <w:sz w:val="28"/>
        </w:rPr>
        <w:t>
мемлекеттік/орыс тілдерінде жасалады және бір данадан білім беру</w:t>
      </w:r>
      <w:r>
        <w:br/>
      </w:r>
      <w:r>
        <w:rPr>
          <w:rFonts w:ascii="Times New Roman"/>
          <w:b w:val="false"/>
          <w:i w:val="false"/>
          <w:color w:val="000000"/>
          <w:sz w:val="28"/>
        </w:rPr>
        <w:t>
ұйымдарына, магистрантқа/PhD докторантқа және тапсырыс берушіге</w:t>
      </w:r>
      <w:r>
        <w:br/>
      </w:r>
      <w:r>
        <w:rPr>
          <w:rFonts w:ascii="Times New Roman"/>
          <w:b w:val="false"/>
          <w:i w:val="false"/>
          <w:color w:val="000000"/>
          <w:sz w:val="28"/>
        </w:rPr>
        <w:t>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__________________________</w:t>
            </w:r>
            <w:r>
              <w:br/>
            </w: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Жеке куәлігі № _______________</w:t>
            </w:r>
          </w:p>
          <w:p>
            <w:pPr>
              <w:spacing w:after="20"/>
              <w:ind w:left="20"/>
              <w:jc w:val="both"/>
            </w:pPr>
            <w:r>
              <w:rPr>
                <w:rFonts w:ascii="Times New Roman"/>
                <w:b w:val="false"/>
                <w:i w:val="false"/>
                <w:color w:val="000000"/>
                <w:sz w:val="20"/>
              </w:rPr>
              <w:t>ЖСН __________________________</w:t>
            </w:r>
          </w:p>
          <w:p>
            <w:pPr>
              <w:spacing w:after="20"/>
              <w:ind w:left="20"/>
              <w:jc w:val="both"/>
            </w:pPr>
            <w:r>
              <w:rPr>
                <w:rFonts w:ascii="Times New Roman"/>
                <w:b w:val="false"/>
                <w:i w:val="false"/>
                <w:color w:val="000000"/>
                <w:sz w:val="20"/>
              </w:rPr>
              <w:t>Мекенжайы 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Телефоны _____________________</w:t>
            </w:r>
          </w:p>
          <w:p>
            <w:pPr>
              <w:spacing w:after="20"/>
              <w:ind w:left="20"/>
              <w:jc w:val="both"/>
            </w:pPr>
            <w:r>
              <w:rPr>
                <w:rFonts w:ascii="Times New Roman"/>
                <w:b w:val="false"/>
                <w:i w:val="false"/>
                <w:color w:val="000000"/>
                <w:sz w:val="20"/>
              </w:rPr>
              <w:t>Электрондық поштасы __________</w:t>
            </w:r>
          </w:p>
          <w:p>
            <w:pPr>
              <w:spacing w:after="20"/>
              <w:ind w:left="20"/>
              <w:jc w:val="both"/>
            </w:pPr>
            <w:r>
              <w:rPr>
                <w:rFonts w:ascii="Times New Roman"/>
                <w:b w:val="false"/>
                <w:i w:val="false"/>
                <w:color w:val="000000"/>
                <w:sz w:val="20"/>
              </w:rPr>
              <w:t>Білім алушы __________________</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деректемелер:</w:t>
            </w:r>
            <w:r>
              <w:br/>
            </w:r>
            <w:r>
              <w:rPr>
                <w:rFonts w:ascii="Times New Roman"/>
                <w:b w:val="false"/>
                <w:i w:val="false"/>
                <w:color w:val="000000"/>
                <w:sz w:val="20"/>
              </w:rPr>
              <w:t>
ЖСК _________________________</w:t>
            </w:r>
          </w:p>
          <w:p>
            <w:pPr>
              <w:spacing w:after="20"/>
              <w:ind w:left="20"/>
              <w:jc w:val="both"/>
            </w:pPr>
            <w:r>
              <w:rPr>
                <w:rFonts w:ascii="Times New Roman"/>
                <w:b w:val="false"/>
                <w:i w:val="false"/>
                <w:color w:val="000000"/>
                <w:sz w:val="20"/>
              </w:rPr>
              <w:t>БЖК _________________________</w:t>
            </w:r>
          </w:p>
          <w:p>
            <w:pPr>
              <w:spacing w:after="20"/>
              <w:ind w:left="20"/>
              <w:jc w:val="both"/>
            </w:pPr>
            <w:r>
              <w:rPr>
                <w:rFonts w:ascii="Times New Roman"/>
                <w:b w:val="false"/>
                <w:i w:val="false"/>
                <w:color w:val="000000"/>
                <w:sz w:val="20"/>
              </w:rPr>
              <w:t>ЖСН _________________________</w:t>
            </w:r>
          </w:p>
          <w:p>
            <w:pPr>
              <w:spacing w:after="20"/>
              <w:ind w:left="20"/>
              <w:jc w:val="both"/>
            </w:pPr>
            <w:r>
              <w:rPr>
                <w:rFonts w:ascii="Times New Roman"/>
                <w:b w:val="false"/>
                <w:i w:val="false"/>
                <w:color w:val="000000"/>
                <w:sz w:val="20"/>
              </w:rPr>
              <w:t>БСН _________________________</w:t>
            </w:r>
          </w:p>
          <w:p>
            <w:pPr>
              <w:spacing w:after="20"/>
              <w:ind w:left="20"/>
              <w:jc w:val="both"/>
            </w:pPr>
            <w:r>
              <w:rPr>
                <w:rFonts w:ascii="Times New Roman"/>
                <w:b w:val="false"/>
                <w:i w:val="false"/>
                <w:color w:val="000000"/>
                <w:sz w:val="20"/>
              </w:rPr>
              <w:t>16 код ______________________</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е/ш _________________________</w:t>
      </w:r>
      <w:r>
        <w:br/>
      </w:r>
      <w:r>
        <w:rPr>
          <w:rFonts w:ascii="Times New Roman"/>
          <w:b w:val="false"/>
          <w:i w:val="false"/>
          <w:color w:val="000000"/>
          <w:sz w:val="28"/>
        </w:rPr>
        <w:t>
      БЖК _________________________</w:t>
      </w:r>
      <w:r>
        <w:br/>
      </w:r>
      <w:r>
        <w:rPr>
          <w:rFonts w:ascii="Times New Roman"/>
          <w:b w:val="false"/>
          <w:i w:val="false"/>
          <w:color w:val="000000"/>
          <w:sz w:val="28"/>
        </w:rPr>
        <w:t>
      ЖСН _________________________</w:t>
      </w:r>
      <w:r>
        <w:br/>
      </w:r>
      <w:r>
        <w:rPr>
          <w:rFonts w:ascii="Times New Roman"/>
          <w:b w:val="false"/>
          <w:i w:val="false"/>
          <w:color w:val="000000"/>
          <w:sz w:val="28"/>
        </w:rPr>
        <w:t>
      Мекенжайы ___________________</w:t>
      </w:r>
      <w:r>
        <w:br/>
      </w:r>
      <w:r>
        <w:rPr>
          <w:rFonts w:ascii="Times New Roman"/>
          <w:b w:val="false"/>
          <w:i w:val="false"/>
          <w:color w:val="000000"/>
          <w:sz w:val="28"/>
        </w:rPr>
        <w:t>
      Бастық ______________________</w:t>
      </w:r>
    </w:p>
    <w:p>
      <w:pPr>
        <w:spacing w:after="0"/>
        <w:ind w:left="0"/>
        <w:jc w:val="both"/>
      </w:pPr>
      <w:r>
        <w:rPr>
          <w:rFonts w:ascii="Times New Roman"/>
          <w:b w:val="false"/>
          <w:i w:val="false"/>
          <w:color w:val="000000"/>
          <w:sz w:val="28"/>
        </w:rPr>
        <w:t>      Білім беру ұйымының Жарғысымен, білім беру қызметін жүргізуге</w:t>
      </w:r>
      <w:r>
        <w:br/>
      </w:r>
      <w:r>
        <w:rPr>
          <w:rFonts w:ascii="Times New Roman"/>
          <w:b w:val="false"/>
          <w:i w:val="false"/>
          <w:color w:val="000000"/>
          <w:sz w:val="28"/>
        </w:rPr>
        <w:t>
құқық беретін лицензиямен, Ішкі тәртіп ережесімен, осы</w:t>
      </w:r>
      <w:r>
        <w:br/>
      </w:r>
      <w:r>
        <w:rPr>
          <w:rFonts w:ascii="Times New Roman"/>
          <w:b w:val="false"/>
          <w:i w:val="false"/>
          <w:color w:val="000000"/>
          <w:sz w:val="28"/>
        </w:rPr>
        <w:t>
Келісім-шартпен таныстым.</w:t>
      </w:r>
      <w:r>
        <w:br/>
      </w:r>
      <w:r>
        <w:rPr>
          <w:rFonts w:ascii="Times New Roman"/>
          <w:b w:val="false"/>
          <w:i w:val="false"/>
          <w:color w:val="000000"/>
          <w:sz w:val="28"/>
        </w:rPr>
        <w:t>
      __________________________</w:t>
      </w:r>
      <w:r>
        <w:br/>
      </w:r>
      <w:r>
        <w:rPr>
          <w:rFonts w:ascii="Times New Roman"/>
          <w:b w:val="false"/>
          <w:i w:val="false"/>
          <w:color w:val="000000"/>
          <w:sz w:val="28"/>
        </w:rPr>
        <w:t>
      (білім алушының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