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bf8b" w14:textId="e49b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"Талапкерлердің кешенді тестілеуі мен білім беру гранттарын тағайындау бойынша жұмыстарды ұйымдастыру нұсқаулығын бекіту туралы" Қазақстан Республикасы Білім және ғылым министрі міндетін атқарушының 2011 жылғы 11 шілдедегі № 303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2012 жылғы 28 маусымдағы № 308 Бұйрығы. Қазақстан Республикасының Әділет министрлігінде 2012 жылы 19 шілдеде № 7804 тіркелді. Күші жойылды - Қазақстан Республикасы Білім және ғылым министрінің 2015 жылғы 7 желтоқсандағы № 683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07.12.2015 </w:t>
      </w:r>
      <w:r>
        <w:rPr>
          <w:rFonts w:ascii="Times New Roman"/>
          <w:b w:val="false"/>
          <w:i w:val="false"/>
          <w:color w:val="ff0000"/>
          <w:sz w:val="28"/>
        </w:rPr>
        <w:t>№ 683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«Талапкерлердің кешенді тестілеуін ұйымдастыру мен өткізу және білім беру гранттарын тағайындау бойынша жұмыстарды ұйымдастыру нұсқаулығын бекіту туралы» Қазақстан Республикасы Білім және ғылым министрі міндетін атқарушының 2011 жылғы 11 шілдедегі № 303 </w:t>
      </w:r>
      <w:r>
        <w:rPr>
          <w:rFonts w:ascii="Times New Roman"/>
          <w:b w:val="false"/>
          <w:i w:val="false"/>
          <w:color w:val="000000"/>
          <w:sz w:val="28"/>
        </w:rPr>
        <w:t>бұйрығына</w:t>
      </w:r>
      <w:r>
        <w:rPr>
          <w:rFonts w:ascii="Times New Roman"/>
          <w:b w:val="false"/>
          <w:i w:val="false"/>
          <w:color w:val="000000"/>
          <w:sz w:val="28"/>
        </w:rPr>
        <w:t xml:space="preserve"> (2011 жылғы 19 шілдеде нормативтік құқықтық актілердің мемлекеттік тізілімінде № 7079 нөмірімен тіркелген, 2012 жылғы 9 маусымда «Егемен Қазақстан» газетінің № 308-312 (27386) нөмірінде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«Талапкерлердің кешенді тестілеуі мен білім беру гранттарын тағайындау бойынша жұмыстарды ұйымдастыру нұсқаулығын бекіту туралы»;</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талапкерлерді кешенді тестілеуді ұйымдастыру жөніндегі нұсқаулық 1-қосымшаға сәйкес;»;</w:t>
      </w:r>
      <w:r>
        <w:br/>
      </w:r>
      <w:r>
        <w:rPr>
          <w:rFonts w:ascii="Times New Roman"/>
          <w:b w:val="false"/>
          <w:i w:val="false"/>
          <w:color w:val="000000"/>
          <w:sz w:val="28"/>
        </w:rPr>
        <w:t>
</w:t>
      </w:r>
      <w:r>
        <w:rPr>
          <w:rFonts w:ascii="Times New Roman"/>
          <w:b w:val="false"/>
          <w:i w:val="false"/>
          <w:color w:val="000000"/>
          <w:sz w:val="28"/>
        </w:rPr>
        <w:t>
      аталған бұйрықпен бекітілген талапкерлердің кешенді тестілеуін ұйымдастыру мен өткізу </w:t>
      </w:r>
      <w:r>
        <w:rPr>
          <w:rFonts w:ascii="Times New Roman"/>
          <w:b w:val="false"/>
          <w:i w:val="false"/>
          <w:color w:val="000000"/>
          <w:sz w:val="28"/>
        </w:rPr>
        <w:t>нұсқаулығында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атауы келесі редакцияда беру:</w:t>
      </w:r>
      <w:r>
        <w:br/>
      </w:r>
      <w:r>
        <w:rPr>
          <w:rFonts w:ascii="Times New Roman"/>
          <w:b w:val="false"/>
          <w:i w:val="false"/>
          <w:color w:val="000000"/>
          <w:sz w:val="28"/>
        </w:rPr>
        <w:t>
      «Талапкерлердің кешенді тестілеуін ұйымдастыру жөніндегі нұсқаулық»;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бөлімі мынадай редакцияда жазылсын:</w:t>
      </w:r>
      <w:r>
        <w:br/>
      </w:r>
      <w:r>
        <w:rPr>
          <w:rFonts w:ascii="Times New Roman"/>
          <w:b w:val="false"/>
          <w:i w:val="false"/>
          <w:color w:val="000000"/>
          <w:sz w:val="28"/>
        </w:rPr>
        <w:t>
      «1. Талапкерлерді кешенді тестілеуді (бұдан әрі - ТКТ) ұйымдастыру келесі кезеңдерден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бөлімі мынадай редакцияда жазылсын:</w:t>
      </w:r>
      <w:r>
        <w:br/>
      </w:r>
      <w:r>
        <w:rPr>
          <w:rFonts w:ascii="Times New Roman"/>
          <w:b w:val="false"/>
          <w:i w:val="false"/>
          <w:color w:val="000000"/>
          <w:sz w:val="28"/>
        </w:rPr>
        <w:t>
      «2. Талапкерлерді кешенді тестілеуді ұйымдастыру жөніндегі осы нұсқаулық:»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ТКТ-ны ұйымдастыру кезінде жоғарыда көрсетілген тұлғалар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заңдарын, Қазақстан Республикасы Үкіметінің 2012 жылғы 19 қаңтардағы № 111 қаулысымен бекітілген Жоғары білім берудің кәсіптік оқу бағдарламаларын іске асыратын білім беру ұйымдарына оқуға қабылдаудың үлгі </w:t>
      </w:r>
      <w:r>
        <w:rPr>
          <w:rFonts w:ascii="Times New Roman"/>
          <w:b w:val="false"/>
          <w:i w:val="false"/>
          <w:color w:val="000000"/>
          <w:sz w:val="28"/>
        </w:rPr>
        <w:t>қағидаларын</w:t>
      </w:r>
      <w:r>
        <w:rPr>
          <w:rFonts w:ascii="Times New Roman"/>
          <w:b w:val="false"/>
          <w:i w:val="false"/>
          <w:color w:val="000000"/>
          <w:sz w:val="28"/>
        </w:rPr>
        <w:t xml:space="preserve"> (бұдан әрі – Қағида), осы Нұсқаулықты және Қазақстан Республикасы Білім және ғылым министрлігінің басқа да нормативтік құқықтық актілерін басшылыққа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«2. ТКТ-ны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Тестілеуді ұйымдастыру бойынша жұмыстар барлық қатысушылардың: Қазақстан Республикасы Білім және ғылым министрлігінің (бұдан әрі - Министрлік), ҰТО, базалық ЖОО-ның жауапты хатшысы мен программисінің, Министрлік өкілдері мен программисінің, апелляциялық комиссия төрағасы мен мүшелерінің, мемлекеттік комиссияның бірлескен қызметтерін қарастырады.»;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Министрлік ҰТО-мен бірге Министрлік өкілдеріне ТКТ технологиясын оқыту жұмыстарын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Қағидада белгіленген мерзімде базалық ЖОО-да барлық тестілеуге қатысушылармен бірігіп ТКТ өткізіледі. ТКТ-ны өткізу кезінде базалық ЖОО-да Министрлік өкілдері мен мемлекеттік комиссия төрағасынан басқа қатысушыларға ұялы байланыс телефондарын пайдалануға рұқсат етілмейді.»;</w:t>
      </w:r>
      <w:r>
        <w:br/>
      </w:r>
      <w:r>
        <w:rPr>
          <w:rFonts w:ascii="Times New Roman"/>
          <w:b w:val="false"/>
          <w:i w:val="false"/>
          <w:color w:val="000000"/>
          <w:sz w:val="28"/>
        </w:rPr>
        <w:t>
</w:t>
      </w:r>
      <w:r>
        <w:rPr>
          <w:rFonts w:ascii="Times New Roman"/>
          <w:b w:val="false"/>
          <w:i w:val="false"/>
          <w:color w:val="000000"/>
          <w:sz w:val="28"/>
        </w:rPr>
        <w:t>
      24-тармақтың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Министрлікпен бірлесе отырып, базалық ЖОО-ның жауапты хатшыларына ТКТ-ны ұйымдастыру бойынша оқытуды ұйымдастыру;»;</w:t>
      </w:r>
      <w:r>
        <w:br/>
      </w:r>
      <w:r>
        <w:rPr>
          <w:rFonts w:ascii="Times New Roman"/>
          <w:b w:val="false"/>
          <w:i w:val="false"/>
          <w:color w:val="000000"/>
          <w:sz w:val="28"/>
        </w:rPr>
        <w:t>
</w:t>
      </w:r>
      <w:r>
        <w:rPr>
          <w:rFonts w:ascii="Times New Roman"/>
          <w:b w:val="false"/>
          <w:i w:val="false"/>
          <w:color w:val="000000"/>
          <w:sz w:val="28"/>
        </w:rPr>
        <w:t>
      25-тармақтың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Министрлікпен бірлесе отырып Министрлік өкілдеріне, программистеріне және апелляциялық комиссияның төрағаларына ТКТ ұйымдастыру бойынша оқытуды ұйымдастыру;»;</w:t>
      </w:r>
      <w:r>
        <w:br/>
      </w:r>
      <w:r>
        <w:rPr>
          <w:rFonts w:ascii="Times New Roman"/>
          <w:b w:val="false"/>
          <w:i w:val="false"/>
          <w:color w:val="000000"/>
          <w:sz w:val="28"/>
        </w:rPr>
        <w:t>
</w:t>
      </w:r>
      <w:r>
        <w:rPr>
          <w:rFonts w:ascii="Times New Roman"/>
          <w:b w:val="false"/>
          <w:i w:val="false"/>
          <w:color w:val="000000"/>
          <w:sz w:val="28"/>
        </w:rPr>
        <w:t>
      31-тармақтың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техникалық хатшыларды оқытуды ұйымдастыру;»;</w:t>
      </w:r>
      <w:r>
        <w:br/>
      </w:r>
      <w:r>
        <w:rPr>
          <w:rFonts w:ascii="Times New Roman"/>
          <w:b w:val="false"/>
          <w:i w:val="false"/>
          <w:color w:val="000000"/>
          <w:sz w:val="28"/>
        </w:rPr>
        <w:t>
</w:t>
      </w:r>
      <w:r>
        <w:rPr>
          <w:rFonts w:ascii="Times New Roman"/>
          <w:b w:val="false"/>
          <w:i w:val="false"/>
          <w:color w:val="000000"/>
          <w:sz w:val="28"/>
        </w:rPr>
        <w:t>
      36-тармақтың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ҰТО-ға ТКТ-ны ұйымдастыру жөнінде атқарылған жұмыстары бойынша есептің қағаз тасымалдағышта телекоммуникациялық желі арқылы береді.»;</w:t>
      </w:r>
      <w:r>
        <w:br/>
      </w:r>
      <w:r>
        <w:rPr>
          <w:rFonts w:ascii="Times New Roman"/>
          <w:b w:val="false"/>
          <w:i w:val="false"/>
          <w:color w:val="000000"/>
          <w:sz w:val="28"/>
        </w:rPr>
        <w:t>
</w:t>
      </w:r>
      <w:r>
        <w:rPr>
          <w:rFonts w:ascii="Times New Roman"/>
          <w:b w:val="false"/>
          <w:i w:val="false"/>
          <w:color w:val="000000"/>
          <w:sz w:val="28"/>
        </w:rPr>
        <w:t>
      44-тармақтың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талапкерлердің өтініш бланкісін дұрыс толтыруын қамтамасыз ету және ТКТ-дан өту рәсімін, Ереженің 21, 22, 23-тармақтарында қарастырылған аудиторияда тәртіп сақтау ережесін, апелляцияға өтініш беру және апелляцияны өткізу рәсімін түсіндіру;»;</w:t>
      </w:r>
      <w:r>
        <w:br/>
      </w:r>
      <w:r>
        <w:rPr>
          <w:rFonts w:ascii="Times New Roman"/>
          <w:b w:val="false"/>
          <w:i w:val="false"/>
          <w:color w:val="000000"/>
          <w:sz w:val="28"/>
        </w:rPr>
        <w:t>
</w:t>
      </w:r>
      <w:r>
        <w:rPr>
          <w:rFonts w:ascii="Times New Roman"/>
          <w:b w:val="false"/>
          <w:i w:val="false"/>
          <w:color w:val="000000"/>
          <w:sz w:val="28"/>
        </w:rPr>
        <w:t>
      51-тармақтың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лектің отырғызу парағын басып шығарады (тестілеу болатын күннен бір күн бұрын кешкісін). Отырғызу парағы отыру орнының нөмірі бойынша реттелген. Талапкер орнының нөмірі отырғызу парағын шығару кезде кездейсоқ анықталады. Бұл рәсім тек 1 рет қана орындалады. Отырғызу парағын басып шығару үшін ҰТО-дан пароль сұралады;»;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«56. Апелляцияны ұйымдастыру бойынша ҰТО-да дайындықтан өтеді.»;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«69. Талапкерлерге Қағиданың 21, 22, 23-тармақтарына сәйкес емтихан кезінде тәртіп сақтау ережелерін түсіндіреді.»;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74-1-тармақпен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«74-1. Аудиториялық қорды жоспарлаған кезде негізгі білімнен кейін түскен техникалық және кәсіптік, ортадан кейінгі (колледждер) білім беру ұйымдарының бітірушілерін бөлу үшін жеке аудитория бөлінеді.»;</w:t>
      </w:r>
      <w:r>
        <w:br/>
      </w:r>
      <w:r>
        <w:rPr>
          <w:rFonts w:ascii="Times New Roman"/>
          <w:b w:val="false"/>
          <w:i w:val="false"/>
          <w:color w:val="000000"/>
          <w:sz w:val="28"/>
        </w:rPr>
        <w:t>
</w:t>
      </w:r>
      <w:r>
        <w:rPr>
          <w:rFonts w:ascii="Times New Roman"/>
          <w:b w:val="false"/>
          <w:i w:val="false"/>
          <w:color w:val="000000"/>
          <w:sz w:val="28"/>
        </w:rPr>
        <w:t>
      76-тармақтың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базалық ЖОО-да талапкерлер туралы деректерді «Талапкер» ДБ-ға енгізу мақсатында өтініш бланкілері арнайы ағынды сканер арқылы (бұдан әрі - сканер) өткізіледі;»;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16-1) тармақшасымен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«16-1) 19-сектор негізгі білімнен кейінгі техникалық және кәсіптік, ортадан кейінгі (колледждер) білім туралы құжатты ұсынған кезде боялады;»;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20, 21-секторларды талапкердің деректерін өзгерту немесе өтініш бланкісін жою кезінде ғана техникалық хатшы толтырады.»;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«121. 10-секторда талапкердің таңдаған мамандығына байланысты ұлттық бірыңғай тестілеу және ТКТ-ның таңдау пәндері мен бейіндік пәндері көрсетілген мамандықтар «Ауылдық білім беру ұйымдарын бітірген тұлғалар үшін Қазақстан Республикасы жоғары оқу орындарына қабылдау квотасы белгіленген жоғары арнайы білім беру және бакалавриат мамандықтарының тізбесiн және ұлттық бірыңғай тестілеу және кешенді тестілеу жүргізілетін таңдау пәндері мен бейінді пәндер көрсетілген мамандықтар тізбесін бекіту туралы» Қазақстан Республикасы Білім және ғылым министрінің міндетін атқарушының 2012 жылғы 14 мамырдағы № 211 бұйрығының (нормативтік құқықтық актілердің мемлекеттік тізілімінде № 7674 нөмірімен тіркелген) </w:t>
      </w:r>
      <w:r>
        <w:rPr>
          <w:rFonts w:ascii="Times New Roman"/>
          <w:b w:val="false"/>
          <w:i w:val="false"/>
          <w:color w:val="000000"/>
          <w:sz w:val="28"/>
        </w:rPr>
        <w:t>2-қосымшасына</w:t>
      </w:r>
      <w:r>
        <w:rPr>
          <w:rFonts w:ascii="Times New Roman"/>
          <w:b w:val="false"/>
          <w:i w:val="false"/>
          <w:color w:val="000000"/>
          <w:sz w:val="28"/>
        </w:rPr>
        <w:t xml:space="preserve"> сәйкес ұлттық бірыңғай тестілеу және кешенді тестілеу жүргізілетін таңдау пәндері мен бейінді пәндер көрсетілген мамандықтар тізбесі бойынша тестілеу кезінде талапкер таңдаған пән көрсетіледі және сол пән бойынша тапсырмалардың жауаптары боялады.</w:t>
      </w:r>
      <w:r>
        <w:br/>
      </w:r>
      <w:r>
        <w:rPr>
          <w:rFonts w:ascii="Times New Roman"/>
          <w:b w:val="false"/>
          <w:i w:val="false"/>
          <w:color w:val="000000"/>
          <w:sz w:val="28"/>
        </w:rPr>
        <w:t>
      Әр пән бойынша тест тапсырмаларының саны 25. Әрбір тапсырмадағы берілген бес жауаптан бір ғана дұрыс жауап таңдалады. Бір тапсырмада екі немесе одан да көп жауаптар боялған жағдайда, жауап есепке алынбайды. Таңдалған жауап сол пәнге сәйкес сектордағы дөңгелекшені толық бояу арқылы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«136. Кезекші емтихан материалдарын конвертке және қорапқа салады. Бірнеше талапкерлермен бірге мемлекеттік комиссия отырған орынға жеткізеді.»;</w:t>
      </w:r>
      <w:r>
        <w:br/>
      </w:r>
      <w:r>
        <w:rPr>
          <w:rFonts w:ascii="Times New Roman"/>
          <w:b w:val="false"/>
          <w:i w:val="false"/>
          <w:color w:val="000000"/>
          <w:sz w:val="28"/>
        </w:rPr>
        <w:t>
</w:t>
      </w:r>
      <w:r>
        <w:rPr>
          <w:rFonts w:ascii="Times New Roman"/>
          <w:b w:val="false"/>
          <w:i w:val="false"/>
          <w:color w:val="000000"/>
          <w:sz w:val="28"/>
        </w:rPr>
        <w:t>
      Нұсқаулықтың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Нұсқаулықтың </w:t>
      </w:r>
      <w:r>
        <w:rPr>
          <w:rFonts w:ascii="Times New Roman"/>
          <w:b w:val="false"/>
          <w:i w:val="false"/>
          <w:color w:val="000000"/>
          <w:sz w:val="28"/>
        </w:rPr>
        <w:t>51-қосымшасын</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Білім беру гранттарын тағайындау бойынша жұмыстарды ұйымдастыру </w:t>
      </w:r>
      <w:r>
        <w:rPr>
          <w:rFonts w:ascii="Times New Roman"/>
          <w:b w:val="false"/>
          <w:i w:val="false"/>
          <w:color w:val="000000"/>
          <w:sz w:val="28"/>
        </w:rPr>
        <w:t>нұсқаулығында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Жоғарыда көрсетілген тұлғалар өз қызметінде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2012 жылғы 19 қаңтардағы № 111 қаулысымен бекітілген Жоғары білім берудің кәсіптік оқу бағдарламаларын іске асыратын білім беру ұйымдарына оқуға қабылдаудың үлгі </w:t>
      </w:r>
      <w:r>
        <w:rPr>
          <w:rFonts w:ascii="Times New Roman"/>
          <w:b w:val="false"/>
          <w:i w:val="false"/>
          <w:color w:val="000000"/>
          <w:sz w:val="28"/>
        </w:rPr>
        <w:t>қағидаларын</w:t>
      </w:r>
      <w:r>
        <w:rPr>
          <w:rFonts w:ascii="Times New Roman"/>
          <w:b w:val="false"/>
          <w:i w:val="false"/>
          <w:color w:val="000000"/>
          <w:sz w:val="28"/>
        </w:rPr>
        <w:t xml:space="preserve"> (бұдан әрі – Үлгі қағида), Қазақстан Республикасы Үкіметінің 2008 жылғы 23 қаңтардағы № 58 қаулысымен бекітілген Жоғары білім алуға ақы төлеу үшін білім беру грантын беру </w:t>
      </w:r>
      <w:r>
        <w:rPr>
          <w:rFonts w:ascii="Times New Roman"/>
          <w:b w:val="false"/>
          <w:i w:val="false"/>
          <w:color w:val="000000"/>
          <w:sz w:val="28"/>
        </w:rPr>
        <w:t>ережесін</w:t>
      </w:r>
      <w:r>
        <w:rPr>
          <w:rFonts w:ascii="Times New Roman"/>
          <w:b w:val="false"/>
          <w:i w:val="false"/>
          <w:color w:val="000000"/>
          <w:sz w:val="28"/>
        </w:rPr>
        <w:t xml:space="preserve"> (бұдан әрі – Ереже), осы Нұсқаулықты және Қазақстан Республикасы Білім және ғылым министрлігінің нормативтік құқықтық актілерін басшылыққа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«2. Конкурсты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«4. Конкурсты ұйымдастыру жұмыстары барлық конкурсқа қатысқандардың Қазақстан Республикасы Білім және ғылым министрлігінің (бұдан әрі – Министрлік), ҰТО, Білім беру гранттарын тағайындау жөніндегі Республикалық конкурстық комиссиясының (бұдан әрі – конкурстық комиссия), ЖОО жауапты хатшысының, программисі мен техникалық хатшысының бірлескен қызметтерін қарастырады.»;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бөлімі мен 1) тармақшасы мынадай редакцияда жазылсын:</w:t>
      </w:r>
      <w:r>
        <w:br/>
      </w:r>
      <w:r>
        <w:rPr>
          <w:rFonts w:ascii="Times New Roman"/>
          <w:b w:val="false"/>
          <w:i w:val="false"/>
          <w:color w:val="000000"/>
          <w:sz w:val="28"/>
        </w:rPr>
        <w:t>
      «5. Конкурсты ұйымдастыру процесін үздіксіз қамтамасыз ету мақсатында ҰТО келесі функцияларды жүзеге асырады:</w:t>
      </w:r>
      <w:r>
        <w:br/>
      </w:r>
      <w:r>
        <w:rPr>
          <w:rFonts w:ascii="Times New Roman"/>
          <w:b w:val="false"/>
          <w:i w:val="false"/>
          <w:color w:val="000000"/>
          <w:sz w:val="28"/>
        </w:rPr>
        <w:t>
      «1) Министрлікпен бірлесе отырып, базалық ЖОО-ның жауапты хатшыларын конкурсқа қатысуға өтініштерді қабылдау бойынша оқытуды ұйымдастыру;»;</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әрбір желілік ЖОО техникалық хатшылар арқылы талапкерлерден конкурсқа өтініштер қабылдайды. Талапкер өтінішті ағынды сканерде оқуға арналған арнайы бланкте толтырады;»;</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талапкер таңдаған мамандық «Ауылдық білім беру ұйымдарын бітірген тұлғалар үшін Қазақстан Республикасы жоғары оқу орындарына қабылдау квотасы белгіленген жоғары арнайы білім беру және бакалавриат мамандықтарының тізбесін және ұлттық бірыңғай тестілеу және кешенді тестілеу жүргізілетін таңдау пәндері мен бейінді пәндер көрсетілген мамандықтар тізбесін бекіту туралы» Қазақстан Республикасы Білім және ғылым министрі міндетін атқарушының 2012 жылғы 14 мамырдағы № 211 бұйрығының </w:t>
      </w:r>
      <w:r>
        <w:rPr>
          <w:rFonts w:ascii="Times New Roman"/>
          <w:b w:val="false"/>
          <w:i w:val="false"/>
          <w:color w:val="000000"/>
          <w:sz w:val="28"/>
        </w:rPr>
        <w:t>1-қосымшасына</w:t>
      </w:r>
      <w:r>
        <w:rPr>
          <w:rFonts w:ascii="Times New Roman"/>
          <w:b w:val="false"/>
          <w:i w:val="false"/>
          <w:color w:val="000000"/>
          <w:sz w:val="28"/>
        </w:rPr>
        <w:t xml:space="preserve"> сәйкес (нормативтік құқықтық актілердің мемлекеттік тізілімінде № 7674 нөмірімен тіркелген), ауылдық білім беру ұйымдарын бітірген тұлғалар үшін Қазақстан Республикасы жоғары оқу орындарына қабылдау квотасы белгіленген жоғары арнайы білім беру және бакалавриат мамандықтарының тізбесінде болғанда.»;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20 секторды білім беру саласындағы уәкілетті орган тізбесін айқындайтын жалпы білім беретін пәндер бойынша халықаралық олимпиадалар мен ғылыми жобалар конкурстарының (ғылыми жарыстардың) (бірінші, екінші және үшінші дәрежелі дипломдармен марапатталған), орындаушылардың республикалық және халықаралық конкурстары мен спорттық жарыстардың (бірінші, екінші және үшінші дәрежелі дипломдармен марапатталған) соңғы үш жылдағы жеңімпаздарының, сонымен қатар ағымдағы жылғы жалпы білім беретін пәндер бойынша Президенттік, республикалық олимпиадалар мен ғылыми жобалар конкурстарының (бірінші, екінші және үшінші дәрежелі дипломдармен марапатталған) жеңімпаздары таңдаған мамандықтары олимпиаданың, конкурстың немесе спорттық жарыстың пәніне сәйкес келген жағдайда бояйды;</w:t>
      </w:r>
      <w:r>
        <w:br/>
      </w:r>
      <w:r>
        <w:rPr>
          <w:rFonts w:ascii="Times New Roman"/>
          <w:b w:val="false"/>
          <w:i w:val="false"/>
          <w:color w:val="000000"/>
          <w:sz w:val="28"/>
        </w:rPr>
        <w:t>
      11) 21-секторды осы тармақтың 9), 10), 19) тармақшаларында көрсетілген басым құқық иегері болып табылатын талапкерлер бояйды;»;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«18) 27-секторды техникалық хатшы өтініш бланкісін жою кезінде ғана толтырылады;</w:t>
      </w:r>
      <w:r>
        <w:br/>
      </w:r>
      <w:r>
        <w:rPr>
          <w:rFonts w:ascii="Times New Roman"/>
          <w:b w:val="false"/>
          <w:i w:val="false"/>
          <w:color w:val="000000"/>
          <w:sz w:val="28"/>
        </w:rPr>
        <w:t>
      19) 29-секторды дербес білім беру ұйымдарының білім туралы құжаттары бар талапкерлер толтырады.»;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(Жақыпова Ф.Н.):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 және Қазақстан Республикасы Білім және ғылым министрлігінің интернет-ресурсына орналастырсын.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Білім және ғылым вице-министрі М.Қ. Орынхановқа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С. Шаяхметов</w:t>
      </w:r>
    </w:p>
    <w:bookmarkStart w:name="z4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 м.а.</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308 бұйрығына 1-қосымша  </w:t>
      </w:r>
    </w:p>
    <w:bookmarkEnd w:id="1"/>
    <w:bookmarkStart w:name="z47" w:id="2"/>
    <w:p>
      <w:pPr>
        <w:spacing w:after="0"/>
        <w:ind w:left="0"/>
        <w:jc w:val="both"/>
      </w:pPr>
      <w:r>
        <w:rPr>
          <w:rFonts w:ascii="Times New Roman"/>
          <w:b w:val="false"/>
          <w:i w:val="false"/>
          <w:color w:val="000000"/>
          <w:sz w:val="28"/>
        </w:rPr>
        <w:t>
Талапкерлерді кешенді тестілеуді</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нұсқаулыққа 1-қосымша     </w:t>
      </w:r>
    </w:p>
    <w:bookmarkEnd w:id="2"/>
    <w:p>
      <w:pPr>
        <w:spacing w:after="0"/>
        <w:ind w:left="0"/>
        <w:jc w:val="both"/>
      </w:pPr>
      <w:r>
        <w:rPr>
          <w:rFonts w:ascii="Times New Roman"/>
          <w:b w:val="false"/>
          <w:i w:val="false"/>
          <w:color w:val="000000"/>
          <w:sz w:val="28"/>
        </w:rPr>
        <w:t>К-11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2"/>
        <w:gridCol w:w="8128"/>
      </w:tblGrid>
      <w:tr>
        <w:trPr>
          <w:trHeight w:val="5190" w:hRule="atLeast"/>
        </w:trPr>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ЖОО _____________________</w:t>
            </w:r>
          </w:p>
          <w:p>
            <w:pPr>
              <w:spacing w:after="20"/>
              <w:ind w:left="20"/>
              <w:jc w:val="both"/>
            </w:pPr>
            <w:r>
              <w:rPr>
                <w:rFonts w:ascii="Times New Roman"/>
                <w:b w:val="false"/>
                <w:i w:val="false"/>
                <w:color w:val="000000"/>
                <w:sz w:val="20"/>
              </w:rPr>
              <w:t>Рұқсаттама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tblGrid>
            <w:tr>
              <w:trPr>
                <w:trHeight w:val="130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p>
            <w:pPr>
              <w:spacing w:after="20"/>
              <w:ind w:left="20"/>
              <w:jc w:val="both"/>
            </w:pPr>
            <w:r>
              <w:rPr>
                <w:rFonts w:ascii="Times New Roman"/>
                <w:b w:val="false"/>
                <w:i w:val="false"/>
                <w:color w:val="000000"/>
                <w:sz w:val="20"/>
              </w:rPr>
              <w:t>Аты-жөні</w:t>
            </w:r>
            <w:r>
              <w:br/>
            </w:r>
            <w:r>
              <w:rPr>
                <w:rFonts w:ascii="Times New Roman"/>
                <w:b w:val="false"/>
                <w:i w:val="false"/>
                <w:color w:val="000000"/>
                <w:sz w:val="20"/>
              </w:rPr>
              <w:t>
</w:t>
            </w:r>
            <w:r>
              <w:rPr>
                <w:rFonts w:ascii="Times New Roman"/>
                <w:b w:val="false"/>
                <w:i w:val="false"/>
                <w:color w:val="000000"/>
                <w:sz w:val="20"/>
              </w:rPr>
              <w:t>ТЖК</w:t>
            </w:r>
            <w:r>
              <w:br/>
            </w:r>
            <w:r>
              <w:rPr>
                <w:rFonts w:ascii="Times New Roman"/>
                <w:b w:val="false"/>
                <w:i w:val="false"/>
                <w:color w:val="000000"/>
                <w:sz w:val="20"/>
              </w:rPr>
              <w:t>
</w:t>
            </w:r>
            <w:r>
              <w:rPr>
                <w:rFonts w:ascii="Times New Roman"/>
                <w:b w:val="false"/>
                <w:i w:val="false"/>
                <w:color w:val="000000"/>
                <w:sz w:val="20"/>
              </w:rPr>
              <w:t>Жеке куәлік</w:t>
            </w:r>
            <w:r>
              <w:br/>
            </w: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Азаматтығы:</w:t>
            </w:r>
            <w:r>
              <w:br/>
            </w:r>
            <w:r>
              <w:rPr>
                <w:rFonts w:ascii="Times New Roman"/>
                <w:b w:val="false"/>
                <w:i w:val="false"/>
                <w:color w:val="000000"/>
                <w:sz w:val="20"/>
              </w:rPr>
              <w:t>
</w:t>
            </w:r>
            <w:r>
              <w:rPr>
                <w:rFonts w:ascii="Times New Roman"/>
                <w:b w:val="false"/>
                <w:i w:val="false"/>
                <w:color w:val="000000"/>
                <w:sz w:val="20"/>
              </w:rPr>
              <w:t>Ұлты:</w:t>
            </w:r>
            <w:r>
              <w:br/>
            </w:r>
            <w:r>
              <w:rPr>
                <w:rFonts w:ascii="Times New Roman"/>
                <w:b w:val="false"/>
                <w:i w:val="false"/>
                <w:color w:val="000000"/>
                <w:sz w:val="20"/>
              </w:rPr>
              <w:t>
</w:t>
            </w:r>
            <w:r>
              <w:rPr>
                <w:rFonts w:ascii="Times New Roman"/>
                <w:b w:val="false"/>
                <w:i w:val="false"/>
                <w:color w:val="000000"/>
                <w:sz w:val="20"/>
              </w:rPr>
              <w:t>Жынысы:     Емтихан тапсыру тілі:</w:t>
            </w:r>
          </w:p>
          <w:p>
            <w:pPr>
              <w:spacing w:after="20"/>
              <w:ind w:left="20"/>
              <w:jc w:val="both"/>
            </w:pPr>
            <w:r>
              <w:rPr>
                <w:rFonts w:ascii="Times New Roman"/>
                <w:b w:val="false"/>
                <w:i w:val="false"/>
                <w:color w:val="000000"/>
                <w:sz w:val="20"/>
              </w:rPr>
              <w:t>Тестілеу өту орны: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Ғимарат:</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Тестілеу мерзімі:</w:t>
            </w:r>
            <w:r>
              <w:br/>
            </w:r>
            <w:r>
              <w:rPr>
                <w:rFonts w:ascii="Times New Roman"/>
                <w:b w:val="false"/>
                <w:i w:val="false"/>
                <w:color w:val="000000"/>
                <w:sz w:val="20"/>
              </w:rPr>
              <w:t>
</w:t>
            </w:r>
            <w:r>
              <w:rPr>
                <w:rFonts w:ascii="Times New Roman"/>
                <w:b w:val="false"/>
                <w:i w:val="false"/>
                <w:color w:val="000000"/>
                <w:sz w:val="20"/>
              </w:rPr>
              <w:t>Лек:</w:t>
            </w:r>
            <w:r>
              <w:br/>
            </w:r>
            <w:r>
              <w:rPr>
                <w:rFonts w:ascii="Times New Roman"/>
                <w:b w:val="false"/>
                <w:i w:val="false"/>
                <w:color w:val="000000"/>
                <w:sz w:val="20"/>
              </w:rPr>
              <w:t>
</w:t>
            </w:r>
            <w:r>
              <w:rPr>
                <w:rFonts w:ascii="Times New Roman"/>
                <w:b w:val="false"/>
                <w:i w:val="false"/>
                <w:color w:val="000000"/>
                <w:sz w:val="20"/>
              </w:rPr>
              <w:t>Аудитория:</w:t>
            </w:r>
            <w:r>
              <w:br/>
            </w: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Жауапты хатшының қолы:</w:t>
            </w:r>
            <w:r>
              <w:br/>
            </w:r>
            <w:r>
              <w:rPr>
                <w:rFonts w:ascii="Times New Roman"/>
                <w:b w:val="false"/>
                <w:i w:val="false"/>
                <w:color w:val="000000"/>
                <w:sz w:val="20"/>
              </w:rPr>
              <w:t>
</w:t>
            </w:r>
            <w:r>
              <w:rPr>
                <w:rFonts w:ascii="Times New Roman"/>
                <w:b w:val="false"/>
                <w:i w:val="false"/>
                <w:color w:val="000000"/>
                <w:sz w:val="20"/>
              </w:rPr>
              <w:t>Талапкердің қолы:</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Талапкерлерді кешенді тестілеу кезінде аудиторияда тәртіп сақтау ережесі</w:t>
            </w:r>
          </w:p>
          <w:p>
            <w:pPr>
              <w:spacing w:after="20"/>
              <w:ind w:left="20"/>
              <w:jc w:val="both"/>
            </w:pPr>
            <w:r>
              <w:rPr>
                <w:rFonts w:ascii="Times New Roman"/>
                <w:b w:val="false"/>
                <w:i w:val="false"/>
                <w:color w:val="000000"/>
                <w:sz w:val="20"/>
              </w:rPr>
              <w:t>Кешенді тестілеу кезінде талапкерге:</w:t>
            </w:r>
            <w:r>
              <w:br/>
            </w:r>
            <w:r>
              <w:rPr>
                <w:rFonts w:ascii="Times New Roman"/>
                <w:b w:val="false"/>
                <w:i w:val="false"/>
                <w:color w:val="000000"/>
                <w:sz w:val="20"/>
              </w:rPr>
              <w:t>
</w:t>
            </w:r>
            <w:r>
              <w:rPr>
                <w:rFonts w:ascii="Times New Roman"/>
                <w:b w:val="false"/>
                <w:i w:val="false"/>
                <w:color w:val="000000"/>
                <w:sz w:val="20"/>
              </w:rPr>
              <w:t>    1. Аудиториядан рұқсатсыз және кезекшінің алып жүруінсіз шығуға;</w:t>
            </w:r>
            <w:r>
              <w:br/>
            </w:r>
            <w:r>
              <w:rPr>
                <w:rFonts w:ascii="Times New Roman"/>
                <w:b w:val="false"/>
                <w:i w:val="false"/>
                <w:color w:val="000000"/>
                <w:sz w:val="20"/>
              </w:rPr>
              <w:t>
</w:t>
            </w:r>
            <w:r>
              <w:rPr>
                <w:rFonts w:ascii="Times New Roman"/>
                <w:b w:val="false"/>
                <w:i w:val="false"/>
                <w:color w:val="000000"/>
                <w:sz w:val="20"/>
              </w:rPr>
              <w:t>    2. Орын ауыстыруға;</w:t>
            </w:r>
            <w:r>
              <w:br/>
            </w:r>
            <w:r>
              <w:rPr>
                <w:rFonts w:ascii="Times New Roman"/>
                <w:b w:val="false"/>
                <w:i w:val="false"/>
                <w:color w:val="000000"/>
                <w:sz w:val="20"/>
              </w:rPr>
              <w:t>
</w:t>
            </w:r>
            <w:r>
              <w:rPr>
                <w:rFonts w:ascii="Times New Roman"/>
                <w:b w:val="false"/>
                <w:i w:val="false"/>
                <w:color w:val="000000"/>
                <w:sz w:val="20"/>
              </w:rPr>
              <w:t>    3. Емтихан материалдарын ауыстыруға, көшіруге;</w:t>
            </w:r>
            <w:r>
              <w:br/>
            </w:r>
            <w:r>
              <w:rPr>
                <w:rFonts w:ascii="Times New Roman"/>
                <w:b w:val="false"/>
                <w:i w:val="false"/>
                <w:color w:val="000000"/>
                <w:sz w:val="20"/>
              </w:rPr>
              <w:t>
</w:t>
            </w:r>
            <w:r>
              <w:rPr>
                <w:rFonts w:ascii="Times New Roman"/>
                <w:b w:val="false"/>
                <w:i w:val="false"/>
                <w:color w:val="000000"/>
                <w:sz w:val="20"/>
              </w:rPr>
              <w:t>    4. Тест мазмұнын және олардың дұрыс жауабын ашатын кодтар туралы мәліметтерді пайдалануға;</w:t>
            </w:r>
            <w:r>
              <w:br/>
            </w:r>
            <w:r>
              <w:rPr>
                <w:rFonts w:ascii="Times New Roman"/>
                <w:b w:val="false"/>
                <w:i w:val="false"/>
                <w:color w:val="000000"/>
                <w:sz w:val="20"/>
              </w:rPr>
              <w:t>
</w:t>
            </w:r>
            <w:r>
              <w:rPr>
                <w:rFonts w:ascii="Times New Roman"/>
                <w:b w:val="false"/>
                <w:i w:val="false"/>
                <w:color w:val="000000"/>
                <w:sz w:val="20"/>
              </w:rPr>
              <w:t>    5. Ақпараттық мәліметтер, электрондық жазба кітапшаларын, калькуляторлар, ұялы телефондар, пейджерлер және басқа да байланыс құралдарын қолдануға рұқсат етілмейді.</w:t>
            </w:r>
            <w:r>
              <w:br/>
            </w:r>
            <w:r>
              <w:rPr>
                <w:rFonts w:ascii="Times New Roman"/>
                <w:b w:val="false"/>
                <w:i w:val="false"/>
                <w:color w:val="000000"/>
                <w:sz w:val="20"/>
              </w:rPr>
              <w:t>
</w:t>
            </w:r>
            <w:r>
              <w:rPr>
                <w:rFonts w:ascii="Times New Roman"/>
                <w:b w:val="false"/>
                <w:i w:val="false"/>
                <w:color w:val="000000"/>
                <w:sz w:val="20"/>
              </w:rPr>
              <w:t>    Егер, тестілеу уақытында талапкерден шпаргалка, оқулықтар, оқу-әдістемелік әдебиеттер мен мобильді байланыс құралдары (пейджер, ұялы телефон және т.б.) табылса, Министрлік өкілі және аудитория кезекшісі талапкердің қатысуымен "Аудиторияда тәртіп сақтау ережесін бұзған талапкерді аудиториядан шығару және тыйым салынған заттың тәркіленуі туралы акт" жасайды. Министрлік өкілінің шешімімен талапкер аудиториядан шығарылады және тест нәтижесі жойылады.</w:t>
            </w:r>
            <w:r>
              <w:br/>
            </w:r>
            <w:r>
              <w:rPr>
                <w:rFonts w:ascii="Times New Roman"/>
                <w:b w:val="false"/>
                <w:i w:val="false"/>
                <w:color w:val="000000"/>
                <w:sz w:val="20"/>
              </w:rPr>
              <w:t>
</w:t>
            </w:r>
            <w:r>
              <w:rPr>
                <w:rFonts w:ascii="Times New Roman"/>
                <w:b w:val="false"/>
                <w:i w:val="false"/>
                <w:color w:val="000000"/>
                <w:sz w:val="20"/>
              </w:rPr>
              <w:t>    Тестілеуге берілген уақыт аяқталғаннан кейін талапкер емтихан материалдарын тапсырудан бас тартқан жағдайда, оның емтихан материалдарының нәтижелері өңделмейді.</w:t>
            </w:r>
          </w:p>
          <w:p>
            <w:pPr>
              <w:spacing w:after="20"/>
              <w:ind w:left="20"/>
              <w:jc w:val="both"/>
            </w:pPr>
            <w:r>
              <w:rPr>
                <w:rFonts w:ascii="Times New Roman"/>
                <w:b w:val="false"/>
                <w:i w:val="false"/>
                <w:color w:val="000000"/>
                <w:sz w:val="20"/>
              </w:rPr>
              <w:t>Талапкердің қолы______________ Күні______________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кесу сызығы</w:t>
            </w:r>
          </w:p>
        </w:tc>
      </w:tr>
      <w:tr>
        <w:trPr>
          <w:trHeight w:val="30" w:hRule="atLeast"/>
        </w:trPr>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ЖОО _____________________</w:t>
            </w:r>
          </w:p>
          <w:p>
            <w:pPr>
              <w:spacing w:after="20"/>
              <w:ind w:left="20"/>
              <w:jc w:val="both"/>
            </w:pPr>
            <w:r>
              <w:rPr>
                <w:rFonts w:ascii="Times New Roman"/>
                <w:b w:val="false"/>
                <w:i w:val="false"/>
                <w:color w:val="000000"/>
                <w:sz w:val="20"/>
              </w:rPr>
              <w:t>Рұқсаттама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tblGrid>
            <w:tr>
              <w:trPr>
                <w:trHeight w:val="130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p>
            <w:pPr>
              <w:spacing w:after="20"/>
              <w:ind w:left="20"/>
              <w:jc w:val="both"/>
            </w:pPr>
            <w:r>
              <w:rPr>
                <w:rFonts w:ascii="Times New Roman"/>
                <w:b w:val="false"/>
                <w:i w:val="false"/>
                <w:color w:val="000000"/>
                <w:sz w:val="20"/>
              </w:rPr>
              <w:t>Аты-жөні</w:t>
            </w:r>
            <w:r>
              <w:br/>
            </w:r>
            <w:r>
              <w:rPr>
                <w:rFonts w:ascii="Times New Roman"/>
                <w:b w:val="false"/>
                <w:i w:val="false"/>
                <w:color w:val="000000"/>
                <w:sz w:val="20"/>
              </w:rPr>
              <w:t>
</w:t>
            </w:r>
            <w:r>
              <w:rPr>
                <w:rFonts w:ascii="Times New Roman"/>
                <w:b w:val="false"/>
                <w:i w:val="false"/>
                <w:color w:val="000000"/>
                <w:sz w:val="20"/>
              </w:rPr>
              <w:t>ТЖК</w:t>
            </w:r>
            <w:r>
              <w:br/>
            </w:r>
            <w:r>
              <w:rPr>
                <w:rFonts w:ascii="Times New Roman"/>
                <w:b w:val="false"/>
                <w:i w:val="false"/>
                <w:color w:val="000000"/>
                <w:sz w:val="20"/>
              </w:rPr>
              <w:t>
</w:t>
            </w:r>
            <w:r>
              <w:rPr>
                <w:rFonts w:ascii="Times New Roman"/>
                <w:b w:val="false"/>
                <w:i w:val="false"/>
                <w:color w:val="000000"/>
                <w:sz w:val="20"/>
              </w:rPr>
              <w:t>Жеке куәлік</w:t>
            </w:r>
            <w:r>
              <w:br/>
            </w: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Азаматтығы:</w:t>
            </w:r>
            <w:r>
              <w:br/>
            </w:r>
            <w:r>
              <w:rPr>
                <w:rFonts w:ascii="Times New Roman"/>
                <w:b w:val="false"/>
                <w:i w:val="false"/>
                <w:color w:val="000000"/>
                <w:sz w:val="20"/>
              </w:rPr>
              <w:t>
</w:t>
            </w:r>
            <w:r>
              <w:rPr>
                <w:rFonts w:ascii="Times New Roman"/>
                <w:b w:val="false"/>
                <w:i w:val="false"/>
                <w:color w:val="000000"/>
                <w:sz w:val="20"/>
              </w:rPr>
              <w:t>Ұлты:</w:t>
            </w:r>
            <w:r>
              <w:br/>
            </w:r>
            <w:r>
              <w:rPr>
                <w:rFonts w:ascii="Times New Roman"/>
                <w:b w:val="false"/>
                <w:i w:val="false"/>
                <w:color w:val="000000"/>
                <w:sz w:val="20"/>
              </w:rPr>
              <w:t>
</w:t>
            </w:r>
            <w:r>
              <w:rPr>
                <w:rFonts w:ascii="Times New Roman"/>
                <w:b w:val="false"/>
                <w:i w:val="false"/>
                <w:color w:val="000000"/>
                <w:sz w:val="20"/>
              </w:rPr>
              <w:t>Жынысы:     Емтихан тапсыру тілі:</w:t>
            </w:r>
          </w:p>
          <w:p>
            <w:pPr>
              <w:spacing w:after="20"/>
              <w:ind w:left="20"/>
              <w:jc w:val="both"/>
            </w:pPr>
            <w:r>
              <w:rPr>
                <w:rFonts w:ascii="Times New Roman"/>
                <w:b w:val="false"/>
                <w:i w:val="false"/>
                <w:color w:val="000000"/>
                <w:sz w:val="20"/>
              </w:rPr>
              <w:t>Тестілеу өту орны: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Ғимарат:</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Тестілеу мерзімі:</w:t>
            </w:r>
            <w:r>
              <w:br/>
            </w:r>
            <w:r>
              <w:rPr>
                <w:rFonts w:ascii="Times New Roman"/>
                <w:b w:val="false"/>
                <w:i w:val="false"/>
                <w:color w:val="000000"/>
                <w:sz w:val="20"/>
              </w:rPr>
              <w:t>
</w:t>
            </w:r>
            <w:r>
              <w:rPr>
                <w:rFonts w:ascii="Times New Roman"/>
                <w:b w:val="false"/>
                <w:i w:val="false"/>
                <w:color w:val="000000"/>
                <w:sz w:val="20"/>
              </w:rPr>
              <w:t>Лек:</w:t>
            </w:r>
            <w:r>
              <w:br/>
            </w:r>
            <w:r>
              <w:rPr>
                <w:rFonts w:ascii="Times New Roman"/>
                <w:b w:val="false"/>
                <w:i w:val="false"/>
                <w:color w:val="000000"/>
                <w:sz w:val="20"/>
              </w:rPr>
              <w:t>
</w:t>
            </w:r>
            <w:r>
              <w:rPr>
                <w:rFonts w:ascii="Times New Roman"/>
                <w:b w:val="false"/>
                <w:i w:val="false"/>
                <w:color w:val="000000"/>
                <w:sz w:val="20"/>
              </w:rPr>
              <w:t>Аудитория:</w:t>
            </w:r>
            <w:r>
              <w:br/>
            </w: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Жауапты хатшының қолы:</w:t>
            </w:r>
            <w:r>
              <w:br/>
            </w:r>
            <w:r>
              <w:rPr>
                <w:rFonts w:ascii="Times New Roman"/>
                <w:b w:val="false"/>
                <w:i w:val="false"/>
                <w:color w:val="000000"/>
                <w:sz w:val="20"/>
              </w:rPr>
              <w:t>
</w:t>
            </w:r>
            <w:r>
              <w:rPr>
                <w:rFonts w:ascii="Times New Roman"/>
                <w:b w:val="false"/>
                <w:i w:val="false"/>
                <w:color w:val="000000"/>
                <w:sz w:val="20"/>
              </w:rPr>
              <w:t xml:space="preserve">Талапкердің қолы: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Талапкерлерді кешенді тестілеу кезінде аудиторияда тәртіп сақтау ережесі</w:t>
            </w:r>
          </w:p>
          <w:p>
            <w:pPr>
              <w:spacing w:after="20"/>
              <w:ind w:left="20"/>
              <w:jc w:val="both"/>
            </w:pPr>
            <w:r>
              <w:rPr>
                <w:rFonts w:ascii="Times New Roman"/>
                <w:b w:val="false"/>
                <w:i w:val="false"/>
                <w:color w:val="000000"/>
                <w:sz w:val="20"/>
              </w:rPr>
              <w:t>Кешенді тестілеу кезінде талапкерге:</w:t>
            </w:r>
            <w:r>
              <w:br/>
            </w:r>
            <w:r>
              <w:rPr>
                <w:rFonts w:ascii="Times New Roman"/>
                <w:b w:val="false"/>
                <w:i w:val="false"/>
                <w:color w:val="000000"/>
                <w:sz w:val="20"/>
              </w:rPr>
              <w:t>
</w:t>
            </w:r>
            <w:r>
              <w:rPr>
                <w:rFonts w:ascii="Times New Roman"/>
                <w:b w:val="false"/>
                <w:i w:val="false"/>
                <w:color w:val="000000"/>
                <w:sz w:val="20"/>
              </w:rPr>
              <w:t>    1. Аудиториядан рұқсатсыз және кезекшінің алып жүруінсіз шығуға;</w:t>
            </w:r>
            <w:r>
              <w:br/>
            </w:r>
            <w:r>
              <w:rPr>
                <w:rFonts w:ascii="Times New Roman"/>
                <w:b w:val="false"/>
                <w:i w:val="false"/>
                <w:color w:val="000000"/>
                <w:sz w:val="20"/>
              </w:rPr>
              <w:t>
</w:t>
            </w:r>
            <w:r>
              <w:rPr>
                <w:rFonts w:ascii="Times New Roman"/>
                <w:b w:val="false"/>
                <w:i w:val="false"/>
                <w:color w:val="000000"/>
                <w:sz w:val="20"/>
              </w:rPr>
              <w:t>    2. Орын ауыстыруға;</w:t>
            </w:r>
            <w:r>
              <w:br/>
            </w:r>
            <w:r>
              <w:rPr>
                <w:rFonts w:ascii="Times New Roman"/>
                <w:b w:val="false"/>
                <w:i w:val="false"/>
                <w:color w:val="000000"/>
                <w:sz w:val="20"/>
              </w:rPr>
              <w:t>
</w:t>
            </w:r>
            <w:r>
              <w:rPr>
                <w:rFonts w:ascii="Times New Roman"/>
                <w:b w:val="false"/>
                <w:i w:val="false"/>
                <w:color w:val="000000"/>
                <w:sz w:val="20"/>
              </w:rPr>
              <w:t>    3. Емтихан материалдарын ауыстыруға, көшіруге;</w:t>
            </w:r>
            <w:r>
              <w:br/>
            </w:r>
            <w:r>
              <w:rPr>
                <w:rFonts w:ascii="Times New Roman"/>
                <w:b w:val="false"/>
                <w:i w:val="false"/>
                <w:color w:val="000000"/>
                <w:sz w:val="20"/>
              </w:rPr>
              <w:t>
</w:t>
            </w:r>
            <w:r>
              <w:rPr>
                <w:rFonts w:ascii="Times New Roman"/>
                <w:b w:val="false"/>
                <w:i w:val="false"/>
                <w:color w:val="000000"/>
                <w:sz w:val="20"/>
              </w:rPr>
              <w:t>    4. Тест мазмұнын және олардың дұрыс жауабын ашатын кодтар туралы мәліметтерді пайдалануға;</w:t>
            </w:r>
            <w:r>
              <w:br/>
            </w:r>
            <w:r>
              <w:rPr>
                <w:rFonts w:ascii="Times New Roman"/>
                <w:b w:val="false"/>
                <w:i w:val="false"/>
                <w:color w:val="000000"/>
                <w:sz w:val="20"/>
              </w:rPr>
              <w:t>
</w:t>
            </w:r>
            <w:r>
              <w:rPr>
                <w:rFonts w:ascii="Times New Roman"/>
                <w:b w:val="false"/>
                <w:i w:val="false"/>
                <w:color w:val="000000"/>
                <w:sz w:val="20"/>
              </w:rPr>
              <w:t>    5. Ақпараттық мәліметтер, электрондық жазба кітапшаларын, калькуляторлар, ұялы телефондар, пейджерлер және басқа да байланыс құралдарын қолдануға рұқсат етілмейді.</w:t>
            </w:r>
            <w:r>
              <w:br/>
            </w:r>
            <w:r>
              <w:rPr>
                <w:rFonts w:ascii="Times New Roman"/>
                <w:b w:val="false"/>
                <w:i w:val="false"/>
                <w:color w:val="000000"/>
                <w:sz w:val="20"/>
              </w:rPr>
              <w:t>
</w:t>
            </w:r>
            <w:r>
              <w:rPr>
                <w:rFonts w:ascii="Times New Roman"/>
                <w:b w:val="false"/>
                <w:i w:val="false"/>
                <w:color w:val="000000"/>
                <w:sz w:val="20"/>
              </w:rPr>
              <w:t>    Егер, тестілеу уақытында талапкерден шпаргалка, оқулықтар, оқу-әдістемелік әдебиеттер мен мобильді байланыс құралдары (пейджер, ұялы телефон және т.б.) табылса, Министрлік өкілі және аудитория кезекшісі талапкердің қатысуымен "Аудиторияда тәртіп сақтау ережесін бұзған талапкерді аудиториядан шығару және тыйым салынған заттың тәркіленуі туралы акт" жасайды. Министрлік өкілінің шешімімен талапкер аудиториядан шығарылады және тест нәтижесі жойылады.</w:t>
            </w:r>
            <w:r>
              <w:br/>
            </w:r>
            <w:r>
              <w:rPr>
                <w:rFonts w:ascii="Times New Roman"/>
                <w:b w:val="false"/>
                <w:i w:val="false"/>
                <w:color w:val="000000"/>
                <w:sz w:val="20"/>
              </w:rPr>
              <w:t>
</w:t>
            </w:r>
            <w:r>
              <w:rPr>
                <w:rFonts w:ascii="Times New Roman"/>
                <w:b w:val="false"/>
                <w:i w:val="false"/>
                <w:color w:val="000000"/>
                <w:sz w:val="20"/>
              </w:rPr>
              <w:t>    Тестілеуге берілген уақыт аяқталғаннан кейін талапкер емтихан материалдарын тапсырудан бас тартқан жағдайда, оның емтихан материалдарының нәтижелері өңделмейді.</w:t>
            </w:r>
          </w:p>
          <w:p>
            <w:pPr>
              <w:spacing w:after="20"/>
              <w:ind w:left="20"/>
              <w:jc w:val="both"/>
            </w:pPr>
            <w:r>
              <w:rPr>
                <w:rFonts w:ascii="Times New Roman"/>
                <w:b w:val="false"/>
                <w:i w:val="false"/>
                <w:color w:val="000000"/>
                <w:sz w:val="20"/>
              </w:rPr>
              <w:t>Талапкердің қолы______________ Күні______________</w:t>
            </w:r>
          </w:p>
        </w:tc>
      </w:tr>
    </w:tbl>
    <w:bookmarkStart w:name="z4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 м.а.</w:t>
      </w:r>
      <w:r>
        <w:br/>
      </w:r>
      <w:r>
        <w:rPr>
          <w:rFonts w:ascii="Times New Roman"/>
          <w:b w:val="false"/>
          <w:i w:val="false"/>
          <w:color w:val="000000"/>
          <w:sz w:val="28"/>
        </w:rPr>
        <w:t xml:space="preserve">
2012 жылғы 28 маусымдағы   </w:t>
      </w:r>
      <w:r>
        <w:br/>
      </w:r>
      <w:r>
        <w:rPr>
          <w:rFonts w:ascii="Times New Roman"/>
          <w:b w:val="false"/>
          <w:i w:val="false"/>
          <w:color w:val="000000"/>
          <w:sz w:val="28"/>
        </w:rPr>
        <w:t xml:space="preserve">
№ 308 бұйрығына 2-қосымша  </w:t>
      </w:r>
    </w:p>
    <w:bookmarkEnd w:id="3"/>
    <w:bookmarkStart w:name="z49" w:id="4"/>
    <w:p>
      <w:pPr>
        <w:spacing w:after="0"/>
        <w:ind w:left="0"/>
        <w:jc w:val="both"/>
      </w:pPr>
      <w:r>
        <w:rPr>
          <w:rFonts w:ascii="Times New Roman"/>
          <w:b w:val="false"/>
          <w:i w:val="false"/>
          <w:color w:val="000000"/>
          <w:sz w:val="28"/>
        </w:rPr>
        <w:t>
Білім беру гранттарын тағайындау</w:t>
      </w:r>
      <w:r>
        <w:br/>
      </w:r>
      <w:r>
        <w:rPr>
          <w:rFonts w:ascii="Times New Roman"/>
          <w:b w:val="false"/>
          <w:i w:val="false"/>
          <w:color w:val="000000"/>
          <w:sz w:val="28"/>
        </w:rPr>
        <w:t xml:space="preserve">
бойынша жұмыстарды ұйымдастыру </w:t>
      </w:r>
      <w:r>
        <w:br/>
      </w:r>
      <w:r>
        <w:rPr>
          <w:rFonts w:ascii="Times New Roman"/>
          <w:b w:val="false"/>
          <w:i w:val="false"/>
          <w:color w:val="000000"/>
          <w:sz w:val="28"/>
        </w:rPr>
        <w:t xml:space="preserve">
нұсқаулығына 12-қосымша    </w:t>
      </w:r>
    </w:p>
    <w:bookmarkEnd w:id="4"/>
    <w:p>
      <w:pPr>
        <w:spacing w:after="0"/>
        <w:ind w:left="0"/>
        <w:jc w:val="both"/>
      </w:pPr>
      <w:r>
        <w:rPr>
          <w:rFonts w:ascii="Times New Roman"/>
          <w:b w:val="false"/>
          <w:i w:val="false"/>
          <w:color w:val="000000"/>
          <w:sz w:val="28"/>
        </w:rPr>
        <w:t>Г-09 нысан</w:t>
      </w:r>
    </w:p>
    <w:p>
      <w:pPr>
        <w:spacing w:after="0"/>
        <w:ind w:left="0"/>
        <w:jc w:val="left"/>
      </w:pPr>
      <w:r>
        <w:rPr>
          <w:rFonts w:ascii="Times New Roman"/>
          <w:b/>
          <w:i w:val="false"/>
          <w:color w:val="000000"/>
        </w:rPr>
        <w:t xml:space="preserve"> Басым құқық иегерлерінің тізімі</w:t>
      </w:r>
    </w:p>
    <w:p>
      <w:pPr>
        <w:spacing w:after="0"/>
        <w:ind w:left="0"/>
        <w:jc w:val="both"/>
      </w:pPr>
      <w:r>
        <w:rPr>
          <w:rFonts w:ascii="Times New Roman"/>
          <w:b w:val="false"/>
          <w:i w:val="false"/>
          <w:color w:val="000000"/>
          <w:sz w:val="28"/>
        </w:rPr>
        <w:t>Базалық ЖОО ____________________________________________</w:t>
      </w:r>
      <w:r>
        <w:br/>
      </w:r>
      <w:r>
        <w:rPr>
          <w:rFonts w:ascii="Times New Roman"/>
          <w:b w:val="false"/>
          <w:i w:val="false"/>
          <w:color w:val="000000"/>
          <w:sz w:val="28"/>
        </w:rPr>
        <w:t>
(код)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33"/>
        <w:gridCol w:w="833"/>
        <w:gridCol w:w="1033"/>
        <w:gridCol w:w="1413"/>
        <w:gridCol w:w="813"/>
        <w:gridCol w:w="1213"/>
        <w:gridCol w:w="673"/>
        <w:gridCol w:w="1413"/>
        <w:gridCol w:w="1293"/>
        <w:gridCol w:w="712"/>
        <w:gridCol w:w="1033"/>
        <w:gridCol w:w="712"/>
        <w:gridCol w:w="1753"/>
      </w:tblGrid>
      <w:tr>
        <w:trPr>
          <w:trHeight w:val="14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 фикат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 таттың (диплом ның) орташа баллы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түрі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дық шифры және ЖОО коды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 ңіл дік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1-шығармашылық емтихан балы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 баллы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техникалықхатшы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 пәні, ғылыми жарыстар секциясы, орындаушылық конкурстың және спорттық жарыстың түрі</w:t>
            </w:r>
          </w:p>
        </w:tc>
      </w:tr>
      <w:tr>
        <w:trPr>
          <w:trHeight w:val="12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белгі" төсбелгісінің иегерлері</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білім беру ұйымдарының бітірушілері</w:t>
            </w:r>
          </w:p>
        </w:tc>
      </w:tr>
      <w:tr>
        <w:trPr>
          <w:trHeight w:val="1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халықаралық пән олимпиадаларының жеңімпаздары</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ғылыми жарыстар жеңімпаздары</w:t>
            </w:r>
          </w:p>
        </w:tc>
      </w:tr>
      <w:tr>
        <w:trPr>
          <w:trHeight w:val="1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халықаралық орындаушылық конкурстың жеңімпаздары</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халықаралық спорттық жарыстардың жеңімпаздары</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комиссия                          Жауапты хатшының қолы</w:t>
      </w:r>
      <w:r>
        <w:br/>
      </w:r>
      <w:r>
        <w:rPr>
          <w:rFonts w:ascii="Times New Roman"/>
          <w:b w:val="false"/>
          <w:i w:val="false"/>
          <w:color w:val="000000"/>
          <w:sz w:val="28"/>
        </w:rPr>
        <w:t>
төрағасының қолы ____________________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