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e7c5" w14:textId="7d5e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"Сыртқы мемлекеттік қаржылық бақылаудың кейбір мәселелері туралы" 2011 жылғы 12 тамыздағы № 1-НП және "Сыртқы мемлекеттік қаржылық бақылауды жүргізу ережесін бекіту туралы" 2011 жылғы 18 тамыздағы № 2-НП нормативтік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2012 жылғы 9 шілдедегі № 1-НП нормативтік қаулысы. Қазақстан Республикасының Әділет министрлігінде 2012 жылы 23 шілдеде № 7808 тіркелді. Күші жойылды - Қазақстан Республикасы Республикалық бюджеттің атқарылуын бақылау жөніндегі есеп комитеті Төрағасының 2015 жылғы 28 қарашадағы № 11-НҚ нормативтік қаулысымен</w:t>
      </w:r>
    </w:p>
    <w:p>
      <w:pPr>
        <w:spacing w:after="0"/>
        <w:ind w:left="0"/>
        <w:jc w:val="both"/>
      </w:pPr>
      <w:r>
        <w:rPr>
          <w:rFonts w:ascii="Times New Roman"/>
          <w:b w:val="false"/>
          <w:i w:val="false"/>
          <w:color w:val="ff0000"/>
          <w:sz w:val="28"/>
        </w:rPr>
        <w:t xml:space="preserve">      Ескерту. Күші жойылды - ҚР Республикалық бюджеттің атқарылуын бақылау жөніндегі есеп комитеті Төрағасының 28.11.2015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 w:id="0"/>
    <w:p>
      <w:pPr>
        <w:spacing w:after="0"/>
        <w:ind w:left="0"/>
        <w:jc w:val="both"/>
      </w:pPr>
      <w:r>
        <w:rPr>
          <w:rFonts w:ascii="Times New Roman"/>
          <w:b w:val="false"/>
          <w:i w:val="false"/>
          <w:color w:val="000000"/>
          <w:sz w:val="28"/>
        </w:rPr>
        <w:t>      Қазақстан Республикасы Бюджет кодексінің 141-бабының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xml:space="preserve"> тармақшаларына сәйкес Республикалық бюджеттің атқарылуын бақылау жөніндегі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бақылау жөніндегі есеп комитетінің кейбір нормативтік қаулыларына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7164 тіркелген, «Егемен Қазақстан» газетінде 2011 жылғы 24 қыркүйектегі № 453-456 (26849) жарияланған):</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Облыстардың, республикалық маңызы бар қалалардың, астананың тексеру комиссиялары туралы үлгі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Тексеру комиссиясының қызметі тек қана Тексеру комиссиясының төрағасы бекітетін жылдық және тоқсандық жоспарларға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Облыстың (қаланың) тексеру комиссиясының бақылау іс-шараларының жылдық жоспары есепті жылы олардың әкімшілік-аумақтық бөлінісінде сыртқы бақылауды жүзеге асыру үшін облыстық (қалалық) бюджеттен, тиісті облыстың құрамына кіретін аудандар (облыстық маңызы бар қалалар) бюджеттерінен қаржыландырылатын, соның ішінде жергілікті бюджетке түсетін түсімдердің толықтығы мен уақтылылығын, сондай-ақ жергілікті бюджетке түсімдердің артық (қате) төленген сомаларын қайтарудың және (немесе) есептеудің дұрыстығын бақылауды жүзеге асыратын бақылау объектілерін қамтуы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«34. Тексеру комиссиясы өзінің бақылау қызметін жүзеге асыру кезінде бақылау объектісінен тәуелсіз болады. Тексеру комиссиясының тәуелсіздігі:</w:t>
      </w:r>
      <w:r>
        <w:br/>
      </w:r>
      <w:r>
        <w:rPr>
          <w:rFonts w:ascii="Times New Roman"/>
          <w:b w:val="false"/>
          <w:i w:val="false"/>
          <w:color w:val="000000"/>
          <w:sz w:val="28"/>
        </w:rPr>
        <w:t>
</w:t>
      </w:r>
      <w:r>
        <w:rPr>
          <w:rFonts w:ascii="Times New Roman"/>
          <w:b w:val="false"/>
          <w:i w:val="false"/>
          <w:color w:val="000000"/>
          <w:sz w:val="28"/>
        </w:rPr>
        <w:t>
      1) Тексеру комиссиясының қызметіне мемлекеттік органдардың және өзге ұйымдардың заңсыз араласуына жол бермеу;</w:t>
      </w:r>
      <w:r>
        <w:br/>
      </w:r>
      <w:r>
        <w:rPr>
          <w:rFonts w:ascii="Times New Roman"/>
          <w:b w:val="false"/>
          <w:i w:val="false"/>
          <w:color w:val="000000"/>
          <w:sz w:val="28"/>
        </w:rPr>
        <w:t>
</w:t>
      </w:r>
      <w:r>
        <w:rPr>
          <w:rFonts w:ascii="Times New Roman"/>
          <w:b w:val="false"/>
          <w:i w:val="false"/>
          <w:color w:val="000000"/>
          <w:sz w:val="28"/>
        </w:rPr>
        <w:t>
      1-1) мемлекеттік органдардың сұрауы бойынша Тексеру комиссияларының қызметкерлерін Тексеру комиссиясының жұмыс жоспарларында көзделмеген тексерулерді жүргізуге тартуға жол бермеу;</w:t>
      </w:r>
      <w:r>
        <w:br/>
      </w:r>
      <w:r>
        <w:rPr>
          <w:rFonts w:ascii="Times New Roman"/>
          <w:b w:val="false"/>
          <w:i w:val="false"/>
          <w:color w:val="000000"/>
          <w:sz w:val="28"/>
        </w:rPr>
        <w:t>
</w:t>
      </w:r>
      <w:r>
        <w:rPr>
          <w:rFonts w:ascii="Times New Roman"/>
          <w:b w:val="false"/>
          <w:i w:val="false"/>
          <w:color w:val="000000"/>
          <w:sz w:val="28"/>
        </w:rPr>
        <w:t>
      2) өз қызметін жүзеге асыру үшін тиісті жағдайлар жасау жолымен қамтамасыз етіледі.»;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Республикалық бюджеттің атқарылуын бақылау жөніндегі есеп комитеті төрағасың 16.04.2013 </w:t>
      </w:r>
      <w:r>
        <w:rPr>
          <w:rFonts w:ascii="Times New Roman"/>
          <w:b w:val="false"/>
          <w:i w:val="false"/>
          <w:color w:val="000000"/>
          <w:sz w:val="28"/>
        </w:rPr>
        <w:t>№ 3-НП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Республикалық бюджеттің атқарылуын бақылау жөніндегі есеп комитеті төрағасың 16.04.2013 </w:t>
      </w:r>
      <w:r>
        <w:rPr>
          <w:rFonts w:ascii="Times New Roman"/>
          <w:b w:val="false"/>
          <w:i w:val="false"/>
          <w:color w:val="000000"/>
          <w:sz w:val="28"/>
        </w:rPr>
        <w:t>№ 3-НП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аппарат басшысы Б.Б. Әбдіқұлов Қазақстан Республикасының Әділет министрлігінде осы нормативтік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нормативтік қаулы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О. Өксікбаев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