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6905" w14:textId="c196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"Экспедитор қызметтерін ұсыну ережесін бекіту туралы" Қазақстан Республикасы Көлік және коммуникация министрінің 2004 жылғы 28 шілдедегі № 296-І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24 шілдедегі № 446 Бұйрығы. Қазақстан Республикасы Әділет министрлігінде 2012 жылы 17 тамызда № 7862 тіркелді</w:t>
      </w:r>
    </w:p>
    <w:p>
      <w:pPr>
        <w:spacing w:after="0"/>
        <w:ind w:left="0"/>
        <w:jc w:val="both"/>
      </w:pPr>
      <w:bookmarkStart w:name="z1" w:id="0"/>
      <w:r>
        <w:rPr>
          <w:rFonts w:ascii="Times New Roman"/>
          <w:b w:val="false"/>
          <w:i w:val="false"/>
          <w:color w:val="000000"/>
          <w:sz w:val="28"/>
        </w:rPr>
        <w:t>
      «Темір жол көлігі туралы» Қазақстан Республикасының 2001 жылғы 8 желтоқсандағы Заңының 14-бабы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«Экспедитор қызметтерін ұсыну ережесін бекіту туралы» Қазақстан Республикасының Көлік және коммуникациялар министрінің 2004 жылғы 28 шілдедегі № 296-I (Нормативтік құқықтық актілерді мемлекеттік тіркеу тізімінде № 3037 болып тіркелген, 2005 жылғы 11 тамызда «Заң газетасы» газетінде жарияланған, (880)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Экспедитор қызметтерін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клиенттері жүктерді тасымалдау үшін қажет вагондармен, контейнерлермен және алмалы-салмалы жабдықтармен қамтамасыз ету (пайдалануға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Экпедитор клиент берген ақпараттың, сондай-ақ жүктің сипаттары туралы ақпараттың, оны тасымалдау мен экспедитор көлік экспедиция шартында көзделген міндеттемелерін орындауы үшін қажет өзге де ақпараттың шынайылығын тексереді.»;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Экспедиторлық қызметті ұсынуды жүзеге асыру үшін экспедитор тасымалдаушымен тасымалдарды ұйымдастыру туралы және көрсетілетін қызметтердің түрі бойынша шарттарды жасасады.»;</w:t>
      </w:r>
      <w:r>
        <w:br/>
      </w:r>
      <w:r>
        <w:rPr>
          <w:rFonts w:ascii="Times New Roman"/>
          <w:b w:val="false"/>
          <w:i w:val="false"/>
          <w:color w:val="000000"/>
          <w:sz w:val="28"/>
        </w:rPr>
        <w:t>
</w:t>
      </w:r>
      <w:r>
        <w:rPr>
          <w:rFonts w:ascii="Times New Roman"/>
          <w:b w:val="false"/>
          <w:i w:val="false"/>
          <w:color w:val="000000"/>
          <w:sz w:val="28"/>
        </w:rPr>
        <w:t>
      «14. Экспедитор тасымалдаушымен өзара қарым-қатынаста:</w:t>
      </w:r>
      <w:r>
        <w:br/>
      </w:r>
      <w:r>
        <w:rPr>
          <w:rFonts w:ascii="Times New Roman"/>
          <w:b w:val="false"/>
          <w:i w:val="false"/>
          <w:color w:val="000000"/>
          <w:sz w:val="28"/>
        </w:rPr>
        <w:t>
</w:t>
      </w:r>
      <w:r>
        <w:rPr>
          <w:rFonts w:ascii="Times New Roman"/>
          <w:b w:val="false"/>
          <w:i w:val="false"/>
          <w:color w:val="000000"/>
          <w:sz w:val="28"/>
        </w:rPr>
        <w:t>
      1) тасымалдаушыға тиесілі барлық тасымалдау төлемдері мен алымдарының уақытында және ақшамен толық төленуін қамтамасыз етеді;</w:t>
      </w:r>
      <w:r>
        <w:br/>
      </w:r>
      <w:r>
        <w:rPr>
          <w:rFonts w:ascii="Times New Roman"/>
          <w:b w:val="false"/>
          <w:i w:val="false"/>
          <w:color w:val="000000"/>
          <w:sz w:val="28"/>
        </w:rPr>
        <w:t>
</w:t>
      </w:r>
      <w:r>
        <w:rPr>
          <w:rFonts w:ascii="Times New Roman"/>
          <w:b w:val="false"/>
          <w:i w:val="false"/>
          <w:color w:val="000000"/>
          <w:sz w:val="28"/>
        </w:rPr>
        <w:t>
      2) жүк жөнелтушінің тасымалдаушы құжаттарын төлеуші туралы белгі енгізу жөніндегі нұсқаулықпен қамтамасыз етеді;</w:t>
      </w:r>
      <w:r>
        <w:br/>
      </w:r>
      <w:r>
        <w:rPr>
          <w:rFonts w:ascii="Times New Roman"/>
          <w:b w:val="false"/>
          <w:i w:val="false"/>
          <w:color w:val="000000"/>
          <w:sz w:val="28"/>
        </w:rPr>
        <w:t>
</w:t>
      </w:r>
      <w:r>
        <w:rPr>
          <w:rFonts w:ascii="Times New Roman"/>
          <w:b w:val="false"/>
          <w:i w:val="false"/>
          <w:color w:val="000000"/>
          <w:sz w:val="28"/>
        </w:rPr>
        <w:t>
      3) егер көліктік экспедициясының шартында мұндай міндеттер оған жүктелсе, жүкке және тасымалдау құжаттарына тасымалдаушының талаптарының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4) егер мұндай міндеттер оған көліктік экспедициясының шартында жүктелсе, жүкке және ілеспе құжаттарға кедендік органдар, фитосанитарлық, карантиндік, шекаралық және өзге де бақылау тарапынан қойылатын талаптардың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5) егер Қазақстан Республикасының заңнамасында немесе тасымалдау туралы шартта өзгесі көзделмесе, тасымалдауды ұйымдастыру туралы шартты орындамау немесе тиісті орындамау салдарынан тасымалдаушыға құжаттамалық расталған шығындарды өтейді;»;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5) және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экспедиторды Қазақстан Республикасының және басқа мемлекеттердің (халықаралық шарттарға сәйкес) темір жол көлігімен жүк тасымалдарын ұйымдастыру мәселелері жөніндегі қолданыстағы нормативтік құқықтық актілерінің өзгеруі туралы, соның ішінде тасымалдардың тарифтері мен шарттарының өзгеруі туралы, Қазақстан Республикасының магистральдық темір жол станциясының ашылуы, жабылуы және қайта аталуы туралы хабардар етеді;»;</w:t>
      </w:r>
      <w:r>
        <w:br/>
      </w:r>
      <w:r>
        <w:rPr>
          <w:rFonts w:ascii="Times New Roman"/>
          <w:b w:val="false"/>
          <w:i w:val="false"/>
          <w:color w:val="000000"/>
          <w:sz w:val="28"/>
        </w:rPr>
        <w:t>
</w:t>
      </w:r>
      <w:r>
        <w:rPr>
          <w:rFonts w:ascii="Times New Roman"/>
          <w:b w:val="false"/>
          <w:i w:val="false"/>
          <w:color w:val="000000"/>
          <w:sz w:val="28"/>
        </w:rPr>
        <w:t>
      «6) егер Қазақстан Республикасының заңнамасында немесе шартта өзгесi көзделмесе, тасымалдарды ұйымдастыру туралы шартты тиесілі орындамау салдарынан экспедиторға келтірілген құжаттамалық расталған шығындарын өтейді.».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Темір жол көлігімен жүк тасымалдау кезінде қызмет көрсету туралы шарт жасасу үшін экспедитор тасымалдаушыға мыналарды ұсынады:</w:t>
      </w:r>
      <w:r>
        <w:br/>
      </w:r>
      <w:r>
        <w:rPr>
          <w:rFonts w:ascii="Times New Roman"/>
          <w:b w:val="false"/>
          <w:i w:val="false"/>
          <w:color w:val="000000"/>
          <w:sz w:val="28"/>
        </w:rPr>
        <w:t>
</w:t>
      </w:r>
      <w:r>
        <w:rPr>
          <w:rFonts w:ascii="Times New Roman"/>
          <w:b w:val="false"/>
          <w:i w:val="false"/>
          <w:color w:val="000000"/>
          <w:sz w:val="28"/>
        </w:rPr>
        <w:t>
      1) тасымалдаушының атына өтініш;</w:t>
      </w:r>
      <w:r>
        <w:br/>
      </w:r>
      <w:r>
        <w:rPr>
          <w:rFonts w:ascii="Times New Roman"/>
          <w:b w:val="false"/>
          <w:i w:val="false"/>
          <w:color w:val="000000"/>
          <w:sz w:val="28"/>
        </w:rPr>
        <w:t>
</w:t>
      </w:r>
      <w:r>
        <w:rPr>
          <w:rFonts w:ascii="Times New Roman"/>
          <w:b w:val="false"/>
          <w:i w:val="false"/>
          <w:color w:val="000000"/>
          <w:sz w:val="28"/>
        </w:rPr>
        <w:t>
      2) жеке тұлғалар үшін - жеке куәліктің, жеке кәсіпкерді мемлекеттік тіркеу туралы куәліктің нотариалды расталған көшірмелері, Қазақстан Республикасы салық төлеушісінің куәлігі жеке сәйкестірілген нөмірі (ЖСН);</w:t>
      </w:r>
      <w:r>
        <w:br/>
      </w:r>
      <w:r>
        <w:rPr>
          <w:rFonts w:ascii="Times New Roman"/>
          <w:b w:val="false"/>
          <w:i w:val="false"/>
          <w:color w:val="000000"/>
          <w:sz w:val="28"/>
        </w:rPr>
        <w:t>
</w:t>
      </w:r>
      <w:r>
        <w:rPr>
          <w:rFonts w:ascii="Times New Roman"/>
          <w:b w:val="false"/>
          <w:i w:val="false"/>
          <w:color w:val="000000"/>
          <w:sz w:val="28"/>
        </w:rPr>
        <w:t>
      3) заңды тұлғалар үшін - жарғының, мемлекеттік тіркеу (қайта тіркеу) туралы куәліктің нотариалды расталған көшірмелері, Қазақстан Республикасы салық төлеушісінің куәлігі бизнес сәйкестірілген нөмірі (БСН).».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осы бұйрықтың: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және Қазақстан Республикасының Көлік және коммуникация министрлігінің интернет ресурсында ресми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