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c4a2" w14:textId="a29c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 жүргізу және құжаттарды сақтау саласындағы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10 тамыздағы № 123 Бұйрығы. Қазақстан Республикасының Әділет министрлігінде 2012 жылы 12 қыркүйекте № 7911 тіркелді. Күші жойылды - Қазақстан Республикасы Мәдениет және спорт министрінің 2015 жылғы 26 қазандағы № 333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26.10.2015 </w:t>
      </w:r>
      <w:r>
        <w:rPr>
          <w:rFonts w:ascii="Times New Roman"/>
          <w:b w:val="false"/>
          <w:i w:val="false"/>
          <w:color w:val="ff0000"/>
          <w:sz w:val="28"/>
        </w:rPr>
        <w:t>№ 333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«Ұлттық мұрағат қоры және мұрағаттар туралы» Қазақстан Республикасының 1998 жылғы 22 желтоқсандағы Заңының 18-бабының 2-тармағының </w:t>
      </w:r>
      <w:r>
        <w:rPr>
          <w:rFonts w:ascii="Times New Roman"/>
          <w:b w:val="false"/>
          <w:i w:val="false"/>
          <w:color w:val="000000"/>
          <w:sz w:val="28"/>
        </w:rPr>
        <w:t>5) тармақшасын</w:t>
      </w:r>
      <w:r>
        <w:rPr>
          <w:rFonts w:ascii="Times New Roman"/>
          <w:b w:val="false"/>
          <w:i w:val="false"/>
          <w:color w:val="000000"/>
          <w:sz w:val="28"/>
        </w:rPr>
        <w:t xml:space="preserve"> және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 барысында Ұлттық мұрағат қоры құжаттары пайда болатын мемлекеттік заңды тұлғалардың іс жүргізуі мен құжаттарды сақтаудың жай-күйін;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мемлекеттік және арнаулы мемлекеттік мұрағаттарының іс жүргізуі мен құжаттарды сақтауының жай-күйін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және ақпарат министрлігінің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Әділет министрлігінде мемлекеттік тіркеуден өткеннен кейін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Республикасының Мәдениет және ақпарат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«Тексеру парақтарының нысандарын бекіту туралы» Қазақстан Республикасының Байланыс және ақпарат министрінің 2011 жылғы 11 шілдедегі № 200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7113 болып тіркелген, «Егемен Қазақстан» газетінде 2011 жылғы 20 тамызда № 379-383 (26777) жарияланған).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Д. Мыңбай</w:t>
      </w:r>
    </w:p>
    <w:bookmarkStart w:name="z1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123 бұйрығына         </w:t>
      </w:r>
      <w:r>
        <w:br/>
      </w:r>
      <w:r>
        <w:rPr>
          <w:rFonts w:ascii="Times New Roman"/>
          <w:b w:val="false"/>
          <w:i w:val="false"/>
          <w:color w:val="000000"/>
          <w:sz w:val="28"/>
        </w:rPr>
        <w:t xml:space="preserve">
1-қосымша             </w:t>
      </w:r>
    </w:p>
    <w:bookmarkEnd w:id="1"/>
    <w:bookmarkStart w:name="z13" w:id="2"/>
    <w:p>
      <w:pPr>
        <w:spacing w:after="0"/>
        <w:ind w:left="0"/>
        <w:jc w:val="both"/>
      </w:pPr>
      <w:r>
        <w:rPr>
          <w:rFonts w:ascii="Times New Roman"/>
          <w:b w:val="false"/>
          <w:i w:val="false"/>
          <w:color w:val="000000"/>
          <w:sz w:val="28"/>
        </w:rPr>
        <w:t>
Нысан</w:t>
      </w:r>
    </w:p>
    <w:bookmarkEnd w:id="2"/>
    <w:bookmarkStart w:name="z14" w:id="3"/>
    <w:p>
      <w:pPr>
        <w:spacing w:after="0"/>
        <w:ind w:left="0"/>
        <w:jc w:val="left"/>
      </w:pPr>
      <w:r>
        <w:rPr>
          <w:rFonts w:ascii="Times New Roman"/>
          <w:b/>
          <w:i w:val="false"/>
          <w:color w:val="000000"/>
        </w:rPr>
        <w:t xml:space="preserve"> 
Қызмет барысында Ұлттық мұрағат қоры құжаттары пайда болатын</w:t>
      </w:r>
      <w:r>
        <w:br/>
      </w:r>
      <w:r>
        <w:rPr>
          <w:rFonts w:ascii="Times New Roman"/>
          <w:b/>
          <w:i w:val="false"/>
          <w:color w:val="000000"/>
        </w:rPr>
        <w:t>
мемлекеттік заңды тұлғалардың іс жүргізуі мен құжаттарды</w:t>
      </w:r>
      <w:r>
        <w:br/>
      </w:r>
      <w:r>
        <w:rPr>
          <w:rFonts w:ascii="Times New Roman"/>
          <w:b/>
          <w:i w:val="false"/>
          <w:color w:val="000000"/>
        </w:rPr>
        <w:t>
сақтаудың жай-күйін тексеру парағы</w:t>
      </w:r>
    </w:p>
    <w:bookmarkEnd w:id="3"/>
    <w:p>
      <w:pPr>
        <w:spacing w:after="0"/>
        <w:ind w:left="0"/>
        <w:jc w:val="both"/>
      </w:pPr>
      <w:r>
        <w:rPr>
          <w:rFonts w:ascii="Times New Roman"/>
          <w:b w:val="false"/>
          <w:i w:val="false"/>
          <w:color w:val="ff0000"/>
          <w:sz w:val="28"/>
        </w:rPr>
        <w:t>      Ескерту. 1-қосымшаға өзгеріс енгізілді - ҚР Мәдениет және ақпарат министрінің 22.10.2013 </w:t>
      </w:r>
      <w:r>
        <w:rPr>
          <w:rFonts w:ascii="Times New Roman"/>
          <w:b w:val="false"/>
          <w:i w:val="false"/>
          <w:color w:val="ff0000"/>
          <w:sz w:val="28"/>
        </w:rPr>
        <w:t>№ 243</w:t>
      </w:r>
      <w:r>
        <w:rPr>
          <w:rFonts w:ascii="Times New Roman"/>
          <w:b w:val="false"/>
          <w:i w:val="false"/>
          <w:color w:val="ff0000"/>
          <w:sz w:val="28"/>
        </w:rPr>
        <w:t> бұйрығымен (алғашқы ресми жарияланған күнінен бастап он күнтізбелік күн өткен соң қолданысқа енгізіледі).</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уақыты)</w:t>
      </w:r>
      <w:r>
        <w:br/>
      </w:r>
      <w:r>
        <w:rPr>
          <w:rFonts w:ascii="Times New Roman"/>
          <w:b w:val="false"/>
          <w:i w:val="false"/>
          <w:color w:val="000000"/>
          <w:sz w:val="28"/>
        </w:rPr>
        <w:t>
Бақыланатын субъектің атауы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Бақыланатын субъектінің орналасқан жері, мекен-жайы 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8983"/>
        <w:gridCol w:w="1463"/>
        <w:gridCol w:w="1382"/>
      </w:tblGrid>
      <w:tr>
        <w:trPr>
          <w:trHeight w:val="5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Талаптар тізбесі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p>
        </w:tc>
      </w:tr>
      <w:tr>
        <w:trPr>
          <w:trHeight w:val="6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мен мұрағатты құжаттамалық қамтамасыз ету қызметінің (бұдан әрі - БҚҚ) (жауапты лауазымды тұлға, жеке құрылымдық бөлімше, басқарма, департамент құрамындағы құрылымдық бөлімше)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жасаудың және құжаттаманы басқарудың келісілген қағидаларының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2011 жылғы 21 желтоқсандағы № 1570 қаулысымен бекітілген Мемлекеттік және мемлекеттік емес ұйымдарда құжаттама жасаудың және құжаттаманы басқарудың үлгілік</w:t>
            </w:r>
            <w:r>
              <w:rPr>
                <w:rFonts w:ascii="Times New Roman"/>
                <w:b w:val="false"/>
                <w:i w:val="false"/>
                <w:color w:val="000000"/>
                <w:sz w:val="20"/>
              </w:rPr>
              <w:t xml:space="preserve"> қағидаларына</w:t>
            </w:r>
            <w:r>
              <w:rPr>
                <w:rFonts w:ascii="Times New Roman"/>
                <w:b w:val="false"/>
                <w:i w:val="false"/>
                <w:color w:val="000000"/>
                <w:sz w:val="20"/>
              </w:rPr>
              <w:t xml:space="preserve"> бланктердің сәйкес келуі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деректемелерін рәсімдеу тәртібінің сақталуы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өңдеу тәртібінің сақталуы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өңдеу тәртібінің сақталуы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құжаттарды өңдеу тәртібінің сақталуы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тәртібінің сақталуы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бақылау тәртібінің сақталуы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Мөрлерді, мөртабандарды және құжаттар бланкісін сақтау мен есепке алудың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істер номенклатурасының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жүргізуде қолданыстағы нақты істердің атауларының істер номенклатурасындағы атауларға сәйкес келуі. Іс жүргізумен аяқталған істерді қалыптастыру мен рәсімдеу, олардың қойылған талаптарға сәйкес келуі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номенклатурасында қорытынды жазбалардың толтырылуы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мерзімдері көрсетілген ведомстволық құжаттар тізбелерінің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сараптау (сараптау) комиссиялары (бұдан әрі – ОСК (СК)) туралы ережелердің бар болуы. ОСК (СК) жұмысының хаттамаларының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мұрағатта құжаттарды сақтаудың бекітілген мерзімдерінің сақталуы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сақталатын істердің бекітілген тізімдемесінің, жеке құрам бойынша келісілген істер тізімдемесінің және сақтауға жатпайтын құжаттарды жоюға бөлу туралы актінің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Температуралық-ылғалдық режимді тіркеу және істің физика-химиялық жағдайын есепке алу журналдарының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құралдарын орналастыру тәртібінің сәйкестігі:</w:t>
            </w:r>
            <w:r>
              <w:br/>
            </w:r>
            <w:r>
              <w:rPr>
                <w:rFonts w:ascii="Times New Roman"/>
                <w:b w:val="false"/>
                <w:i w:val="false"/>
                <w:color w:val="000000"/>
                <w:sz w:val="20"/>
              </w:rPr>
              <w:t>
</w:t>
            </w:r>
            <w:r>
              <w:rPr>
                <w:rFonts w:ascii="Times New Roman"/>
                <w:b w:val="false"/>
                <w:i w:val="false"/>
                <w:color w:val="000000"/>
                <w:sz w:val="20"/>
              </w:rPr>
              <w:t>1) стеллаждар қатарларының аралығы (басты кіріс) – 120 см;</w:t>
            </w:r>
            <w:r>
              <w:br/>
            </w:r>
            <w:r>
              <w:rPr>
                <w:rFonts w:ascii="Times New Roman"/>
                <w:b w:val="false"/>
                <w:i w:val="false"/>
                <w:color w:val="000000"/>
                <w:sz w:val="20"/>
              </w:rPr>
              <w:t>
</w:t>
            </w:r>
            <w:r>
              <w:rPr>
                <w:rFonts w:ascii="Times New Roman"/>
                <w:b w:val="false"/>
                <w:i w:val="false"/>
                <w:color w:val="000000"/>
                <w:sz w:val="20"/>
              </w:rPr>
              <w:t>2) стеллаждардың аралығы (кіріс) – 75 см;</w:t>
            </w:r>
            <w:r>
              <w:br/>
            </w:r>
            <w:r>
              <w:rPr>
                <w:rFonts w:ascii="Times New Roman"/>
                <w:b w:val="false"/>
                <w:i w:val="false"/>
                <w:color w:val="000000"/>
                <w:sz w:val="20"/>
              </w:rPr>
              <w:t>
</w:t>
            </w:r>
            <w:r>
              <w:rPr>
                <w:rFonts w:ascii="Times New Roman"/>
                <w:b w:val="false"/>
                <w:i w:val="false"/>
                <w:color w:val="000000"/>
                <w:sz w:val="20"/>
              </w:rPr>
              <w:t>3) ғимараттың сыртқы қабырғасы мен стеллаждардың аралығы – 75 см;</w:t>
            </w:r>
            <w:r>
              <w:br/>
            </w:r>
            <w:r>
              <w:rPr>
                <w:rFonts w:ascii="Times New Roman"/>
                <w:b w:val="false"/>
                <w:i w:val="false"/>
                <w:color w:val="000000"/>
                <w:sz w:val="20"/>
              </w:rPr>
              <w:t>
</w:t>
            </w:r>
            <w:r>
              <w:rPr>
                <w:rFonts w:ascii="Times New Roman"/>
                <w:b w:val="false"/>
                <w:i w:val="false"/>
                <w:color w:val="000000"/>
                <w:sz w:val="20"/>
              </w:rPr>
              <w:t>4) қабырға мен стеллаж шеті немесе шкаф аралығы (сейфтер) – 45 см;</w:t>
            </w:r>
            <w:r>
              <w:br/>
            </w:r>
            <w:r>
              <w:rPr>
                <w:rFonts w:ascii="Times New Roman"/>
                <w:b w:val="false"/>
                <w:i w:val="false"/>
                <w:color w:val="000000"/>
                <w:sz w:val="20"/>
              </w:rPr>
              <w:t>
</w:t>
            </w:r>
            <w:r>
              <w:rPr>
                <w:rFonts w:ascii="Times New Roman"/>
                <w:b w:val="false"/>
                <w:i w:val="false"/>
                <w:color w:val="000000"/>
                <w:sz w:val="20"/>
              </w:rPr>
              <w:t>5) еденмен және стеллаждың төменгі сөресімен немесе шкаф (сейфтің) аралығы – 15 см кем емес, төменгі қабаттарда – 30 см кем емес</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 үшін мұрағаттық қоймалардың бар болуы, бейімделген үй-жайларда (ескі, дымқыл, жылытылмайтын, санитарлық-гигиеналық талаптарға жауап бермейтін) құжаттардың сақталуы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қоймаларында темір есіктердің, темір торлардың, темір немесе өртке қарсы құралдармен өңделген ағаш стеллаждардың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үшін температуралық – ылғалдылық режим нормаларының сәйкес келуі:</w:t>
            </w:r>
            <w:r>
              <w:br/>
            </w:r>
            <w:r>
              <w:rPr>
                <w:rFonts w:ascii="Times New Roman"/>
                <w:b w:val="false"/>
                <w:i w:val="false"/>
                <w:color w:val="000000"/>
                <w:sz w:val="20"/>
              </w:rPr>
              <w:t>
</w:t>
            </w:r>
            <w:r>
              <w:rPr>
                <w:rFonts w:ascii="Times New Roman"/>
                <w:b w:val="false"/>
                <w:i w:val="false"/>
                <w:color w:val="000000"/>
                <w:sz w:val="20"/>
              </w:rPr>
              <w:t>1) қағаз негізіндегі құжаттар үшін – температура +17 - +19</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50-55 %;</w:t>
            </w:r>
            <w:r>
              <w:br/>
            </w:r>
            <w:r>
              <w:rPr>
                <w:rFonts w:ascii="Times New Roman"/>
                <w:b w:val="false"/>
                <w:i w:val="false"/>
                <w:color w:val="000000"/>
                <w:sz w:val="20"/>
              </w:rPr>
              <w:t>
</w:t>
            </w:r>
            <w:r>
              <w:rPr>
                <w:rFonts w:ascii="Times New Roman"/>
                <w:b w:val="false"/>
                <w:i w:val="false"/>
                <w:color w:val="000000"/>
                <w:sz w:val="20"/>
              </w:rPr>
              <w:t>2) ақ-қара үлгідегі құжаттар үшін - температура + 15</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40-55 %;</w:t>
            </w:r>
            <w:r>
              <w:br/>
            </w:r>
            <w:r>
              <w:rPr>
                <w:rFonts w:ascii="Times New Roman"/>
                <w:b w:val="false"/>
                <w:i w:val="false"/>
                <w:color w:val="000000"/>
                <w:sz w:val="20"/>
              </w:rPr>
              <w:t>
</w:t>
            </w:r>
            <w:r>
              <w:rPr>
                <w:rFonts w:ascii="Times New Roman"/>
                <w:b w:val="false"/>
                <w:i w:val="false"/>
                <w:color w:val="000000"/>
                <w:sz w:val="20"/>
              </w:rPr>
              <w:t>3) түрлі түсті үлгідегі құжаттар үшін - температура +2 - +5</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40-55 %;</w:t>
            </w:r>
            <w:r>
              <w:br/>
            </w:r>
            <w:r>
              <w:rPr>
                <w:rFonts w:ascii="Times New Roman"/>
                <w:b w:val="false"/>
                <w:i w:val="false"/>
                <w:color w:val="000000"/>
                <w:sz w:val="20"/>
              </w:rPr>
              <w:t>
</w:t>
            </w:r>
            <w:r>
              <w:rPr>
                <w:rFonts w:ascii="Times New Roman"/>
                <w:b w:val="false"/>
                <w:i w:val="false"/>
                <w:color w:val="000000"/>
                <w:sz w:val="20"/>
              </w:rPr>
              <w:t>4) магниттік таспадағы және дисктік тасмалдауыштағы құжаттар үшін - температура +8 – ден +18</w:t>
            </w:r>
            <w:r>
              <w:rPr>
                <w:rFonts w:ascii="Times New Roman"/>
                <w:b w:val="false"/>
                <w:i w:val="false"/>
                <w:color w:val="000000"/>
                <w:vertAlign w:val="superscript"/>
              </w:rPr>
              <w:t>0</w:t>
            </w:r>
            <w:r>
              <w:rPr>
                <w:rFonts w:ascii="Times New Roman"/>
                <w:b w:val="false"/>
                <w:i w:val="false"/>
                <w:color w:val="000000"/>
                <w:sz w:val="20"/>
              </w:rPr>
              <w:t>С-ге дейін, ауаның салыстырмалы ылғалдылығы -45-65 %;</w:t>
            </w:r>
            <w:r>
              <w:br/>
            </w:r>
            <w:r>
              <w:rPr>
                <w:rFonts w:ascii="Times New Roman"/>
                <w:b w:val="false"/>
                <w:i w:val="false"/>
                <w:color w:val="000000"/>
                <w:sz w:val="20"/>
              </w:rPr>
              <w:t>
</w:t>
            </w:r>
            <w:r>
              <w:rPr>
                <w:rFonts w:ascii="Times New Roman"/>
                <w:b w:val="false"/>
                <w:i w:val="false"/>
                <w:color w:val="000000"/>
                <w:sz w:val="20"/>
              </w:rPr>
              <w:t>5) электрондық тасығыштағы құжаттар үшін – температура +15- +20</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 50-65 %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көздерінде жалюздер, қорғаныш сүзгілері, перделер немесе боялған әйнектердің болуы. Жабық плафондар ішінде жанатын шамдар немесе жарық шұғылысы ультракүлгін түсті бөліктерге бөлінетін люминисцентті лампалардың бар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Стеллаждарды, шкафтарды, сақтау құралдарын шаңнан тазарту, энтомологиялық және микологиялық тексеру жұмыстарын ұйымдастыру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есепке алудың тәртібінің сақталуы. Негізгі есепке алу құжаттарының (құжаттардың түсуі мен шығуын есепке алу кітабы, істердің, құжаттардың тізімдемесі, мұрағаттың паспорты) болуы. Ғылыми-техникалық және электрондық құжаттарды есепке алу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қоймасынан құжаттарды беру тәртібінің сақталуы. Істерді беруді есепке алу. Мұрағаттық құжаттардың толықтығы мен жай-күйін тексерудің жиілігі. Тексерулердің нәтижелерін рәсімдеу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 және басқа да мұрағаттық құжаттарды жеке және заңды тұлғалармен пайдалануға бермеу үшін негізсіз бас тарту фактілерінің болуы. Тексерулердің нәтижелерін рәсімдеу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 мен басқа да мұрағаттық құжаттарды жою (жоғалту) фактілерінің болуы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тұлға(лар) ______________ ______________ ____________</w:t>
      </w:r>
      <w:r>
        <w:br/>
      </w:r>
      <w:r>
        <w:rPr>
          <w:rFonts w:ascii="Times New Roman"/>
          <w:b w:val="false"/>
          <w:i w:val="false"/>
          <w:color w:val="000000"/>
          <w:sz w:val="28"/>
        </w:rPr>
        <w:t>
                            (лауазымы)        (қолы)       (Т.А.Ж.)</w:t>
      </w:r>
      <w:r>
        <w:br/>
      </w:r>
      <w:r>
        <w:rPr>
          <w:rFonts w:ascii="Times New Roman"/>
          <w:b w:val="false"/>
          <w:i w:val="false"/>
          <w:color w:val="000000"/>
          <w:sz w:val="28"/>
        </w:rPr>
        <w:t>
                           ______________ ______________ ____________</w:t>
      </w:r>
      <w:r>
        <w:br/>
      </w: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Бақыланатын субъектінің басшысы ______________________ ________</w:t>
      </w:r>
      <w:r>
        <w:br/>
      </w:r>
      <w:r>
        <w:rPr>
          <w:rFonts w:ascii="Times New Roman"/>
          <w:b w:val="false"/>
          <w:i w:val="false"/>
          <w:color w:val="000000"/>
          <w:sz w:val="28"/>
        </w:rPr>
        <w:t>
                                         (Т.А.Ж. лауазымы)    (қолы)</w:t>
      </w:r>
    </w:p>
    <w:bookmarkStart w:name="z15"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123 бұйрығына         </w:t>
      </w:r>
      <w:r>
        <w:br/>
      </w:r>
      <w:r>
        <w:rPr>
          <w:rFonts w:ascii="Times New Roman"/>
          <w:b w:val="false"/>
          <w:i w:val="false"/>
          <w:color w:val="000000"/>
          <w:sz w:val="28"/>
        </w:rPr>
        <w:t xml:space="preserve">
2-қосымша             </w:t>
      </w:r>
    </w:p>
    <w:bookmarkEnd w:id="4"/>
    <w:bookmarkStart w:name="z16" w:id="5"/>
    <w:p>
      <w:pPr>
        <w:spacing w:after="0"/>
        <w:ind w:left="0"/>
        <w:jc w:val="both"/>
      </w:pPr>
      <w:r>
        <w:rPr>
          <w:rFonts w:ascii="Times New Roman"/>
          <w:b w:val="false"/>
          <w:i w:val="false"/>
          <w:color w:val="000000"/>
          <w:sz w:val="28"/>
        </w:rPr>
        <w:t>
Нысан</w:t>
      </w:r>
    </w:p>
    <w:bookmarkEnd w:id="5"/>
    <w:bookmarkStart w:name="z17" w:id="6"/>
    <w:p>
      <w:pPr>
        <w:spacing w:after="0"/>
        <w:ind w:left="0"/>
        <w:jc w:val="left"/>
      </w:pPr>
      <w:r>
        <w:rPr>
          <w:rFonts w:ascii="Times New Roman"/>
          <w:b/>
          <w:i w:val="false"/>
          <w:color w:val="000000"/>
        </w:rPr>
        <w:t xml:space="preserve"> 
Қазақстан Республикасының мемлекеттік және арнаулы мемлекеттік</w:t>
      </w:r>
      <w:r>
        <w:br/>
      </w:r>
      <w:r>
        <w:rPr>
          <w:rFonts w:ascii="Times New Roman"/>
          <w:b/>
          <w:i w:val="false"/>
          <w:color w:val="000000"/>
        </w:rPr>
        <w:t>
мұрағаттарының іс жүргізуі мен құжаттарды сақтауының жай-күйін</w:t>
      </w:r>
      <w:r>
        <w:br/>
      </w:r>
      <w:r>
        <w:rPr>
          <w:rFonts w:ascii="Times New Roman"/>
          <w:b/>
          <w:i w:val="false"/>
          <w:color w:val="000000"/>
        </w:rPr>
        <w:t>
тексеру парағы</w:t>
      </w:r>
    </w:p>
    <w:bookmarkEnd w:id="6"/>
    <w:p>
      <w:pPr>
        <w:spacing w:after="0"/>
        <w:ind w:left="0"/>
        <w:jc w:val="both"/>
      </w:pPr>
      <w:r>
        <w:rPr>
          <w:rFonts w:ascii="Times New Roman"/>
          <w:b w:val="false"/>
          <w:i w:val="false"/>
          <w:color w:val="ff0000"/>
          <w:sz w:val="28"/>
        </w:rPr>
        <w:t>      Ескерту. 2-қосымшаға өзгеріс енгізілді - ҚР Мәдениет және ақпарат министрінің 22.10.2013 </w:t>
      </w:r>
      <w:r>
        <w:rPr>
          <w:rFonts w:ascii="Times New Roman"/>
          <w:b w:val="false"/>
          <w:i w:val="false"/>
          <w:color w:val="ff0000"/>
          <w:sz w:val="28"/>
        </w:rPr>
        <w:t>№ 243</w:t>
      </w:r>
      <w:r>
        <w:rPr>
          <w:rFonts w:ascii="Times New Roman"/>
          <w:b w:val="false"/>
          <w:i w:val="false"/>
          <w:color w:val="ff0000"/>
          <w:sz w:val="28"/>
        </w:rPr>
        <w:t> бұйрығымен (алғашқы ресми жарияланған күнінен бастап он күнтізбелік күн өткен соң қолданысқа енгізіледі).</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уақыты)</w:t>
      </w:r>
      <w:r>
        <w:br/>
      </w:r>
      <w:r>
        <w:rPr>
          <w:rFonts w:ascii="Times New Roman"/>
          <w:b w:val="false"/>
          <w:i w:val="false"/>
          <w:color w:val="000000"/>
          <w:sz w:val="28"/>
        </w:rPr>
        <w:t>
Бақыланатын субъектің атауы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Орналасқан жері, мекен-жайы 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9306"/>
        <w:gridCol w:w="1475"/>
        <w:gridCol w:w="1393"/>
      </w:tblGrid>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Талаптар тізбесі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p>
        </w:tc>
      </w:tr>
      <w:tr>
        <w:trPr>
          <w:trHeight w:val="6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арнаулы мемлекеттік мұрағаттардың құрылтайшылық құжаттарының бар болуы (ереженің, мұрағат жарғысының, лауазымдық нұсқаулықтардың бар болуы)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арнаулы мемлекеттік мұрағаттардың консультативті – кеңесші органдардың бар болуы (Сараптау - тексеру, әдістемелік комиссиялар, мұрағаттың дирекциясы)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құжаттану, археография, қосалқы тарих пәндері саласындағы ғылыми-зерттеулік және әдістемелік жұмысының бар болуы. Зерттеулердің нәтижелері мен әзірлемелерді мұрағаттық мекемелердің жұмыс тәжірибесіне енгізу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 құжаттамалық қамтамасыз ету, оның ішінде азаматтардың өтініштері бойынша талаптардың орындалуы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Орталық сараптау-тексеру комиссиясымен бекітілген мұрағаттардың толықтыру көздерінің тізімдерінің бар болуы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көздерінен құжаттарды қабылдау жоспар-кестесінің бар болуы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2011 жылғы 26 желтоқсандағы № 1604 қаулысымен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қағидаларының (бұдан әрі – Қағидалар) </w:t>
            </w:r>
            <w:r>
              <w:rPr>
                <w:rFonts w:ascii="Times New Roman"/>
                <w:b w:val="false"/>
                <w:i w:val="false"/>
                <w:color w:val="000000"/>
                <w:sz w:val="20"/>
              </w:rPr>
              <w:t>45</w:t>
            </w:r>
            <w:r>
              <w:rPr>
                <w:rFonts w:ascii="Times New Roman"/>
                <w:b w:val="false"/>
                <w:i w:val="false"/>
                <w:color w:val="000000"/>
                <w:sz w:val="20"/>
              </w:rPr>
              <w:t>-</w:t>
            </w:r>
            <w:r>
              <w:rPr>
                <w:rFonts w:ascii="Times New Roman"/>
                <w:b w:val="false"/>
                <w:i w:val="false"/>
                <w:color w:val="000000"/>
                <w:sz w:val="20"/>
              </w:rPr>
              <w:t>74-тармақтарына</w:t>
            </w:r>
            <w:r>
              <w:rPr>
                <w:rFonts w:ascii="Times New Roman"/>
                <w:b w:val="false"/>
                <w:i w:val="false"/>
                <w:color w:val="000000"/>
                <w:sz w:val="20"/>
              </w:rPr>
              <w:t xml:space="preserve"> мұрағаттық құжаттарды қорларға қалыптастыру талаптарына сәйкес келуі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 күзету тәртібінің нұсқаулығының бар болуы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 кезіндегі іс-әрекеттің бекітілген жоспарының бар болуы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ыңғайлы емес ғимаратта орналасуы (ескі, ылғалды, жылытылмайтын, санитарлық-гигиеналық талаптарға сәйкес келмейтін)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күзет дабыл құралдарының бар болуы.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үшін температуралық-ылғалдылық режим нормалары Қағидалардың </w:t>
            </w:r>
            <w:r>
              <w:rPr>
                <w:rFonts w:ascii="Times New Roman"/>
                <w:b w:val="false"/>
                <w:i w:val="false"/>
                <w:color w:val="000000"/>
                <w:sz w:val="20"/>
              </w:rPr>
              <w:t>120-тармағының</w:t>
            </w:r>
            <w:r>
              <w:rPr>
                <w:rFonts w:ascii="Times New Roman"/>
                <w:b w:val="false"/>
                <w:i w:val="false"/>
                <w:color w:val="000000"/>
                <w:sz w:val="20"/>
              </w:rPr>
              <w:t xml:space="preserve"> талаптарына сәйкес келуі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Стеллаждарды, шкафтарды, сақтау құралдарын ылғалды тазарту, энтомологиялық және микологиялық тексеру жұмыстарының жиілігі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түсу режимі нормаларының Қағидалардың </w:t>
            </w:r>
            <w:r>
              <w:rPr>
                <w:rFonts w:ascii="Times New Roman"/>
                <w:b w:val="false"/>
                <w:i w:val="false"/>
                <w:color w:val="000000"/>
                <w:sz w:val="20"/>
              </w:rPr>
              <w:t>121</w:t>
            </w:r>
            <w:r>
              <w:rPr>
                <w:rFonts w:ascii="Times New Roman"/>
                <w:b w:val="false"/>
                <w:i w:val="false"/>
                <w:color w:val="000000"/>
                <w:sz w:val="20"/>
              </w:rPr>
              <w:t>-</w:t>
            </w:r>
            <w:r>
              <w:rPr>
                <w:rFonts w:ascii="Times New Roman"/>
                <w:b w:val="false"/>
                <w:i w:val="false"/>
                <w:color w:val="000000"/>
                <w:sz w:val="20"/>
              </w:rPr>
              <w:t>125-тармақтарының</w:t>
            </w:r>
            <w:r>
              <w:rPr>
                <w:rFonts w:ascii="Times New Roman"/>
                <w:b w:val="false"/>
                <w:i w:val="false"/>
                <w:color w:val="000000"/>
                <w:sz w:val="20"/>
              </w:rPr>
              <w:t xml:space="preserve"> талаптарына сәйкес келуі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құжаттардың бар болуын және жай-күйін тексеру бойынша жұмыстарды жүргізу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техникалық және физикалық-химиялық жай-күйін тексеру және есепке алу бойынша жұмыстардың жиілігін сақтау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қоймасынан құжаттарды беру мерзімдерінің бұзылу фактілері. Мұрағаттық құжаттарды беру кітабының, қоймада қолданылатын қор көшірмесінің бар болуы. Берілген құжаттардың сақталуын бақылау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игілік объектілеріне, Ұлттық мұрағат қорына жатқызылған аса құнды құжаттарды іздестіру бойынша жұмыстың жағдайы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 қоры құжаттарын мемлекеттік есепке алудың сақталуы. Мұрағаттың төлқұжаты. Мұрағаттық мекемелерде сақтаудағы Ұлттық мұрағат қоры мен жеке құрам бойынша құжаттардың көлемі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есепке алу ережесі мен сұлбасының бар болуы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мұрағат құжаттарының құрамы. Есепке алу құжаттарын жүргізу тәртібінің сақталуы. Деректер базасының бар болуы. Мыналардың:</w:t>
            </w:r>
            <w:r>
              <w:br/>
            </w:r>
            <w:r>
              <w:rPr>
                <w:rFonts w:ascii="Times New Roman"/>
                <w:b w:val="false"/>
                <w:i w:val="false"/>
                <w:color w:val="000000"/>
                <w:sz w:val="20"/>
              </w:rPr>
              <w:t>
</w:t>
            </w:r>
            <w:r>
              <w:rPr>
                <w:rFonts w:ascii="Times New Roman"/>
                <w:b w:val="false"/>
                <w:i w:val="false"/>
                <w:color w:val="000000"/>
                <w:sz w:val="20"/>
              </w:rPr>
              <w:t>1) құжаттардың келіп түсуін есепке алу кітапшасы;</w:t>
            </w:r>
            <w:r>
              <w:br/>
            </w:r>
            <w:r>
              <w:rPr>
                <w:rFonts w:ascii="Times New Roman"/>
                <w:b w:val="false"/>
                <w:i w:val="false"/>
                <w:color w:val="000000"/>
                <w:sz w:val="20"/>
              </w:rPr>
              <w:t>
</w:t>
            </w:r>
            <w:r>
              <w:rPr>
                <w:rFonts w:ascii="Times New Roman"/>
                <w:b w:val="false"/>
                <w:i w:val="false"/>
                <w:color w:val="000000"/>
                <w:sz w:val="20"/>
              </w:rPr>
              <w:t>2) қордың тізімі, мұрағатқа сақтауға келіп түскен қорларды тіркеу, оларға нөмір беру, сақтаудағы және сақтаудан шығып қалған мұрағат қорының санын есепке алу;</w:t>
            </w:r>
            <w:r>
              <w:br/>
            </w:r>
            <w:r>
              <w:rPr>
                <w:rFonts w:ascii="Times New Roman"/>
                <w:b w:val="false"/>
                <w:i w:val="false"/>
                <w:color w:val="000000"/>
                <w:sz w:val="20"/>
              </w:rPr>
              <w:t>
</w:t>
            </w:r>
            <w:r>
              <w:rPr>
                <w:rFonts w:ascii="Times New Roman"/>
                <w:b w:val="false"/>
                <w:i w:val="false"/>
                <w:color w:val="000000"/>
                <w:sz w:val="20"/>
              </w:rPr>
              <w:t>3) қор парағы;</w:t>
            </w:r>
            <w:r>
              <w:br/>
            </w:r>
            <w:r>
              <w:rPr>
                <w:rFonts w:ascii="Times New Roman"/>
                <w:b w:val="false"/>
                <w:i w:val="false"/>
                <w:color w:val="000000"/>
                <w:sz w:val="20"/>
              </w:rPr>
              <w:t>
</w:t>
            </w:r>
            <w:r>
              <w:rPr>
                <w:rFonts w:ascii="Times New Roman"/>
                <w:b w:val="false"/>
                <w:i w:val="false"/>
                <w:color w:val="000000"/>
                <w:sz w:val="20"/>
              </w:rPr>
              <w:t>4) дыбыс-бейнелік құжаттарды есепке алу парағы;</w:t>
            </w:r>
            <w:r>
              <w:br/>
            </w:r>
            <w:r>
              <w:rPr>
                <w:rFonts w:ascii="Times New Roman"/>
                <w:b w:val="false"/>
                <w:i w:val="false"/>
                <w:color w:val="000000"/>
                <w:sz w:val="20"/>
              </w:rPr>
              <w:t>
</w:t>
            </w:r>
            <w:r>
              <w:rPr>
                <w:rFonts w:ascii="Times New Roman"/>
                <w:b w:val="false"/>
                <w:i w:val="false"/>
                <w:color w:val="000000"/>
                <w:sz w:val="20"/>
              </w:rPr>
              <w:t>5) істер, құжаттар тізімдемесі;</w:t>
            </w:r>
            <w:r>
              <w:br/>
            </w:r>
            <w:r>
              <w:rPr>
                <w:rFonts w:ascii="Times New Roman"/>
                <w:b w:val="false"/>
                <w:i w:val="false"/>
                <w:color w:val="000000"/>
                <w:sz w:val="20"/>
              </w:rPr>
              <w:t>
</w:t>
            </w:r>
            <w:r>
              <w:rPr>
                <w:rFonts w:ascii="Times New Roman"/>
                <w:b w:val="false"/>
                <w:i w:val="false"/>
                <w:color w:val="000000"/>
                <w:sz w:val="20"/>
              </w:rPr>
              <w:t>6) құжаттар, істер тізімдемесінің;</w:t>
            </w:r>
            <w:r>
              <w:br/>
            </w:r>
            <w:r>
              <w:rPr>
                <w:rFonts w:ascii="Times New Roman"/>
                <w:b w:val="false"/>
                <w:i w:val="false"/>
                <w:color w:val="000000"/>
                <w:sz w:val="20"/>
              </w:rPr>
              <w:t>
</w:t>
            </w:r>
            <w:r>
              <w:rPr>
                <w:rFonts w:ascii="Times New Roman"/>
                <w:b w:val="false"/>
                <w:i w:val="false"/>
                <w:color w:val="000000"/>
                <w:sz w:val="20"/>
              </w:rPr>
              <w:t>7) қосымшасында құнды металдар мен тастары бар істерді есепке алудағы инвентарлы кітапша осындай істердің құрамы мен жағдайын жеке және жалпы есепке алу;</w:t>
            </w:r>
            <w:r>
              <w:br/>
            </w:r>
            <w:r>
              <w:rPr>
                <w:rFonts w:ascii="Times New Roman"/>
                <w:b w:val="false"/>
                <w:i w:val="false"/>
                <w:color w:val="000000"/>
                <w:sz w:val="20"/>
              </w:rPr>
              <w:t>
</w:t>
            </w:r>
            <w:r>
              <w:rPr>
                <w:rFonts w:ascii="Times New Roman"/>
                <w:b w:val="false"/>
                <w:i w:val="false"/>
                <w:color w:val="000000"/>
                <w:sz w:val="20"/>
              </w:rPr>
              <w:t>8) мұрағат қоймасының төлқұжаты (еркін түрі);</w:t>
            </w:r>
            <w:r>
              <w:br/>
            </w:r>
            <w:r>
              <w:rPr>
                <w:rFonts w:ascii="Times New Roman"/>
                <w:b w:val="false"/>
                <w:i w:val="false"/>
                <w:color w:val="000000"/>
                <w:sz w:val="20"/>
              </w:rPr>
              <w:t>
</w:t>
            </w:r>
            <w:r>
              <w:rPr>
                <w:rFonts w:ascii="Times New Roman"/>
                <w:b w:val="false"/>
                <w:i w:val="false"/>
                <w:color w:val="000000"/>
                <w:sz w:val="20"/>
              </w:rPr>
              <w:t>9) Қазақстан Республикасының ұлттық құндылығы объектілеріне жататын құжаттар баяндамасы және есепке алу парағы;</w:t>
            </w:r>
            <w:r>
              <w:br/>
            </w:r>
            <w:r>
              <w:rPr>
                <w:rFonts w:ascii="Times New Roman"/>
                <w:b w:val="false"/>
                <w:i w:val="false"/>
                <w:color w:val="000000"/>
                <w:sz w:val="20"/>
              </w:rPr>
              <w:t>
</w:t>
            </w:r>
            <w:r>
              <w:rPr>
                <w:rFonts w:ascii="Times New Roman"/>
                <w:b w:val="false"/>
                <w:i w:val="false"/>
                <w:color w:val="000000"/>
                <w:sz w:val="20"/>
              </w:rPr>
              <w:t>10) аса құнды құжаттардан тұратын қор тізімі;</w:t>
            </w:r>
            <w:r>
              <w:br/>
            </w:r>
            <w:r>
              <w:rPr>
                <w:rFonts w:ascii="Times New Roman"/>
                <w:b w:val="false"/>
                <w:i w:val="false"/>
                <w:color w:val="000000"/>
                <w:sz w:val="20"/>
              </w:rPr>
              <w:t>
</w:t>
            </w:r>
            <w:r>
              <w:rPr>
                <w:rFonts w:ascii="Times New Roman"/>
                <w:b w:val="false"/>
                <w:i w:val="false"/>
                <w:color w:val="000000"/>
                <w:sz w:val="20"/>
              </w:rPr>
              <w:t>11) аса құнды істер, құжаттардың тізімдемесі;</w:t>
            </w:r>
            <w:r>
              <w:br/>
            </w:r>
            <w:r>
              <w:rPr>
                <w:rFonts w:ascii="Times New Roman"/>
                <w:b w:val="false"/>
                <w:i w:val="false"/>
                <w:color w:val="000000"/>
                <w:sz w:val="20"/>
              </w:rPr>
              <w:t>
</w:t>
            </w:r>
            <w:r>
              <w:rPr>
                <w:rFonts w:ascii="Times New Roman"/>
                <w:b w:val="false"/>
                <w:i w:val="false"/>
                <w:color w:val="000000"/>
                <w:sz w:val="20"/>
              </w:rPr>
              <w:t>12) аса құнды істер, құжаттар тізімдемесінің тізілімі;</w:t>
            </w:r>
            <w:r>
              <w:br/>
            </w:r>
            <w:r>
              <w:rPr>
                <w:rFonts w:ascii="Times New Roman"/>
                <w:b w:val="false"/>
                <w:i w:val="false"/>
                <w:color w:val="000000"/>
                <w:sz w:val="20"/>
              </w:rPr>
              <w:t>
</w:t>
            </w:r>
            <w:r>
              <w:rPr>
                <w:rFonts w:ascii="Times New Roman"/>
                <w:b w:val="false"/>
                <w:i w:val="false"/>
                <w:color w:val="000000"/>
                <w:sz w:val="20"/>
              </w:rPr>
              <w:t>13) сақтандыру және пайдалану қорының келіп түсуін есепке алу кітапшасы;</w:t>
            </w:r>
            <w:r>
              <w:br/>
            </w:r>
            <w:r>
              <w:rPr>
                <w:rFonts w:ascii="Times New Roman"/>
                <w:b w:val="false"/>
                <w:i w:val="false"/>
                <w:color w:val="000000"/>
                <w:sz w:val="20"/>
              </w:rPr>
              <w:t>
</w:t>
            </w:r>
            <w:r>
              <w:rPr>
                <w:rFonts w:ascii="Times New Roman"/>
                <w:b w:val="false"/>
                <w:i w:val="false"/>
                <w:color w:val="000000"/>
                <w:sz w:val="20"/>
              </w:rPr>
              <w:t>14) сақтандыру қорының тізімдемесі;</w:t>
            </w:r>
            <w:r>
              <w:br/>
            </w:r>
            <w:r>
              <w:rPr>
                <w:rFonts w:ascii="Times New Roman"/>
                <w:b w:val="false"/>
                <w:i w:val="false"/>
                <w:color w:val="000000"/>
                <w:sz w:val="20"/>
              </w:rPr>
              <w:t>
</w:t>
            </w:r>
            <w:r>
              <w:rPr>
                <w:rFonts w:ascii="Times New Roman"/>
                <w:b w:val="false"/>
                <w:i w:val="false"/>
                <w:color w:val="000000"/>
                <w:sz w:val="20"/>
              </w:rPr>
              <w:t>15) қор ісі;</w:t>
            </w:r>
            <w:r>
              <w:br/>
            </w:r>
            <w:r>
              <w:rPr>
                <w:rFonts w:ascii="Times New Roman"/>
                <w:b w:val="false"/>
                <w:i w:val="false"/>
                <w:color w:val="000000"/>
                <w:sz w:val="20"/>
              </w:rPr>
              <w:t>
</w:t>
            </w:r>
            <w:r>
              <w:rPr>
                <w:rFonts w:ascii="Times New Roman"/>
                <w:b w:val="false"/>
                <w:i w:val="false"/>
                <w:color w:val="000000"/>
                <w:sz w:val="20"/>
              </w:rPr>
              <w:t>16) істің куәландырушы парағы;</w:t>
            </w:r>
            <w:r>
              <w:br/>
            </w:r>
            <w:r>
              <w:rPr>
                <w:rFonts w:ascii="Times New Roman"/>
                <w:b w:val="false"/>
                <w:i w:val="false"/>
                <w:color w:val="000000"/>
                <w:sz w:val="20"/>
              </w:rPr>
              <w:t>
</w:t>
            </w:r>
            <w:r>
              <w:rPr>
                <w:rFonts w:ascii="Times New Roman"/>
                <w:b w:val="false"/>
                <w:i w:val="false"/>
                <w:color w:val="000000"/>
                <w:sz w:val="20"/>
              </w:rPr>
              <w:t>17) құрамына Қазақстан Республикасы ұлттық құндылық объектілеріне жатқызылған құжаттар кіретін істер үшін іс құжаттарының ішкі тізімдемесі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келісім шарт бойынша сақтауға қабылданған жеке меншіктегі мұрағаттық құжаттарды есепке алу тәртібінің сәйкес келуі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құндылығына сараптама жасау, Сараптау-тексеру комиссиясының рөлі, оның отырыстарының жиілігі, қарастырылатын мәселелердің тізімі, сараптау комиссияларымен ара қатынасы толықтыру көздерімен жұмыс істеу, құжаттарға жасалатын ғылыми-техникалық өңдеудің сапасы, құжаттардың толықтығы. Мұрағаттардың жойылған (қайта құрылған) ұйымдардың құжаттарын ретке келтіру бойынша жұмыстары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көздерінің, ведомстволық және жеке мұрағаттардағы құжаттамалық қамтамасыз ету қызметтерінің қызметкерлерінің біліктіліктерін арттыру (өткізілетін кеңес-семинарлардың сандары, олардың жиілігі, тақырыбы)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 толықтыру көздерімен жұмыс істеуді есепке алу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Ғылыми-анықтамалық аппараттың құрамы мен жүйесі. Мұрағаттық анықтаманың бар болуы (істер тізімдемесі, жол сілтелер, каталогтар, көрсеткіштер, шолулар)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ақпараттық-іздестіру жүйесін енгізу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қолдану нысаны (қолданушылардың өтініштері мен бастамалық түрде ақпаратпен қамтамасыз ету, оқу залының жұмысы, құжаттарды көрмелерде шығару, құжаттарды бұқаралық ақпарат құралдарында қолдану, құжаттарды қолдану арқылы ақпараттық шаралар өткізу, уақытша қолдануға құжаттарды беру, құжаттарды жариялау оның ішінде мұрағат қызметкерлерімен). Өтініштерді орындаудың мерзімдері мен сапасы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оның ішінде әлеуметтік-құқықтық сипаттағыларды, уақытылы және сапалы орындау, мазмұнның шынайылығы (таңдау арқылы) өтініштерді орындау кезінде атқарылатын жұмыстарды әдістемелік қамтамасыз 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 және басқа да мұрағаттық құжаттарды жеке және заңды тұлғаларға пайдалануға бермеу үшін негізсіз бас тарту фактілерінің бар болуы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және басқа да мұрағаттық құжаттардың жойылу (жоғалту) фактілерінің бар болуы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тұлға(лар) ______________ ______________ ____________</w:t>
      </w:r>
      <w:r>
        <w:br/>
      </w:r>
      <w:r>
        <w:rPr>
          <w:rFonts w:ascii="Times New Roman"/>
          <w:b w:val="false"/>
          <w:i w:val="false"/>
          <w:color w:val="000000"/>
          <w:sz w:val="28"/>
        </w:rPr>
        <w:t>
                            (лауазымы)        (қолы)       (Т.А.Ж.)</w:t>
      </w:r>
      <w:r>
        <w:br/>
      </w:r>
      <w:r>
        <w:rPr>
          <w:rFonts w:ascii="Times New Roman"/>
          <w:b w:val="false"/>
          <w:i w:val="false"/>
          <w:color w:val="000000"/>
          <w:sz w:val="28"/>
        </w:rPr>
        <w:t>
                           ______________ ______________ ____________</w:t>
      </w:r>
      <w:r>
        <w:br/>
      </w: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Бақыланатын субъектінің басшысы ______________________ ________</w:t>
      </w:r>
      <w:r>
        <w:br/>
      </w:r>
      <w:r>
        <w:rPr>
          <w:rFonts w:ascii="Times New Roman"/>
          <w:b w:val="false"/>
          <w:i w:val="false"/>
          <w:color w:val="000000"/>
          <w:sz w:val="28"/>
        </w:rPr>
        <w:t>
                                         (Т.А.Ж.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