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480f" w14:textId="e7e4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Қазақстандық мамандарды оқыту бойынша қажеттіліктің ең аз деңгейiн есептеу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10 тамыздағы № 361 Бұйрығы. Қазақстан Республикасының Әділет министрлігінде 2012 жылы 17 қыркүйекте № 7920 тіркелді. Күші жойылды - Қазақстан Республикасы Білім және ғылым министрінің 2019 жылғы 13 мамырдағы № 203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13.05.2019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2010 жылғы 24 маусымдағы Заңының 26-бабы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Қазақстандық мамандарды оқыту бойынша қажеттіліктің ең аз деңгейін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тәртіпте Қазақстан Республикасы Әділет министрлігінде мемлекеттік тіркелуін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 соң осы бұйрықты бұқаралық ақпарат құралдарында жарияласын.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М.Қ. Орынхановқа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Министрдің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Орынханов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17"/>
        <w:gridCol w:w="183"/>
      </w:tblGrid>
      <w:tr>
        <w:trPr>
          <w:trHeight w:val="30" w:hRule="atLeast"/>
        </w:trPr>
        <w:tc>
          <w:tcPr>
            <w:tcW w:w="1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министрінің м.а.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 Б. Толымбаев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  2012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 және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 министрінің м.а.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 А. 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  2012 ж.</w:t>
            </w:r>
          </w:p>
        </w:tc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 бұйрығымен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Қазақстандық мамандарды оқыту бойынша қажеттіліктің</w:t>
      </w:r>
      <w:r>
        <w:br/>
      </w:r>
      <w:r>
        <w:rPr>
          <w:rFonts w:ascii="Times New Roman"/>
          <w:b/>
          <w:i w:val="false"/>
          <w:color w:val="000000"/>
        </w:rPr>
        <w:t>ең аз деңгейін есептеу әдістемесі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Қазақстандық мамандарды оқыту бойынша қажеттіліктің ең аз деңгейін есептеу әдістемесі "Жер қойнауы және жер қойнауын пайдалану туралы" Қазақстан Республикасының 2010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Қазақстандық мамандарды оқыту бойынша қажеттіліктің ең аз деңгейін анықтау үшін қазақстандық мамандарды оқытуға кететін шығындардың ең аз үлесін белгілеу қажет.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Константты немесе нормативті болып табылатын қазақстандық мамандарды оқытуға кететін шығындардың ең аз үлесі (Ш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) мынадай формула бойынша есептеледі: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</w:t>
      </w:r>
      <w:r>
        <w:rPr>
          <w:rFonts w:ascii="Times New Roman"/>
          <w:b w:val="false"/>
          <w:i w:val="false"/>
          <w:color w:val="000000"/>
          <w:vertAlign w:val="subscript"/>
        </w:rPr>
        <w:t>іжө</w:t>
      </w:r>
      <w:r>
        <w:rPr>
          <w:rFonts w:ascii="Times New Roman"/>
          <w:b w:val="false"/>
          <w:i w:val="false"/>
          <w:color w:val="000000"/>
          <w:sz w:val="28"/>
        </w:rPr>
        <w:t>: И</w:t>
      </w:r>
      <w:r>
        <w:rPr>
          <w:rFonts w:ascii="Times New Roman"/>
          <w:b w:val="false"/>
          <w:i w:val="false"/>
          <w:color w:val="000000"/>
          <w:vertAlign w:val="subscript"/>
        </w:rPr>
        <w:t>іжө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= ____________ х 100 % + К</w:t>
      </w:r>
      <w:r>
        <w:rPr>
          <w:rFonts w:ascii="Times New Roman"/>
          <w:b w:val="false"/>
          <w:i w:val="false"/>
          <w:color w:val="000000"/>
          <w:vertAlign w:val="subscript"/>
        </w:rPr>
        <w:t>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іжө</w:t>
      </w:r>
      <w:r>
        <w:rPr>
          <w:rFonts w:ascii="Times New Roman"/>
          <w:b w:val="false"/>
          <w:i w:val="false"/>
          <w:color w:val="000000"/>
          <w:sz w:val="28"/>
        </w:rPr>
        <w:t>: Б</w:t>
      </w:r>
      <w:r>
        <w:rPr>
          <w:rFonts w:ascii="Times New Roman"/>
          <w:b w:val="false"/>
          <w:i w:val="false"/>
          <w:color w:val="000000"/>
          <w:vertAlign w:val="subscript"/>
        </w:rPr>
        <w:t>инв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</w:t>
      </w:r>
      <w:r>
        <w:rPr>
          <w:rFonts w:ascii="Times New Roman"/>
          <w:b w:val="false"/>
          <w:i w:val="false"/>
          <w:color w:val="000000"/>
          <w:vertAlign w:val="subscript"/>
        </w:rPr>
        <w:t>іжө</w:t>
      </w:r>
      <w:r>
        <w:rPr>
          <w:rFonts w:ascii="Times New Roman"/>
          <w:b w:val="false"/>
          <w:i w:val="false"/>
          <w:color w:val="000000"/>
          <w:sz w:val="28"/>
        </w:rPr>
        <w:t xml:space="preserve"> – өткен кезеңге республиканың ішкі жалпы өніміндегі білім беруге арналған шығын үлесі (пайыздық арақатынаста),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іжө</w:t>
      </w:r>
      <w:r>
        <w:rPr>
          <w:rFonts w:ascii="Times New Roman"/>
          <w:b w:val="false"/>
          <w:i w:val="false"/>
          <w:color w:val="000000"/>
          <w:sz w:val="28"/>
        </w:rPr>
        <w:t xml:space="preserve"> – өткен кезеңге республиканың ішкі жалпы өніміндегі негізгі капиталға салынатын инвестициялар үлесі (пайыздық арақатынаста),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</w:t>
      </w:r>
      <w:r>
        <w:rPr>
          <w:rFonts w:ascii="Times New Roman"/>
          <w:b w:val="false"/>
          <w:i w:val="false"/>
          <w:color w:val="000000"/>
          <w:vertAlign w:val="subscript"/>
        </w:rPr>
        <w:t>инв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өткен кезеңге негізгі капитал инвестицияларындағы білімнің үлесі (пайыздық арақатынаста).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сал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әрбір салаға жеке мамандар даярлау үшін қажетті қосымша инвестицияның көлемін көрсететін салалық норматив, бұл норматив сол саланың әр жылға технологиялар трансфертті, индустриалды-инновациялық және ғылыми-техникалық дамуына сәйкес құзырлы органмен бекітіледі.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Қазақстандық мамандарды оқыту бойынша қажеттіліктің ең аз деңгейі мынадай формула бойынша анықталады: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 = К</w:t>
      </w:r>
      <w:r>
        <w:rPr>
          <w:rFonts w:ascii="Times New Roman"/>
          <w:b w:val="false"/>
          <w:i w:val="false"/>
          <w:color w:val="000000"/>
          <w:vertAlign w:val="subscript"/>
        </w:rPr>
        <w:t>қтд</w:t>
      </w:r>
      <w:r>
        <w:rPr>
          <w:rFonts w:ascii="Times New Roman"/>
          <w:b w:val="false"/>
          <w:i w:val="false"/>
          <w:color w:val="000000"/>
          <w:sz w:val="28"/>
        </w:rPr>
        <w:t xml:space="preserve"> + КМ / ОШ,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 – жоспарлы кезеңде қазақстандық мамандарды оқыту бойынша қажеттіліктің ең аз деңгейі;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қтд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саланың индустриалды-инновациялық және ғылыми-техникалық дамуы үшін технологияларды трансферттеу бойынша қазақстандық мамандарды оқытуға қажетті көлем;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 – жоспарлы кезеңге қарастырылған білім беру ұйымдарында оқу жылына 1 маманды оқытуға арналған орташа шығыстар (мың теңге),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жер қойнауын пайдаланушының Қазақстан Республикасының азаматтары болып табылатын, келiсiмшартты орындау кезiнде тартылған қызметкерлердi оқытуға немесе құзыреттi органмен келiсiлген мамандықтар тiзбесi бойынша Қазақстан Республикасының азаматтарын оқытуға бағытталған келісім-шарттық міндеттемелері (мың теңге) және ол мынадай формула бойынша анықталады: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= И х Ш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- жыл сайынғы инвестициялар көлемі.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