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b02f" w14:textId="46cb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Оқытуға жататын персоналдың жалпы санына пайызбен алғандағы қазақстандық кадрлардың ең аз санын есептеу және құзыреттi органға жер қойнауын пайдалану құқығын беруге арналған конкурс талаптарына қосу үшiн қазақстандық кадрлардың ең аз санын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10 тамыздағы № 362 Бұйрығы. Қазақстан Республикасының Әділет министрлігінде 2012 жылы 17 қыркүйекте № 7921 тіркелді. Күші жойылды - Қазақстан Республикасы Білім және ғылым министрінің 2019 жылғы 13 мамырдағы № 203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13.05.2019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26-бабы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Оқытуға жататын персоналдың жалпы санына пайызбен алғандағы қазақстандық кадрлардың ең аз санын есептеу және құзыреттi органға жер қойнауын пайдалану құқығын беруге арналған конкурс талаптарына қосу үшiн қазақстандық кадрлардың ең аз санын табыс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(Ф.Н. Жақыпова): </w:t>
      </w:r>
    </w:p>
    <w:bookmarkEnd w:id="2"/>
    <w:bookmarkStart w:name="z4" w:id="3"/>
    <w:p>
      <w:pPr>
        <w:spacing w:after="0"/>
        <w:ind w:left="0"/>
        <w:jc w:val="both"/>
      </w:pP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жарияласын.</w:t>
      </w:r>
    </w:p>
    <w:bookmarkEnd w:id="4"/>
    <w:bookmarkStart w:name="z6" w:id="5"/>
    <w:p>
      <w:pPr>
        <w:spacing w:after="0"/>
        <w:ind w:left="0"/>
        <w:jc w:val="both"/>
      </w:pPr>
      <w:r>
        <w:rPr>
          <w:rFonts w:ascii="Times New Roman"/>
          <w:b w:val="false"/>
          <w:i w:val="false"/>
          <w:color w:val="000000"/>
          <w:sz w:val="28"/>
        </w:rPr>
        <w:t>
      3. Осы бұйрықтың орындалуын бақылау вице-министр М.Қ. Орынхановқа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Орынханов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27"/>
        <w:gridCol w:w="273"/>
      </w:tblGrid>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Мұнай және газ министрінің м.а.</w:t>
            </w:r>
          </w:p>
          <w:p>
            <w:pPr>
              <w:spacing w:after="20"/>
              <w:ind w:left="20"/>
              <w:jc w:val="both"/>
            </w:pPr>
            <w:r>
              <w:rPr>
                <w:rFonts w:ascii="Times New Roman"/>
                <w:b w:val="false"/>
                <w:i w:val="false"/>
                <w:color w:val="000000"/>
                <w:sz w:val="20"/>
              </w:rPr>
              <w:t>
___________  Б. Толымбаев</w:t>
            </w:r>
          </w:p>
          <w:p>
            <w:pPr>
              <w:spacing w:after="20"/>
              <w:ind w:left="20"/>
              <w:jc w:val="both"/>
            </w:pPr>
            <w:r>
              <w:rPr>
                <w:rFonts w:ascii="Times New Roman"/>
                <w:b w:val="false"/>
                <w:i w:val="false"/>
                <w:color w:val="000000"/>
                <w:sz w:val="20"/>
              </w:rPr>
              <w:t>
13 тамыз 2012 ж.</w:t>
            </w:r>
          </w:p>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Индустрия және жаңа </w:t>
            </w:r>
          </w:p>
          <w:p>
            <w:pPr>
              <w:spacing w:after="20"/>
              <w:ind w:left="20"/>
              <w:jc w:val="both"/>
            </w:pPr>
            <w:r>
              <w:rPr>
                <w:rFonts w:ascii="Times New Roman"/>
                <w:b w:val="false"/>
                <w:i w:val="false"/>
                <w:color w:val="000000"/>
                <w:sz w:val="20"/>
              </w:rPr>
              <w:t>
технологиялар министрінің м.а.</w:t>
            </w:r>
          </w:p>
          <w:p>
            <w:pPr>
              <w:spacing w:after="20"/>
              <w:ind w:left="20"/>
              <w:jc w:val="both"/>
            </w:pPr>
            <w:r>
              <w:rPr>
                <w:rFonts w:ascii="Times New Roman"/>
                <w:b w:val="false"/>
                <w:i w:val="false"/>
                <w:color w:val="000000"/>
                <w:sz w:val="20"/>
              </w:rPr>
              <w:t>
___________  А. Рау</w:t>
            </w:r>
          </w:p>
          <w:p>
            <w:pPr>
              <w:spacing w:after="20"/>
              <w:ind w:left="20"/>
              <w:jc w:val="both"/>
            </w:pPr>
            <w:r>
              <w:rPr>
                <w:rFonts w:ascii="Times New Roman"/>
                <w:b w:val="false"/>
                <w:i w:val="false"/>
                <w:color w:val="000000"/>
                <w:sz w:val="20"/>
              </w:rPr>
              <w:t>
10 тамыз 2012 ж.</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2012 жылғы 10 тамыздағы</w:t>
            </w:r>
            <w:r>
              <w:br/>
            </w:r>
            <w:r>
              <w:rPr>
                <w:rFonts w:ascii="Times New Roman"/>
                <w:b w:val="false"/>
                <w:i w:val="false"/>
                <w:color w:val="000000"/>
                <w:sz w:val="20"/>
              </w:rPr>
              <w:t>№ 362 бұйрығымен бекітілген</w:t>
            </w:r>
          </w:p>
        </w:tc>
      </w:tr>
    </w:tbl>
    <w:bookmarkStart w:name="z9" w:id="7"/>
    <w:p>
      <w:pPr>
        <w:spacing w:after="0"/>
        <w:ind w:left="0"/>
        <w:jc w:val="left"/>
      </w:pPr>
      <w:r>
        <w:rPr>
          <w:rFonts w:ascii="Times New Roman"/>
          <w:b/>
          <w:i w:val="false"/>
          <w:color w:val="000000"/>
        </w:rPr>
        <w:t xml:space="preserve"> Оқытуға жататын персоналдың жалпы санына пайызбен алғандағы</w:t>
      </w:r>
      <w:r>
        <w:br/>
      </w:r>
      <w:r>
        <w:rPr>
          <w:rFonts w:ascii="Times New Roman"/>
          <w:b/>
          <w:i w:val="false"/>
          <w:color w:val="000000"/>
        </w:rPr>
        <w:t>қазақстандық кадрлардың ең аз санын есептеу және құзыреттi</w:t>
      </w:r>
      <w:r>
        <w:br/>
      </w:r>
      <w:r>
        <w:rPr>
          <w:rFonts w:ascii="Times New Roman"/>
          <w:b/>
          <w:i w:val="false"/>
          <w:color w:val="000000"/>
        </w:rPr>
        <w:t>органға жер қойнауын пайдалану құқығын беруге арналған конкурс</w:t>
      </w:r>
      <w:r>
        <w:br/>
      </w:r>
      <w:r>
        <w:rPr>
          <w:rFonts w:ascii="Times New Roman"/>
          <w:b/>
          <w:i w:val="false"/>
          <w:color w:val="000000"/>
        </w:rPr>
        <w:t>талаптарына қосу үшiн қазақстандық кадрлардың ең аз санын табыс ету қағидалары</w:t>
      </w:r>
    </w:p>
    <w:bookmarkEnd w:id="7"/>
    <w:bookmarkStart w:name="z10" w:id="8"/>
    <w:p>
      <w:pPr>
        <w:spacing w:after="0"/>
        <w:ind w:left="0"/>
        <w:jc w:val="both"/>
      </w:pPr>
      <w:r>
        <w:rPr>
          <w:rFonts w:ascii="Times New Roman"/>
          <w:b w:val="false"/>
          <w:i w:val="false"/>
          <w:color w:val="000000"/>
          <w:sz w:val="28"/>
        </w:rPr>
        <w:t xml:space="preserve">
      1. Оқытуға жататын персоналдың жалпы санына пайызбен алғандағы қазақстандық кадрлардың ең аз санын есептеу және құзыретті органға жер қойнауын пайдалану құқығын беруге арналған конкурс талаптарына қосу үшін қазақстандық кадрлардың ең аз санын ұсыну қағидалары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8"/>
    <w:bookmarkStart w:name="z11" w:id="9"/>
    <w:p>
      <w:pPr>
        <w:spacing w:after="0"/>
        <w:ind w:left="0"/>
        <w:jc w:val="both"/>
      </w:pPr>
      <w:r>
        <w:rPr>
          <w:rFonts w:ascii="Times New Roman"/>
          <w:b w:val="false"/>
          <w:i w:val="false"/>
          <w:color w:val="000000"/>
          <w:sz w:val="28"/>
        </w:rPr>
        <w:t>
      2. Конкурсқа шығарылатын жер учаскелерінің тізбесін Қазақстан Республикасы Үкіметінің бекіту қорытындысы бойынша білім және ғылым саласындағы уәкілетті орган құзыретті органға жер қойнауын пайдалану құқығын беруге арналған конкурс шарттарына қосу үшін оқытуға жататын персоналдың жалпы санына пайызбен алғандағы қазақстандық кадрлардың ең аз санын және құзырлы органмен бекітілген жер қойнауын ұтымды және кешенді пайдалануда минералды-шикізат базасының технологияларды трансферттеу, индустриалды-инновациялық және ғылыми-техникалық дамуы мен өндірісі бойынша қажеттілік көрсеткішін жолдайды.</w:t>
      </w:r>
    </w:p>
    <w:bookmarkEnd w:id="9"/>
    <w:bookmarkStart w:name="z12" w:id="10"/>
    <w:p>
      <w:pPr>
        <w:spacing w:after="0"/>
        <w:ind w:left="0"/>
        <w:jc w:val="both"/>
      </w:pPr>
      <w:r>
        <w:rPr>
          <w:rFonts w:ascii="Times New Roman"/>
          <w:b w:val="false"/>
          <w:i w:val="false"/>
          <w:color w:val="000000"/>
          <w:sz w:val="28"/>
        </w:rPr>
        <w:t xml:space="preserve">
      3. Оқытуға жататын персоналдың жалпы санына пайызбен алғандағы қазақстандық кадрлардың ең аз саны қазақстандық кадрларды оқыту бойынша қажеттіліктің ең аз деңгейін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есептелетін кадрларды жоспарлы кезеңде оқыту бойынша қажеттіліктің ең аз деңгейін оқытуға жататын қызметкерлердің жалпы санына бөлу, құзырлы органмен анықталатын саланың технологияларды трансферттеу, индустриалды-инновациялық және ғылыми-техникалық дамуы бойынша қажетті қосымша қазақстандық кадрлардың санын қосу және 100 пайызға көбейту арқылы анықталады.</w:t>
      </w:r>
    </w:p>
    <w:bookmarkEnd w:id="10"/>
    <w:bookmarkStart w:name="z13" w:id="11"/>
    <w:p>
      <w:pPr>
        <w:spacing w:after="0"/>
        <w:ind w:left="0"/>
        <w:jc w:val="both"/>
      </w:pPr>
      <w:r>
        <w:rPr>
          <w:rFonts w:ascii="Times New Roman"/>
          <w:b w:val="false"/>
          <w:i w:val="false"/>
          <w:color w:val="000000"/>
          <w:sz w:val="28"/>
        </w:rPr>
        <w:t>
      4. Құзыретті орган жер қойнауын пайдалану құқығын алу үшін конкурстық ұсыныс берген өтініш білдірушілер қатарынан шыққан конкурс жеңімпазы анықталғаннан кейін 30 жұмыс күні ішінде білім беру саласындағы уәкілетті органға және технологияларды трансферттеу, индустриалды-инновациялық және ғылыми-техникалық даму жөніндегі уәкілетті органға минералды-шикізат базаларына қажет етілетін технологияларды трансферттеу, ғылыми-техникалық даму мен өндіріс үшін оқытуға жататын қазақстандық кадрлардың саны туралы ақпарат ұсынады.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