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36e3" w14:textId="b833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 туралы ереженi бекiту туралы" Қазақстан Республикасы Ауыл шаруашылығы министрінің міндетін атқарушының 2012 жылғы 26 сәуірдегі № 18–02/212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19 қыркүйектегі № 15-04/466 Бұйрығы. Қазақстан Республикасының Әділет министрлігінде 2012 жылы 24 қыркүйекте № 7930 тіркелді. Күші жойылды - Қазақстан Республикасы Ауыл шаруашылығы министрінің 2015 жылғы 11 желтоқсандағы № 3-2/1078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11.12.2015 </w:t>
      </w:r>
      <w:r>
        <w:rPr>
          <w:rFonts w:ascii="Times New Roman"/>
          <w:b w:val="false"/>
          <w:i w:val="false"/>
          <w:color w:val="ff0000"/>
          <w:sz w:val="28"/>
        </w:rPr>
        <w:t>№ 3-2/1078</w:t>
      </w:r>
      <w:r>
        <w:rPr>
          <w:rFonts w:ascii="Times New Roman"/>
          <w:b w:val="false"/>
          <w:i w:val="false"/>
          <w:color w:val="ff0000"/>
          <w:sz w:val="28"/>
        </w:rPr>
        <w:t xml:space="preserve"> (02.06.2016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 туралы ереженi бекiту туралы» Қазақстан Республикасы Ауыл шаруашылығы министрінің міндетін атқарушының 2012 жылғы 26 сәуірдегі № 18–02/212 (Нормативтік құқықтық актілерді мемлекеттік тіркеу тізілімінде № 7677 болып тіркелген, «Егемен Қазақстан» 2012 жылғы 8 тамыздағы № 477-482 (27386)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 туралы </w:t>
      </w:r>
      <w:r>
        <w:rPr>
          <w:rFonts w:ascii="Times New Roman"/>
          <w:b w:val="false"/>
          <w:i w:val="false"/>
          <w:color w:val="000000"/>
          <w:sz w:val="28"/>
        </w:rPr>
        <w:t>ереже</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Агроөнеркәсiптiк кешендегi мемлекеттiк инспекциясы комитетi заңнамада белгiленген тәртiпте: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министрлiгiнiң интернет-ресурсында орналастырылуын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 қол қойылған күнiнен бастап қолданысқа енгiзiледi.</w:t>
      </w:r>
    </w:p>
    <w:bookmarkEnd w:id="0"/>
    <w:p>
      <w:pPr>
        <w:spacing w:after="0"/>
        <w:ind w:left="0"/>
        <w:jc w:val="both"/>
      </w:pPr>
      <w:r>
        <w:rPr>
          <w:rFonts w:ascii="Times New Roman"/>
          <w:b w:val="false"/>
          <w:i/>
          <w:color w:val="000000"/>
          <w:sz w:val="28"/>
        </w:rPr>
        <w:t>      Министрдің м.а.                            Е. Аман</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министрiнiң м.а.</w:t>
      </w:r>
      <w:r>
        <w:br/>
      </w:r>
      <w:r>
        <w:rPr>
          <w:rFonts w:ascii="Times New Roman"/>
          <w:b w:val="false"/>
          <w:i w:val="false"/>
          <w:color w:val="000000"/>
          <w:sz w:val="28"/>
        </w:rPr>
        <w:t xml:space="preserve">
2012 жылғы 19 қыркүйектегі    </w:t>
      </w:r>
      <w:r>
        <w:br/>
      </w:r>
      <w:r>
        <w:rPr>
          <w:rFonts w:ascii="Times New Roman"/>
          <w:b w:val="false"/>
          <w:i w:val="false"/>
          <w:color w:val="000000"/>
          <w:sz w:val="28"/>
        </w:rPr>
        <w:t xml:space="preserve">
№ 15-04/466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министрiнiң м.а.</w:t>
      </w:r>
      <w:r>
        <w:br/>
      </w:r>
      <w:r>
        <w:rPr>
          <w:rFonts w:ascii="Times New Roman"/>
          <w:b w:val="false"/>
          <w:i w:val="false"/>
          <w:color w:val="000000"/>
          <w:sz w:val="28"/>
        </w:rPr>
        <w:t xml:space="preserve">
2012 жылғы 26 сәуiрдегi     </w:t>
      </w:r>
      <w:r>
        <w:br/>
      </w:r>
      <w:r>
        <w:rPr>
          <w:rFonts w:ascii="Times New Roman"/>
          <w:b w:val="false"/>
          <w:i w:val="false"/>
          <w:color w:val="000000"/>
          <w:sz w:val="28"/>
        </w:rPr>
        <w:t xml:space="preserve">
№ 18-02/212 бұйрығымен      </w:t>
      </w:r>
      <w:r>
        <w:br/>
      </w:r>
      <w:r>
        <w:rPr>
          <w:rFonts w:ascii="Times New Roman"/>
          <w:b w:val="false"/>
          <w:i w:val="false"/>
          <w:color w:val="000000"/>
          <w:sz w:val="28"/>
        </w:rPr>
        <w:t xml:space="preserve">
бекiтiлген            </w:t>
      </w:r>
    </w:p>
    <w:bookmarkStart w:name="z10" w:id="2"/>
    <w:p>
      <w:pPr>
        <w:spacing w:after="0"/>
        <w:ind w:left="0"/>
        <w:jc w:val="left"/>
      </w:pPr>
      <w:r>
        <w:rPr>
          <w:rFonts w:ascii="Times New Roman"/>
          <w:b/>
          <w:i w:val="false"/>
          <w:color w:val="000000"/>
        </w:rPr>
        <w:t xml:space="preserve"> 
Экспорттаушы елдердiң құзыреттi органдары импортталған асыл</w:t>
      </w:r>
      <w:r>
        <w:br/>
      </w:r>
      <w:r>
        <w:rPr>
          <w:rFonts w:ascii="Times New Roman"/>
          <w:b/>
          <w:i w:val="false"/>
          <w:color w:val="000000"/>
        </w:rPr>
        <w:t>
тұқымды өнiмге (материалға) берген асыл тұқымдық куәлiктi</w:t>
      </w:r>
      <w:r>
        <w:br/>
      </w:r>
      <w:r>
        <w:rPr>
          <w:rFonts w:ascii="Times New Roman"/>
          <w:b/>
          <w:i w:val="false"/>
          <w:color w:val="000000"/>
        </w:rPr>
        <w:t>
немесе оған балама құжатты тану тәртiбi туралы ереже</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 туралы Ереже (бұдан әрi – Ереже) «Асыл тұқымды мал шаруашылығы туралы» Қазақстан Республикасының 1998 жылғы 9 шiлдедегi Заңының 13-бабы </w:t>
      </w:r>
      <w:r>
        <w:rPr>
          <w:rFonts w:ascii="Times New Roman"/>
          <w:b w:val="false"/>
          <w:i w:val="false"/>
          <w:color w:val="000000"/>
          <w:sz w:val="28"/>
        </w:rPr>
        <w:t>14) тармақшасына</w:t>
      </w:r>
      <w:r>
        <w:rPr>
          <w:rFonts w:ascii="Times New Roman"/>
          <w:b w:val="false"/>
          <w:i w:val="false"/>
          <w:color w:val="000000"/>
          <w:sz w:val="28"/>
        </w:rPr>
        <w:t xml:space="preserve"> сәйкес әзiрлендi және оларды тану тәртiбiн анықтайды.</w:t>
      </w:r>
      <w:r>
        <w:br/>
      </w:r>
      <w:r>
        <w:rPr>
          <w:rFonts w:ascii="Times New Roman"/>
          <w:b w:val="false"/>
          <w:i w:val="false"/>
          <w:color w:val="000000"/>
          <w:sz w:val="28"/>
        </w:rPr>
        <w:t>
</w:t>
      </w:r>
      <w:r>
        <w:rPr>
          <w:rFonts w:ascii="Times New Roman"/>
          <w:b w:val="false"/>
          <w:i w:val="false"/>
          <w:color w:val="000000"/>
          <w:sz w:val="28"/>
        </w:rPr>
        <w:t>
      Импортталған асыл тұқымды өнiмге (материалға) экспорттаушы елдердiң құзыреттi органдары берген асыл тұқымдық куәлiк немесе оған балама құжатты тану мына кезеңдерді қамтиды:</w:t>
      </w:r>
      <w:r>
        <w:br/>
      </w:r>
      <w:r>
        <w:rPr>
          <w:rFonts w:ascii="Times New Roman"/>
          <w:b w:val="false"/>
          <w:i w:val="false"/>
          <w:color w:val="000000"/>
          <w:sz w:val="28"/>
        </w:rPr>
        <w:t>
</w:t>
      </w:r>
      <w:r>
        <w:rPr>
          <w:rFonts w:ascii="Times New Roman"/>
          <w:b w:val="false"/>
          <w:i w:val="false"/>
          <w:color w:val="000000"/>
          <w:sz w:val="28"/>
        </w:rPr>
        <w:t>
      1) асыл тұқымдық өнімді (материалды) импорттауға арналған асыл тұқымдық куәліктің өтінімдері мен үлгілерін қарауды;</w:t>
      </w:r>
      <w:r>
        <w:br/>
      </w:r>
      <w:r>
        <w:rPr>
          <w:rFonts w:ascii="Times New Roman"/>
          <w:b w:val="false"/>
          <w:i w:val="false"/>
          <w:color w:val="000000"/>
          <w:sz w:val="28"/>
        </w:rPr>
        <w:t>
</w:t>
      </w:r>
      <w:r>
        <w:rPr>
          <w:rFonts w:ascii="Times New Roman"/>
          <w:b w:val="false"/>
          <w:i w:val="false"/>
          <w:color w:val="000000"/>
          <w:sz w:val="28"/>
        </w:rPr>
        <w:t>
      2) асыл тұқымдық куәліктің көшірмелерін (түпнұсқаларын) қарауды;</w:t>
      </w:r>
      <w:r>
        <w:br/>
      </w:r>
      <w:r>
        <w:rPr>
          <w:rFonts w:ascii="Times New Roman"/>
          <w:b w:val="false"/>
          <w:i w:val="false"/>
          <w:color w:val="000000"/>
          <w:sz w:val="28"/>
        </w:rPr>
        <w:t>
</w:t>
      </w:r>
      <w:r>
        <w:rPr>
          <w:rFonts w:ascii="Times New Roman"/>
          <w:b w:val="false"/>
          <w:i w:val="false"/>
          <w:color w:val="000000"/>
          <w:sz w:val="28"/>
        </w:rPr>
        <w:t>
      3) асыл тұқымдық куәлiк немесе оған балама құжатты тану туралы шешім қабылдау немесе дәлелді бас тартуды.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импорттық асыл тұқымдық өнімге (материалға) асыл тұқымдық куәлiк немесе оған балама құжат - экспорттаушы елдердің құзыреттi органдары берген құжат (асыл тұқымдық куәлiк немесе оған балама құжат);</w:t>
      </w:r>
      <w:r>
        <w:br/>
      </w:r>
      <w:r>
        <w:rPr>
          <w:rFonts w:ascii="Times New Roman"/>
          <w:b w:val="false"/>
          <w:i w:val="false"/>
          <w:color w:val="000000"/>
          <w:sz w:val="28"/>
        </w:rPr>
        <w:t>
</w:t>
      </w:r>
      <w:r>
        <w:rPr>
          <w:rFonts w:ascii="Times New Roman"/>
          <w:b w:val="false"/>
          <w:i w:val="false"/>
          <w:color w:val="000000"/>
          <w:sz w:val="28"/>
        </w:rPr>
        <w:t>
      2) асыл тұқымдық куәліктің үлгісі – экспорттаушы елдердің құзыретті органдары қабылдаған асыл тұқымдық өнім (материал) туралы, сондай-ақ асыл тұқымдық өнімнің (материалдың) ата-тегі, өнімділігі және өзге де сапаларының белгілі бірізділікпен орналасқан жалпы мәліметтерінің жиынтығы;</w:t>
      </w:r>
      <w:r>
        <w:br/>
      </w:r>
      <w:r>
        <w:rPr>
          <w:rFonts w:ascii="Times New Roman"/>
          <w:b w:val="false"/>
          <w:i w:val="false"/>
          <w:color w:val="000000"/>
          <w:sz w:val="28"/>
        </w:rPr>
        <w:t>
</w:t>
      </w:r>
      <w:r>
        <w:rPr>
          <w:rFonts w:ascii="Times New Roman"/>
          <w:b w:val="false"/>
          <w:i w:val="false"/>
          <w:color w:val="000000"/>
          <w:sz w:val="28"/>
        </w:rPr>
        <w:t>
      3) асыл тұқымдық мал шаруашылығы саласындағы уәкілетті органның ведомствосы – асыл тұқымдық мал шаруашылығы саласындағы мемлекеттік бақылауды жүзеге асыратын аумақтық бөлімшелерімен асыл тұқымдық мал шаруашылығы саласындағы уәкілетті органның комитеті;</w:t>
      </w:r>
      <w:r>
        <w:br/>
      </w:r>
      <w:r>
        <w:rPr>
          <w:rFonts w:ascii="Times New Roman"/>
          <w:b w:val="false"/>
          <w:i w:val="false"/>
          <w:color w:val="000000"/>
          <w:sz w:val="28"/>
        </w:rPr>
        <w:t>
</w:t>
      </w:r>
      <w:r>
        <w:rPr>
          <w:rFonts w:ascii="Times New Roman"/>
          <w:b w:val="false"/>
          <w:i w:val="false"/>
          <w:color w:val="000000"/>
          <w:sz w:val="28"/>
        </w:rPr>
        <w:t>
      4) асыл тұқымдық өнiм (материал) – асыл тұқымды және селекциялық мал, сондай-ақ асыл тұқымды малдан алынған ұрық, эмбриондар, инкубациялық жұмыртқа, тәулiктiк балапандар, уылдырық, құртшабақтар мен жас балықтар, бал араларының асыл тұқымды аналық бал аралары, асыл тұқымды бал ара ұялары мен бал ара пакеттерi;</w:t>
      </w:r>
      <w:r>
        <w:br/>
      </w:r>
      <w:r>
        <w:rPr>
          <w:rFonts w:ascii="Times New Roman"/>
          <w:b w:val="false"/>
          <w:i w:val="false"/>
          <w:color w:val="000000"/>
          <w:sz w:val="28"/>
        </w:rPr>
        <w:t>
</w:t>
      </w:r>
      <w:r>
        <w:rPr>
          <w:rFonts w:ascii="Times New Roman"/>
          <w:b w:val="false"/>
          <w:i w:val="false"/>
          <w:color w:val="000000"/>
          <w:sz w:val="28"/>
        </w:rPr>
        <w:t>
      5) импорттаушы – Қазақстан Республикасына асыл тұқымды өнiмдi (материалды) шет елдерден әкелудi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6) Асыл тұқымдық куәлiктерді немесе оған балама құжаттарды қарау жөніндегі комиссия – оларды тануға асыл тұқымдық куәлiктердің немесе оған балама құжаттардың үлгілерін, көшірмелерін және түпнұсқаларын қарау құзыреті кіретін жыл сайын Комитет құрайтын алқалы орган (бұдан әрі - Комиссия);</w:t>
      </w:r>
      <w:r>
        <w:br/>
      </w:r>
      <w:r>
        <w:rPr>
          <w:rFonts w:ascii="Times New Roman"/>
          <w:b w:val="false"/>
          <w:i w:val="false"/>
          <w:color w:val="000000"/>
          <w:sz w:val="28"/>
        </w:rPr>
        <w:t>
</w:t>
      </w:r>
      <w:r>
        <w:rPr>
          <w:rFonts w:ascii="Times New Roman"/>
          <w:b w:val="false"/>
          <w:i w:val="false"/>
          <w:color w:val="000000"/>
          <w:sz w:val="28"/>
        </w:rPr>
        <w:t>
      7) импортталған асыл тұқымды өнiмге (материалға) экспорттаушы елдердiң құзыреттi органдары берген асыл тұқымдық куәлiк немесе оған балама құжатты тану - оларда көрсетiлген мәлiметтердiң шынайылығын анықтау, сараптамалық бағалаудан өткiзу, селекциялық және асыл тұқымдық жұмыстың ақпараттық базасына тiркеу рәсімі.</w:t>
      </w:r>
    </w:p>
    <w:bookmarkEnd w:id="4"/>
    <w:bookmarkStart w:name="z25" w:id="5"/>
    <w:p>
      <w:pPr>
        <w:spacing w:after="0"/>
        <w:ind w:left="0"/>
        <w:jc w:val="left"/>
      </w:pPr>
      <w:r>
        <w:rPr>
          <w:rFonts w:ascii="Times New Roman"/>
          <w:b/>
          <w:i w:val="false"/>
          <w:color w:val="000000"/>
        </w:rPr>
        <w:t xml:space="preserve"> 
2. Асыл тұқымдық өнiмді (материалды) импорттаушылардың</w:t>
      </w:r>
      <w:r>
        <w:br/>
      </w:r>
      <w:r>
        <w:rPr>
          <w:rFonts w:ascii="Times New Roman"/>
          <w:b/>
          <w:i w:val="false"/>
          <w:color w:val="000000"/>
        </w:rPr>
        <w:t>
өтінімдерін қарау тәртібі</w:t>
      </w:r>
    </w:p>
    <w:bookmarkEnd w:id="5"/>
    <w:bookmarkStart w:name="z26" w:id="6"/>
    <w:p>
      <w:pPr>
        <w:spacing w:after="0"/>
        <w:ind w:left="0"/>
        <w:jc w:val="both"/>
      </w:pPr>
      <w:r>
        <w:rPr>
          <w:rFonts w:ascii="Times New Roman"/>
          <w:b w:val="false"/>
          <w:i w:val="false"/>
          <w:color w:val="000000"/>
          <w:sz w:val="28"/>
        </w:rPr>
        <w:t>
      3. Импорттаушы асыл тұқымдық өнiмнiң (материалдың) межелi орны бойынша Комитетінің аумақтық бөлімшесіне төмендегілерді:</w:t>
      </w:r>
      <w:r>
        <w:br/>
      </w:r>
      <w:r>
        <w:rPr>
          <w:rFonts w:ascii="Times New Roman"/>
          <w:b w:val="false"/>
          <w:i w:val="false"/>
          <w:color w:val="000000"/>
          <w:sz w:val="28"/>
        </w:rPr>
        <w:t>
</w:t>
      </w:r>
      <w:r>
        <w:rPr>
          <w:rFonts w:ascii="Times New Roman"/>
          <w:b w:val="false"/>
          <w:i w:val="false"/>
          <w:color w:val="000000"/>
          <w:sz w:val="28"/>
        </w:rPr>
        <w:t>
      жеке тұлғалар үшiн – асыл тұқымды өнiм (материал) әкелудi жоспарлаған жеке тұлғаның тегiн, атын, әкесiнiң атын және тұратын жерін;</w:t>
      </w:r>
      <w:r>
        <w:br/>
      </w:r>
      <w:r>
        <w:rPr>
          <w:rFonts w:ascii="Times New Roman"/>
          <w:b w:val="false"/>
          <w:i w:val="false"/>
          <w:color w:val="000000"/>
          <w:sz w:val="28"/>
        </w:rPr>
        <w:t>
</w:t>
      </w:r>
      <w:r>
        <w:rPr>
          <w:rFonts w:ascii="Times New Roman"/>
          <w:b w:val="false"/>
          <w:i w:val="false"/>
          <w:color w:val="000000"/>
          <w:sz w:val="28"/>
        </w:rPr>
        <w:t>
      заңды тұлғалар үшiн – асыл тұқымды өнiм (материал) әкелудi жоспарлаған заңды тұлғаның тегiн, атын, әкесiнiң атын, мекен жайын және бейiнiн және оның қызмет түрін;</w:t>
      </w:r>
      <w:r>
        <w:br/>
      </w:r>
      <w:r>
        <w:rPr>
          <w:rFonts w:ascii="Times New Roman"/>
          <w:b w:val="false"/>
          <w:i w:val="false"/>
          <w:color w:val="000000"/>
          <w:sz w:val="28"/>
        </w:rPr>
        <w:t>
</w:t>
      </w:r>
      <w:r>
        <w:rPr>
          <w:rFonts w:ascii="Times New Roman"/>
          <w:b w:val="false"/>
          <w:i w:val="false"/>
          <w:color w:val="000000"/>
          <w:sz w:val="28"/>
        </w:rPr>
        <w:t>
      экспорттаушы елдiң атауын, малдың санын, түрiн және тұқымын, ұрықтың немесе эмбриондардың саны олардың қай түрге және тұқымға жататынын көрсете отырып еркiн нысанда өтiнiш бередi.</w:t>
      </w:r>
      <w:r>
        <w:br/>
      </w:r>
      <w:r>
        <w:rPr>
          <w:rFonts w:ascii="Times New Roman"/>
          <w:b w:val="false"/>
          <w:i w:val="false"/>
          <w:color w:val="000000"/>
          <w:sz w:val="28"/>
        </w:rPr>
        <w:t>
</w:t>
      </w:r>
      <w:r>
        <w:rPr>
          <w:rFonts w:ascii="Times New Roman"/>
          <w:b w:val="false"/>
          <w:i w:val="false"/>
          <w:color w:val="000000"/>
          <w:sz w:val="28"/>
        </w:rPr>
        <w:t>
      Импорттаушы өтiнiшке экспорттаушы елдердің құзыреттi органдары берген асыл тұқымдық куәлiк немесе оған балама құжаттың үлгісін қоса бередi.</w:t>
      </w:r>
      <w:r>
        <w:br/>
      </w:r>
      <w:r>
        <w:rPr>
          <w:rFonts w:ascii="Times New Roman"/>
          <w:b w:val="false"/>
          <w:i w:val="false"/>
          <w:color w:val="000000"/>
          <w:sz w:val="28"/>
        </w:rPr>
        <w:t>
</w:t>
      </w:r>
      <w:r>
        <w:rPr>
          <w:rFonts w:ascii="Times New Roman"/>
          <w:b w:val="false"/>
          <w:i w:val="false"/>
          <w:color w:val="000000"/>
          <w:sz w:val="28"/>
        </w:rPr>
        <w:t>
      4. Ұсынылған үлгіде мынадай мәлiметтер көрсетiлуі тиіс:</w:t>
      </w:r>
      <w:r>
        <w:br/>
      </w:r>
      <w:r>
        <w:rPr>
          <w:rFonts w:ascii="Times New Roman"/>
          <w:b w:val="false"/>
          <w:i w:val="false"/>
          <w:color w:val="000000"/>
          <w:sz w:val="28"/>
        </w:rPr>
        <w:t>
</w:t>
      </w:r>
      <w:r>
        <w:rPr>
          <w:rFonts w:ascii="Times New Roman"/>
          <w:b w:val="false"/>
          <w:i w:val="false"/>
          <w:color w:val="000000"/>
          <w:sz w:val="28"/>
        </w:rPr>
        <w:t>
      1) асыл тұқымдық куәлiк немесе оған балама құжатты берген құзыреттi органның атауы;</w:t>
      </w:r>
      <w:r>
        <w:br/>
      </w:r>
      <w:r>
        <w:rPr>
          <w:rFonts w:ascii="Times New Roman"/>
          <w:b w:val="false"/>
          <w:i w:val="false"/>
          <w:color w:val="000000"/>
          <w:sz w:val="28"/>
        </w:rPr>
        <w:t>
</w:t>
      </w:r>
      <w:r>
        <w:rPr>
          <w:rFonts w:ascii="Times New Roman"/>
          <w:b w:val="false"/>
          <w:i w:val="false"/>
          <w:color w:val="000000"/>
          <w:sz w:val="28"/>
        </w:rPr>
        <w:t>
      2) малдың туған жерi;</w:t>
      </w:r>
      <w:r>
        <w:br/>
      </w:r>
      <w:r>
        <w:rPr>
          <w:rFonts w:ascii="Times New Roman"/>
          <w:b w:val="false"/>
          <w:i w:val="false"/>
          <w:color w:val="000000"/>
          <w:sz w:val="28"/>
        </w:rPr>
        <w:t>
</w:t>
      </w:r>
      <w:r>
        <w:rPr>
          <w:rFonts w:ascii="Times New Roman"/>
          <w:b w:val="false"/>
          <w:i w:val="false"/>
          <w:color w:val="000000"/>
          <w:sz w:val="28"/>
        </w:rPr>
        <w:t>
      3) мал иесi;</w:t>
      </w:r>
      <w:r>
        <w:br/>
      </w:r>
      <w:r>
        <w:rPr>
          <w:rFonts w:ascii="Times New Roman"/>
          <w:b w:val="false"/>
          <w:i w:val="false"/>
          <w:color w:val="000000"/>
          <w:sz w:val="28"/>
        </w:rPr>
        <w:t>
</w:t>
      </w:r>
      <w:r>
        <w:rPr>
          <w:rFonts w:ascii="Times New Roman"/>
          <w:b w:val="false"/>
          <w:i w:val="false"/>
          <w:color w:val="000000"/>
          <w:sz w:val="28"/>
        </w:rPr>
        <w:t>
      4) малдың туған уақыты;</w:t>
      </w:r>
      <w:r>
        <w:br/>
      </w:r>
      <w:r>
        <w:rPr>
          <w:rFonts w:ascii="Times New Roman"/>
          <w:b w:val="false"/>
          <w:i w:val="false"/>
          <w:color w:val="000000"/>
          <w:sz w:val="28"/>
        </w:rPr>
        <w:t>
</w:t>
      </w:r>
      <w:r>
        <w:rPr>
          <w:rFonts w:ascii="Times New Roman"/>
          <w:b w:val="false"/>
          <w:i w:val="false"/>
          <w:color w:val="000000"/>
          <w:sz w:val="28"/>
        </w:rPr>
        <w:t>
      5) малдың жалған аты (болған жағдайда);</w:t>
      </w:r>
      <w:r>
        <w:br/>
      </w:r>
      <w:r>
        <w:rPr>
          <w:rFonts w:ascii="Times New Roman"/>
          <w:b w:val="false"/>
          <w:i w:val="false"/>
          <w:color w:val="000000"/>
          <w:sz w:val="28"/>
        </w:rPr>
        <w:t>
</w:t>
      </w:r>
      <w:r>
        <w:rPr>
          <w:rFonts w:ascii="Times New Roman"/>
          <w:b w:val="false"/>
          <w:i w:val="false"/>
          <w:color w:val="000000"/>
          <w:sz w:val="28"/>
        </w:rPr>
        <w:t>
      6) бiрдейлендiру нөмiрi (татуировка, сырға, чип, таңба – көрсетілгеннің ішінен біреуі немесе бірнешеуі);</w:t>
      </w:r>
      <w:r>
        <w:br/>
      </w:r>
      <w:r>
        <w:rPr>
          <w:rFonts w:ascii="Times New Roman"/>
          <w:b w:val="false"/>
          <w:i w:val="false"/>
          <w:color w:val="000000"/>
          <w:sz w:val="28"/>
        </w:rPr>
        <w:t>
</w:t>
      </w:r>
      <w:r>
        <w:rPr>
          <w:rFonts w:ascii="Times New Roman"/>
          <w:b w:val="false"/>
          <w:i w:val="false"/>
          <w:color w:val="000000"/>
          <w:sz w:val="28"/>
        </w:rPr>
        <w:t>
      7) малдың тұқымы;</w:t>
      </w:r>
      <w:r>
        <w:br/>
      </w:r>
      <w:r>
        <w:rPr>
          <w:rFonts w:ascii="Times New Roman"/>
          <w:b w:val="false"/>
          <w:i w:val="false"/>
          <w:color w:val="000000"/>
          <w:sz w:val="28"/>
        </w:rPr>
        <w:t>
</w:t>
      </w:r>
      <w:r>
        <w:rPr>
          <w:rFonts w:ascii="Times New Roman"/>
          <w:b w:val="false"/>
          <w:i w:val="false"/>
          <w:color w:val="000000"/>
          <w:sz w:val="28"/>
        </w:rPr>
        <w:t>
      8) малдың жынысы;</w:t>
      </w:r>
      <w:r>
        <w:br/>
      </w:r>
      <w:r>
        <w:rPr>
          <w:rFonts w:ascii="Times New Roman"/>
          <w:b w:val="false"/>
          <w:i w:val="false"/>
          <w:color w:val="000000"/>
          <w:sz w:val="28"/>
        </w:rPr>
        <w:t>
</w:t>
      </w:r>
      <w:r>
        <w:rPr>
          <w:rFonts w:ascii="Times New Roman"/>
          <w:b w:val="false"/>
          <w:i w:val="false"/>
          <w:color w:val="000000"/>
          <w:sz w:val="28"/>
        </w:rPr>
        <w:t>
      9) тiркеу нөмiрi асыл тұқымдық кiтап немесе өкiлеттi органның тiркелiмi бойынша (олар жүргiзiлген жағдайда);</w:t>
      </w:r>
      <w:r>
        <w:br/>
      </w:r>
      <w:r>
        <w:rPr>
          <w:rFonts w:ascii="Times New Roman"/>
          <w:b w:val="false"/>
          <w:i w:val="false"/>
          <w:color w:val="000000"/>
          <w:sz w:val="28"/>
        </w:rPr>
        <w:t>
</w:t>
      </w:r>
      <w:r>
        <w:rPr>
          <w:rFonts w:ascii="Times New Roman"/>
          <w:b w:val="false"/>
          <w:i w:val="false"/>
          <w:color w:val="000000"/>
          <w:sz w:val="28"/>
        </w:rPr>
        <w:t>
      10) генетикалық бағалау нәтижесi, малдардың және олардың арғы ата тегiнiң өнiмдiлiгi (олар жүргiзiлген жағдайда);</w:t>
      </w:r>
      <w:r>
        <w:br/>
      </w:r>
      <w:r>
        <w:rPr>
          <w:rFonts w:ascii="Times New Roman"/>
          <w:b w:val="false"/>
          <w:i w:val="false"/>
          <w:color w:val="000000"/>
          <w:sz w:val="28"/>
        </w:rPr>
        <w:t>
</w:t>
      </w:r>
      <w:r>
        <w:rPr>
          <w:rFonts w:ascii="Times New Roman"/>
          <w:b w:val="false"/>
          <w:i w:val="false"/>
          <w:color w:val="000000"/>
          <w:sz w:val="28"/>
        </w:rPr>
        <w:t>
      11) шежіресі (экспорттаушы елдердің талаптарына сәйкес толтырылады);</w:t>
      </w:r>
      <w:r>
        <w:br/>
      </w:r>
      <w:r>
        <w:rPr>
          <w:rFonts w:ascii="Times New Roman"/>
          <w:b w:val="false"/>
          <w:i w:val="false"/>
          <w:color w:val="000000"/>
          <w:sz w:val="28"/>
        </w:rPr>
        <w:t>
</w:t>
      </w:r>
      <w:r>
        <w:rPr>
          <w:rFonts w:ascii="Times New Roman"/>
          <w:b w:val="false"/>
          <w:i w:val="false"/>
          <w:color w:val="000000"/>
          <w:sz w:val="28"/>
        </w:rPr>
        <w:t>
      12) иесiнiң өзгергенi туралы мәлiметтер (болған жағдайда);</w:t>
      </w:r>
      <w:r>
        <w:br/>
      </w:r>
      <w:r>
        <w:rPr>
          <w:rFonts w:ascii="Times New Roman"/>
          <w:b w:val="false"/>
          <w:i w:val="false"/>
          <w:color w:val="000000"/>
          <w:sz w:val="28"/>
        </w:rPr>
        <w:t>
</w:t>
      </w:r>
      <w:r>
        <w:rPr>
          <w:rFonts w:ascii="Times New Roman"/>
          <w:b w:val="false"/>
          <w:i w:val="false"/>
          <w:color w:val="000000"/>
          <w:sz w:val="28"/>
        </w:rPr>
        <w:t>
      13) асыл тұқымдық куәлiк немесе оған балама құжат берiлген күнi (болған жағдайда);</w:t>
      </w:r>
      <w:r>
        <w:br/>
      </w:r>
      <w:r>
        <w:rPr>
          <w:rFonts w:ascii="Times New Roman"/>
          <w:b w:val="false"/>
          <w:i w:val="false"/>
          <w:color w:val="000000"/>
          <w:sz w:val="28"/>
        </w:rPr>
        <w:t>
</w:t>
      </w:r>
      <w:r>
        <w:rPr>
          <w:rFonts w:ascii="Times New Roman"/>
          <w:b w:val="false"/>
          <w:i w:val="false"/>
          <w:color w:val="000000"/>
          <w:sz w:val="28"/>
        </w:rPr>
        <w:t>
      14) малдың түсі және ерекше белгілері (болған жағдайда);</w:t>
      </w:r>
      <w:r>
        <w:br/>
      </w:r>
      <w:r>
        <w:rPr>
          <w:rFonts w:ascii="Times New Roman"/>
          <w:b w:val="false"/>
          <w:i w:val="false"/>
          <w:color w:val="000000"/>
          <w:sz w:val="28"/>
        </w:rPr>
        <w:t>
</w:t>
      </w:r>
      <w:r>
        <w:rPr>
          <w:rFonts w:ascii="Times New Roman"/>
          <w:b w:val="false"/>
          <w:i w:val="false"/>
          <w:color w:val="000000"/>
          <w:sz w:val="28"/>
        </w:rPr>
        <w:t>
      15) экспорттаушы елде қабылданған әдістемелер бойынша малдың индекстік бағасының немесе мал өнімділігінің немесе экспорттаушы елде қабылданған әдістемелер бойынша оның арғы ата тегінің бірінің дара көрсеткіштерінің болуы.</w:t>
      </w:r>
      <w:r>
        <w:br/>
      </w:r>
      <w:r>
        <w:rPr>
          <w:rFonts w:ascii="Times New Roman"/>
          <w:b w:val="false"/>
          <w:i w:val="false"/>
          <w:color w:val="000000"/>
          <w:sz w:val="28"/>
        </w:rPr>
        <w:t>
</w:t>
      </w:r>
      <w:r>
        <w:rPr>
          <w:rFonts w:ascii="Times New Roman"/>
          <w:b w:val="false"/>
          <w:i w:val="false"/>
          <w:color w:val="000000"/>
          <w:sz w:val="28"/>
        </w:rPr>
        <w:t>
      Мал шаруашылығында ата тегінің бірінің өнімділігі туралы мәліметтерді экспорттаушы елдің құзыретті органының интернет-ресурсында орналастырылған құжаттарда ұсынуға рұқсат етіледі.</w:t>
      </w:r>
      <w:r>
        <w:br/>
      </w:r>
      <w:r>
        <w:rPr>
          <w:rFonts w:ascii="Times New Roman"/>
          <w:b w:val="false"/>
          <w:i w:val="false"/>
          <w:color w:val="000000"/>
          <w:sz w:val="28"/>
        </w:rPr>
        <w:t>
</w:t>
      </w:r>
      <w:r>
        <w:rPr>
          <w:rFonts w:ascii="Times New Roman"/>
          <w:b w:val="false"/>
          <w:i w:val="false"/>
          <w:color w:val="000000"/>
          <w:sz w:val="28"/>
        </w:rPr>
        <w:t>
      5. Ұрықтанған (қашырылған) малды импорттаған жағдайда болашақ ұрпағының әкесі туралы (жалған аты, тұқымы, тіркеу нөмірі, ұрықтанған немесе қашырылған күні) мәліметтер қосымша беріледі.</w:t>
      </w:r>
      <w:r>
        <w:br/>
      </w:r>
      <w:r>
        <w:rPr>
          <w:rFonts w:ascii="Times New Roman"/>
          <w:b w:val="false"/>
          <w:i w:val="false"/>
          <w:color w:val="000000"/>
          <w:sz w:val="28"/>
        </w:rPr>
        <w:t>
</w:t>
      </w:r>
      <w:r>
        <w:rPr>
          <w:rFonts w:ascii="Times New Roman"/>
          <w:b w:val="false"/>
          <w:i w:val="false"/>
          <w:color w:val="000000"/>
          <w:sz w:val="28"/>
        </w:rPr>
        <w:t>
      Асыл тұқымдық куәлiк немесе оған балама құжатқа қосымша ретінде жеткізуші куәландырған фермерішілік есеп құжаттары бойынша малдың шығу тегі және өнімділігі туралы деректерді ұсынуға рұқсат етіледі.</w:t>
      </w:r>
      <w:r>
        <w:br/>
      </w:r>
      <w:r>
        <w:rPr>
          <w:rFonts w:ascii="Times New Roman"/>
          <w:b w:val="false"/>
          <w:i w:val="false"/>
          <w:color w:val="000000"/>
          <w:sz w:val="28"/>
        </w:rPr>
        <w:t>
</w:t>
      </w:r>
      <w:r>
        <w:rPr>
          <w:rFonts w:ascii="Times New Roman"/>
          <w:b w:val="false"/>
          <w:i w:val="false"/>
          <w:color w:val="000000"/>
          <w:sz w:val="28"/>
        </w:rPr>
        <w:t>
      6. Комитеттiң аумақтық бөлімшесіне үлгi шетел тiлiнде ұсынылған жағдайда, импорттаушы өтiнiшке онда келтiрiлген мәлiметтер жазбаларының мемлекеттiк немесе орыс тiлдерiне ресми аудармасын қоса бередi.</w:t>
      </w:r>
      <w:r>
        <w:br/>
      </w:r>
      <w:r>
        <w:rPr>
          <w:rFonts w:ascii="Times New Roman"/>
          <w:b w:val="false"/>
          <w:i w:val="false"/>
          <w:color w:val="000000"/>
          <w:sz w:val="28"/>
        </w:rPr>
        <w:t>
</w:t>
      </w:r>
      <w:r>
        <w:rPr>
          <w:rFonts w:ascii="Times New Roman"/>
          <w:b w:val="false"/>
          <w:i w:val="false"/>
          <w:color w:val="000000"/>
          <w:sz w:val="28"/>
        </w:rPr>
        <w:t>
      7. Комитеттiң аумақтық бөлімшелері өтiнiштi тiркеуге алады және өтiнiштi тiркеуге алған күннен кейін үш жұмыс күнi iшiнде үлгіні Комиссия қарау үшін Комитетке жолдайды.</w:t>
      </w:r>
      <w:r>
        <w:br/>
      </w:r>
      <w:r>
        <w:rPr>
          <w:rFonts w:ascii="Times New Roman"/>
          <w:b w:val="false"/>
          <w:i w:val="false"/>
          <w:color w:val="000000"/>
          <w:sz w:val="28"/>
        </w:rPr>
        <w:t>
</w:t>
      </w:r>
      <w:r>
        <w:rPr>
          <w:rFonts w:ascii="Times New Roman"/>
          <w:b w:val="false"/>
          <w:i w:val="false"/>
          <w:color w:val="000000"/>
          <w:sz w:val="28"/>
        </w:rPr>
        <w:t>
      8. Комиссия Комитеттің, Ауыл шаруашылығы министрлігінің салалық құрылымдық бөлімшелерінің, салалық ғылыми ұйымдардың өкілдерінен, қоғамдық бірлестіктердің өкілдерінен тұрады.</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 мемлекеттiк бақылауды жүзеге асыратын Комитеттiң құрылымдық бөлiмшесiнiң лауазымды тұлғасы Комиссияның төрағасы болып табылады.</w:t>
      </w:r>
      <w:r>
        <w:br/>
      </w:r>
      <w:r>
        <w:rPr>
          <w:rFonts w:ascii="Times New Roman"/>
          <w:b w:val="false"/>
          <w:i w:val="false"/>
          <w:color w:val="000000"/>
          <w:sz w:val="28"/>
        </w:rPr>
        <w:t>
</w:t>
      </w:r>
      <w:r>
        <w:rPr>
          <w:rFonts w:ascii="Times New Roman"/>
          <w:b w:val="false"/>
          <w:i w:val="false"/>
          <w:color w:val="000000"/>
          <w:sz w:val="28"/>
        </w:rPr>
        <w:t>
      9. Келiп түскен асыл тұқымдық куәлiктердiң немесе оған балама құжаттардың үлгілерін оларды тану мүмкіндігіне қарауды Комиссия жүзеге асырады.</w:t>
      </w:r>
      <w:r>
        <w:br/>
      </w:r>
      <w:r>
        <w:rPr>
          <w:rFonts w:ascii="Times New Roman"/>
          <w:b w:val="false"/>
          <w:i w:val="false"/>
          <w:color w:val="000000"/>
          <w:sz w:val="28"/>
        </w:rPr>
        <w:t>
</w:t>
      </w:r>
      <w:r>
        <w:rPr>
          <w:rFonts w:ascii="Times New Roman"/>
          <w:b w:val="false"/>
          <w:i w:val="false"/>
          <w:color w:val="000000"/>
          <w:sz w:val="28"/>
        </w:rPr>
        <w:t>
      10. Комиссияның үлгілерді қарау мерзімі Комитетке келіп түскен күннен бастап бес жұмыс күнін құрайды.</w:t>
      </w:r>
      <w:r>
        <w:br/>
      </w:r>
      <w:r>
        <w:rPr>
          <w:rFonts w:ascii="Times New Roman"/>
          <w:b w:val="false"/>
          <w:i w:val="false"/>
          <w:color w:val="000000"/>
          <w:sz w:val="28"/>
        </w:rPr>
        <w:t>
</w:t>
      </w:r>
      <w:r>
        <w:rPr>
          <w:rFonts w:ascii="Times New Roman"/>
          <w:b w:val="false"/>
          <w:i w:val="false"/>
          <w:color w:val="000000"/>
          <w:sz w:val="28"/>
        </w:rPr>
        <w:t>
      11. Үлгі қаралғаннан кейін Комиссия оң немесе теріс қорытынды шығарады, ол асыл тұқымдық өнімді (материалды) импорттауды жүзеге асыру үшін асыл тұқымды өнім (материал) әкелiнетiн жердегi Комитеттiң аумақтық бөлiмшелерiне жiберіледi.</w:t>
      </w:r>
      <w:r>
        <w:br/>
      </w:r>
      <w:r>
        <w:rPr>
          <w:rFonts w:ascii="Times New Roman"/>
          <w:b w:val="false"/>
          <w:i w:val="false"/>
          <w:color w:val="000000"/>
          <w:sz w:val="28"/>
        </w:rPr>
        <w:t>
</w:t>
      </w:r>
      <w:r>
        <w:rPr>
          <w:rFonts w:ascii="Times New Roman"/>
          <w:b w:val="false"/>
          <w:i w:val="false"/>
          <w:color w:val="000000"/>
          <w:sz w:val="28"/>
        </w:rPr>
        <w:t>
      Теріс қорытынды шығарған жағдайда Комиссия өтініш берушіге бас тарту себептерін көрсете отырып, жазбаша түрде дәлелді жауап жібереді.</w:t>
      </w:r>
      <w:r>
        <w:br/>
      </w:r>
      <w:r>
        <w:rPr>
          <w:rFonts w:ascii="Times New Roman"/>
          <w:b w:val="false"/>
          <w:i w:val="false"/>
          <w:color w:val="000000"/>
          <w:sz w:val="28"/>
        </w:rPr>
        <w:t>
</w:t>
      </w:r>
      <w:r>
        <w:rPr>
          <w:rFonts w:ascii="Times New Roman"/>
          <w:b w:val="false"/>
          <w:i w:val="false"/>
          <w:color w:val="000000"/>
          <w:sz w:val="28"/>
        </w:rPr>
        <w:t>
      12.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мәліметтерді үлгіде, немесе құзыретті органның интернет-ресурсында орналасқан құжаттарда толық көрсетпеу бас тартуға негіздеме болып табылады.</w:t>
      </w:r>
    </w:p>
    <w:bookmarkEnd w:id="6"/>
    <w:bookmarkStart w:name="z59" w:id="7"/>
    <w:p>
      <w:pPr>
        <w:spacing w:after="0"/>
        <w:ind w:left="0"/>
        <w:jc w:val="left"/>
      </w:pPr>
      <w:r>
        <w:rPr>
          <w:rFonts w:ascii="Times New Roman"/>
          <w:b/>
          <w:i w:val="false"/>
          <w:color w:val="000000"/>
        </w:rPr>
        <w:t xml:space="preserve"> 
3. Экспорттаушы елдердiң құзыреттi органдары импортталған асыл</w:t>
      </w:r>
      <w:r>
        <w:br/>
      </w:r>
      <w:r>
        <w:rPr>
          <w:rFonts w:ascii="Times New Roman"/>
          <w:b/>
          <w:i w:val="false"/>
          <w:color w:val="000000"/>
        </w:rPr>
        <w:t>
тұқымды өнiмге (материалға) берген асыл тұқымдық куәлiктi</w:t>
      </w:r>
      <w:r>
        <w:br/>
      </w:r>
      <w:r>
        <w:rPr>
          <w:rFonts w:ascii="Times New Roman"/>
          <w:b/>
          <w:i w:val="false"/>
          <w:color w:val="000000"/>
        </w:rPr>
        <w:t>
немесе оған балама құжатты тану тәртiбi</w:t>
      </w:r>
    </w:p>
    <w:bookmarkEnd w:id="7"/>
    <w:bookmarkStart w:name="z60" w:id="8"/>
    <w:p>
      <w:pPr>
        <w:spacing w:after="0"/>
        <w:ind w:left="0"/>
        <w:jc w:val="both"/>
      </w:pPr>
      <w:r>
        <w:rPr>
          <w:rFonts w:ascii="Times New Roman"/>
          <w:b w:val="false"/>
          <w:i w:val="false"/>
          <w:color w:val="000000"/>
          <w:sz w:val="28"/>
        </w:rPr>
        <w:t>
      13. Импорттаушы асыл тұқымдық өнімді (материалды) іріктегеннен және сатып алғаннан кейін әкелінетін әр асыл тұқымды малға немесе асыл тұқымды малдың партиясына экспорттаушы елдердің құзыреттi органдары берген асыл тұқымдық куәлiк немесе оған балама құжаттың көшірмелерін немесе түпнұсқаларын Комиссияға ұсынады. Болған жағдайда асыл тұқымдық куәлiк немесе оған балама құжатты беруді жүзеге асыратын экспорттаушы елдің құзыретті органының интернет-ресурсында көрсетіледі.</w:t>
      </w:r>
      <w:r>
        <w:br/>
      </w:r>
      <w:r>
        <w:rPr>
          <w:rFonts w:ascii="Times New Roman"/>
          <w:b w:val="false"/>
          <w:i w:val="false"/>
          <w:color w:val="000000"/>
          <w:sz w:val="28"/>
        </w:rPr>
        <w:t>
</w:t>
      </w:r>
      <w:r>
        <w:rPr>
          <w:rFonts w:ascii="Times New Roman"/>
          <w:b w:val="false"/>
          <w:i w:val="false"/>
          <w:color w:val="000000"/>
          <w:sz w:val="28"/>
        </w:rPr>
        <w:t>
      14. Асыл тұқымдық куәлiк немесе оған балама құжатты тануды жүргiзу үшiн импорттаушы асыл тұқымды өнiмнiң (материалдың) межелi орны бойынша Комитетінің аумақтық бөлімшесіне төмендегілерді:</w:t>
      </w:r>
      <w:r>
        <w:br/>
      </w:r>
      <w:r>
        <w:rPr>
          <w:rFonts w:ascii="Times New Roman"/>
          <w:b w:val="false"/>
          <w:i w:val="false"/>
          <w:color w:val="000000"/>
          <w:sz w:val="28"/>
        </w:rPr>
        <w:t>
</w:t>
      </w:r>
      <w:r>
        <w:rPr>
          <w:rFonts w:ascii="Times New Roman"/>
          <w:b w:val="false"/>
          <w:i w:val="false"/>
          <w:color w:val="000000"/>
          <w:sz w:val="28"/>
        </w:rPr>
        <w:t>
      жеке тұлғалар үшiн – асыл тұқымды өнiм (материал) әкелудi жоспарлаған жеке тұлғаның тегiн, атын, әкесiнiң атын және тұратын жерін;</w:t>
      </w:r>
      <w:r>
        <w:br/>
      </w:r>
      <w:r>
        <w:rPr>
          <w:rFonts w:ascii="Times New Roman"/>
          <w:b w:val="false"/>
          <w:i w:val="false"/>
          <w:color w:val="000000"/>
          <w:sz w:val="28"/>
        </w:rPr>
        <w:t>
</w:t>
      </w:r>
      <w:r>
        <w:rPr>
          <w:rFonts w:ascii="Times New Roman"/>
          <w:b w:val="false"/>
          <w:i w:val="false"/>
          <w:color w:val="000000"/>
          <w:sz w:val="28"/>
        </w:rPr>
        <w:t>
      заңды тұлғалар үшiн – асыл тұқымды өнiм (материал) әкелудi жоспарлаған заңды тұлғаның тегiн, атын, әкесiнiң атын, мекен жайын және бейiнiн және оның қызмет түрін;</w:t>
      </w:r>
      <w:r>
        <w:br/>
      </w:r>
      <w:r>
        <w:rPr>
          <w:rFonts w:ascii="Times New Roman"/>
          <w:b w:val="false"/>
          <w:i w:val="false"/>
          <w:color w:val="000000"/>
          <w:sz w:val="28"/>
        </w:rPr>
        <w:t>
</w:t>
      </w:r>
      <w:r>
        <w:rPr>
          <w:rFonts w:ascii="Times New Roman"/>
          <w:b w:val="false"/>
          <w:i w:val="false"/>
          <w:color w:val="000000"/>
          <w:sz w:val="28"/>
        </w:rPr>
        <w:t>
      экспорттаушы елдiң атауын, малдың санын, түрiн және тұқымын, ұрықтың немесе эмбриондардың саны олардың қай түрге және тұқымға жататынын көрсетiп еркiн нысанда өтiнiш бередi.</w:t>
      </w:r>
      <w:r>
        <w:br/>
      </w:r>
      <w:r>
        <w:rPr>
          <w:rFonts w:ascii="Times New Roman"/>
          <w:b w:val="false"/>
          <w:i w:val="false"/>
          <w:color w:val="000000"/>
          <w:sz w:val="28"/>
        </w:rPr>
        <w:t>
</w:t>
      </w:r>
      <w:r>
        <w:rPr>
          <w:rFonts w:ascii="Times New Roman"/>
          <w:b w:val="false"/>
          <w:i w:val="false"/>
          <w:color w:val="000000"/>
          <w:sz w:val="28"/>
        </w:rPr>
        <w:t>
      Импорттаушы өтiнiшке экспорттаушы елдердің құзыреттi органдары берген асыл тұқымдық куәлiк немесе оған балама құжаттың үлгісін қоса бередi.</w:t>
      </w:r>
      <w:r>
        <w:br/>
      </w:r>
      <w:r>
        <w:rPr>
          <w:rFonts w:ascii="Times New Roman"/>
          <w:b w:val="false"/>
          <w:i w:val="false"/>
          <w:color w:val="000000"/>
          <w:sz w:val="28"/>
        </w:rPr>
        <w:t>
</w:t>
      </w:r>
      <w:r>
        <w:rPr>
          <w:rFonts w:ascii="Times New Roman"/>
          <w:b w:val="false"/>
          <w:i w:val="false"/>
          <w:color w:val="000000"/>
          <w:sz w:val="28"/>
        </w:rPr>
        <w:t>
      15. Комитеттiң аумақтық бөлімшесіне экспорттаушы елдердің құзыреттi органдары берген асыл тұқымдық куәлiк немесе оған балама құжаттың көшірмелері немесе түпнұсқалары шетел тiлiнде ұсынылған жағдайда, импорттаушы өтiнiшке онда келтiрiлген мәлiметтер жазбаларының мемлекеттiк немесе орыс тiлдерiне ресми аудармасын қоса бередi.</w:t>
      </w:r>
      <w:r>
        <w:br/>
      </w:r>
      <w:r>
        <w:rPr>
          <w:rFonts w:ascii="Times New Roman"/>
          <w:b w:val="false"/>
          <w:i w:val="false"/>
          <w:color w:val="000000"/>
          <w:sz w:val="28"/>
        </w:rPr>
        <w:t>
</w:t>
      </w:r>
      <w:r>
        <w:rPr>
          <w:rFonts w:ascii="Times New Roman"/>
          <w:b w:val="false"/>
          <w:i w:val="false"/>
          <w:color w:val="000000"/>
          <w:sz w:val="28"/>
        </w:rPr>
        <w:t>
      Мал шаруашылығында ата тегінің бірінің өнімділігі туралы мәліметтерді экспорттаушы елдің құзыретті органының интернет-ресурсында орналастырылған құжаттарда ұсынуға рұқсат етіледі.</w:t>
      </w:r>
      <w:r>
        <w:br/>
      </w:r>
      <w:r>
        <w:rPr>
          <w:rFonts w:ascii="Times New Roman"/>
          <w:b w:val="false"/>
          <w:i w:val="false"/>
          <w:color w:val="000000"/>
          <w:sz w:val="28"/>
        </w:rPr>
        <w:t>
</w:t>
      </w:r>
      <w:r>
        <w:rPr>
          <w:rFonts w:ascii="Times New Roman"/>
          <w:b w:val="false"/>
          <w:i w:val="false"/>
          <w:color w:val="000000"/>
          <w:sz w:val="28"/>
        </w:rPr>
        <w:t>
      Таза қанды мiнiс жылқылары иесiнiң өзгергенi туралы мәлiметтерді көрсете отырып, экспорттаушы мемлекеттердiң жокей клубтары берген халықаралық үлгiдегi куәлiктерi болған жағдайда әкелiнедi.</w:t>
      </w:r>
      <w:r>
        <w:br/>
      </w:r>
      <w:r>
        <w:rPr>
          <w:rFonts w:ascii="Times New Roman"/>
          <w:b w:val="false"/>
          <w:i w:val="false"/>
          <w:color w:val="000000"/>
          <w:sz w:val="28"/>
        </w:rPr>
        <w:t>
</w:t>
      </w:r>
      <w:r>
        <w:rPr>
          <w:rFonts w:ascii="Times New Roman"/>
          <w:b w:val="false"/>
          <w:i w:val="false"/>
          <w:color w:val="000000"/>
          <w:sz w:val="28"/>
        </w:rPr>
        <w:t>
      16. Ұрықтанған (қашырылған) малды импорттаған жағдайда болашақ ұрпағының әкесі туралы (асыл тұқымдық куәлiкке немесе оған балама құжатқа қосымша ретінде жалған аты, тұқымы, тіркеу нөмірі, ұрықтанған немесе қашырылған кезеңі қосымша беріледі.</w:t>
      </w:r>
      <w:r>
        <w:br/>
      </w:r>
      <w:r>
        <w:rPr>
          <w:rFonts w:ascii="Times New Roman"/>
          <w:b w:val="false"/>
          <w:i w:val="false"/>
          <w:color w:val="000000"/>
          <w:sz w:val="28"/>
        </w:rPr>
        <w:t>
</w:t>
      </w:r>
      <w:r>
        <w:rPr>
          <w:rFonts w:ascii="Times New Roman"/>
          <w:b w:val="false"/>
          <w:i w:val="false"/>
          <w:color w:val="000000"/>
          <w:sz w:val="28"/>
        </w:rPr>
        <w:t>
      Асыл тұқымдық куәлiк немесе оған балама құжатқа қосымша ретінде жеткізуші куәландырған фермерішілік есеп құжаттары бойынша малдың шығу тегі және өнімділігі туралы деректерді ұсынуға рұқсат етіледі.</w:t>
      </w:r>
      <w:r>
        <w:br/>
      </w:r>
      <w:r>
        <w:rPr>
          <w:rFonts w:ascii="Times New Roman"/>
          <w:b w:val="false"/>
          <w:i w:val="false"/>
          <w:color w:val="000000"/>
          <w:sz w:val="28"/>
        </w:rPr>
        <w:t>
</w:t>
      </w:r>
      <w:r>
        <w:rPr>
          <w:rFonts w:ascii="Times New Roman"/>
          <w:b w:val="false"/>
          <w:i w:val="false"/>
          <w:color w:val="000000"/>
          <w:sz w:val="28"/>
        </w:rPr>
        <w:t>
      17. Асыл тұқымды өнімге (материалға) асыл тұқымдық куәлiк немесе оған балама құжаттың түпнұсқасын экспорттаушы елдің құзыретті органы растайды (басшының қолымен расталады және мөрмен куәландырылады).</w:t>
      </w:r>
      <w:r>
        <w:br/>
      </w:r>
      <w:r>
        <w:rPr>
          <w:rFonts w:ascii="Times New Roman"/>
          <w:b w:val="false"/>
          <w:i w:val="false"/>
          <w:color w:val="000000"/>
          <w:sz w:val="28"/>
        </w:rPr>
        <w:t>
</w:t>
      </w:r>
      <w:r>
        <w:rPr>
          <w:rFonts w:ascii="Times New Roman"/>
          <w:b w:val="false"/>
          <w:i w:val="false"/>
          <w:color w:val="000000"/>
          <w:sz w:val="28"/>
        </w:rPr>
        <w:t>
      18. Комиссияның асыл тұқымдық куәлiктердің немесе оған балама құжаттардың көшiрмелерiн немесе түпнұсқаларын оларды тануды қарау мерзiмi импорттаушы оларды Комитетке ұсынған күннен бастап он жұмыс күнін құрайды.</w:t>
      </w:r>
      <w:r>
        <w:br/>
      </w:r>
      <w:r>
        <w:rPr>
          <w:rFonts w:ascii="Times New Roman"/>
          <w:b w:val="false"/>
          <w:i w:val="false"/>
          <w:color w:val="000000"/>
          <w:sz w:val="28"/>
        </w:rPr>
        <w:t>
</w:t>
      </w:r>
      <w:r>
        <w:rPr>
          <w:rFonts w:ascii="Times New Roman"/>
          <w:b w:val="false"/>
          <w:i w:val="false"/>
          <w:color w:val="000000"/>
          <w:sz w:val="28"/>
        </w:rPr>
        <w:t>
      19. Комиссия ашық дауыс беру жолымен дауыс басымдылығына қарай шешiм қабылдайды.</w:t>
      </w:r>
      <w:r>
        <w:br/>
      </w:r>
      <w:r>
        <w:rPr>
          <w:rFonts w:ascii="Times New Roman"/>
          <w:b w:val="false"/>
          <w:i w:val="false"/>
          <w:color w:val="000000"/>
          <w:sz w:val="28"/>
        </w:rPr>
        <w:t>
</w:t>
      </w:r>
      <w:r>
        <w:rPr>
          <w:rFonts w:ascii="Times New Roman"/>
          <w:b w:val="false"/>
          <w:i w:val="false"/>
          <w:color w:val="000000"/>
          <w:sz w:val="28"/>
        </w:rPr>
        <w:t>
      Комиссияның шешiмi импортталған асыл тұқымды өнiмге (материалға) экспорттаушы елдердiң құзыреттi органдары берген асыл тұқымдық куәлiк немесе оған балама құжатты тану туралы қорытынды түрiнде қабылданады.</w:t>
      </w:r>
      <w:r>
        <w:br/>
      </w:r>
      <w:r>
        <w:rPr>
          <w:rFonts w:ascii="Times New Roman"/>
          <w:b w:val="false"/>
          <w:i w:val="false"/>
          <w:color w:val="000000"/>
          <w:sz w:val="28"/>
        </w:rPr>
        <w:t>
</w:t>
      </w:r>
      <w:r>
        <w:rPr>
          <w:rFonts w:ascii="Times New Roman"/>
          <w:b w:val="false"/>
          <w:i w:val="false"/>
          <w:color w:val="000000"/>
          <w:sz w:val="28"/>
        </w:rPr>
        <w:t>
      Комиссия мүшелерiнiң Комиссия қорытындысынан өзгеше пiкiрлерi болған жағдайда қорытындыға Комиссияның осы мүшелерiнiң дәлелденген уәждерi қоса тiркеледi.</w:t>
      </w:r>
      <w:r>
        <w:br/>
      </w:r>
      <w:r>
        <w:rPr>
          <w:rFonts w:ascii="Times New Roman"/>
          <w:b w:val="false"/>
          <w:i w:val="false"/>
          <w:color w:val="000000"/>
          <w:sz w:val="28"/>
        </w:rPr>
        <w:t>
</w:t>
      </w:r>
      <w:r>
        <w:rPr>
          <w:rFonts w:ascii="Times New Roman"/>
          <w:b w:val="false"/>
          <w:i w:val="false"/>
          <w:color w:val="000000"/>
          <w:sz w:val="28"/>
        </w:rPr>
        <w:t>
      20.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мәліметтер асыл тұқымдық куәлiктер немесе оған балама құжаттарда көрсетілген жағдайда Комиссия асыл тұқымдық өнімді (материалды) импорттауды жүзеге асыру үшін асыл тұқымды өнім (материал) әкелiнетiн жердегi Комитеттiң аумақтық бөлiмшелерiне оң қорытынды жiбередi.</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малдар туралы мәліметтерді интернет-ресурста орналастырған жағдайда, Комиссия асыл тұқымдық куәлiктер немесе оған балама құжаттардың көшiрмелерiнде келтірілген деректерді экспорттаушы елдің құзыретті органының интернет-ресурсында орналастырылған ұқсас деректермен тексереді.</w:t>
      </w:r>
      <w:r>
        <w:br/>
      </w:r>
      <w:r>
        <w:rPr>
          <w:rFonts w:ascii="Times New Roman"/>
          <w:b w:val="false"/>
          <w:i w:val="false"/>
          <w:color w:val="000000"/>
          <w:sz w:val="28"/>
        </w:rPr>
        <w:t>
</w:t>
      </w:r>
      <w:r>
        <w:rPr>
          <w:rFonts w:ascii="Times New Roman"/>
          <w:b w:val="false"/>
          <w:i w:val="false"/>
          <w:color w:val="000000"/>
          <w:sz w:val="28"/>
        </w:rPr>
        <w:t>
      21.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мәліметтерді асыл тұқымдық куәлiктер немесе оған балама құжаттардың көшiрмелерiнде толық көрсетпеген жағдайда, Комиссия импорттаушыға нақтыланған деректерді сұрату және ұсыну немесе асыл тұқымды малды ауыстыру бойынша оның шара қолдануы үшін жазбаша түрде қорытынды жібереді.</w:t>
      </w:r>
      <w:r>
        <w:br/>
      </w:r>
      <w:r>
        <w:rPr>
          <w:rFonts w:ascii="Times New Roman"/>
          <w:b w:val="false"/>
          <w:i w:val="false"/>
          <w:color w:val="000000"/>
          <w:sz w:val="28"/>
        </w:rPr>
        <w:t>
</w:t>
      </w:r>
      <w:r>
        <w:rPr>
          <w:rFonts w:ascii="Times New Roman"/>
          <w:b w:val="false"/>
          <w:i w:val="false"/>
          <w:color w:val="000000"/>
          <w:sz w:val="28"/>
        </w:rPr>
        <w:t>
      22. Төмендегі мақсаттарда, Комиссия жұмысына аумағында мал әкелiнетiн межелi орын орналасқан Комитеттiң аумақтық бөлiмшелерiнiң мемлекеттiк инспекторлары тартылады:</w:t>
      </w:r>
      <w:r>
        <w:br/>
      </w:r>
      <w:r>
        <w:rPr>
          <w:rFonts w:ascii="Times New Roman"/>
          <w:b w:val="false"/>
          <w:i w:val="false"/>
          <w:color w:val="000000"/>
          <w:sz w:val="28"/>
        </w:rPr>
        <w:t>
</w:t>
      </w:r>
      <w:r>
        <w:rPr>
          <w:rFonts w:ascii="Times New Roman"/>
          <w:b w:val="false"/>
          <w:i w:val="false"/>
          <w:color w:val="000000"/>
          <w:sz w:val="28"/>
        </w:rPr>
        <w:t>
      малдарды көзбен шолып тексеру;</w:t>
      </w:r>
      <w:r>
        <w:br/>
      </w:r>
      <w:r>
        <w:rPr>
          <w:rFonts w:ascii="Times New Roman"/>
          <w:b w:val="false"/>
          <w:i w:val="false"/>
          <w:color w:val="000000"/>
          <w:sz w:val="28"/>
        </w:rPr>
        <w:t>
</w:t>
      </w:r>
      <w:r>
        <w:rPr>
          <w:rFonts w:ascii="Times New Roman"/>
          <w:b w:val="false"/>
          <w:i w:val="false"/>
          <w:color w:val="000000"/>
          <w:sz w:val="28"/>
        </w:rPr>
        <w:t>
      асыл тұқымдық куәлiктер немесе оған балама құжаттардың көшiрмелерiнде көрсетілген мәліметтерді асыл тұқымдық куәлiк немесе оған балама құжаттың түпнұсқасындағы мәлiметтермен салыстыру;</w:t>
      </w:r>
      <w:r>
        <w:br/>
      </w:r>
      <w:r>
        <w:rPr>
          <w:rFonts w:ascii="Times New Roman"/>
          <w:b w:val="false"/>
          <w:i w:val="false"/>
          <w:color w:val="000000"/>
          <w:sz w:val="28"/>
        </w:rPr>
        <w:t>
</w:t>
      </w:r>
      <w:r>
        <w:rPr>
          <w:rFonts w:ascii="Times New Roman"/>
          <w:b w:val="false"/>
          <w:i w:val="false"/>
          <w:color w:val="000000"/>
          <w:sz w:val="28"/>
        </w:rPr>
        <w:t>
      асыл тұқымды малдардың бiрдейлендiру нөмiрлерiн асыл тұқымдық куәлiк немесе оған балама құжаттың түпнұсқасындағы мәлiметтермен салыстыру.</w:t>
      </w:r>
      <w:r>
        <w:br/>
      </w:r>
      <w:r>
        <w:rPr>
          <w:rFonts w:ascii="Times New Roman"/>
          <w:b w:val="false"/>
          <w:i w:val="false"/>
          <w:color w:val="000000"/>
          <w:sz w:val="28"/>
        </w:rPr>
        <w:t>
</w:t>
      </w:r>
      <w:r>
        <w:rPr>
          <w:rFonts w:ascii="Times New Roman"/>
          <w:b w:val="false"/>
          <w:i w:val="false"/>
          <w:color w:val="000000"/>
          <w:sz w:val="28"/>
        </w:rPr>
        <w:t>
      23. Мал межеленген орнына әкелiнгесiн және карантин аяқталғасын Комитеттiң аумақтық бөлімшесінің асыл тұқымды мал шаруашылығы бойынша мемлекеттiк инспекторы үш жұмыс күні ішінде осы Ереженiң </w:t>
      </w:r>
      <w:r>
        <w:rPr>
          <w:rFonts w:ascii="Times New Roman"/>
          <w:b w:val="false"/>
          <w:i w:val="false"/>
          <w:color w:val="000000"/>
          <w:sz w:val="28"/>
        </w:rPr>
        <w:t>22-тармағында</w:t>
      </w:r>
      <w:r>
        <w:rPr>
          <w:rFonts w:ascii="Times New Roman"/>
          <w:b w:val="false"/>
          <w:i w:val="false"/>
          <w:color w:val="000000"/>
          <w:sz w:val="28"/>
        </w:rPr>
        <w:t xml:space="preserve"> көрсетiлген шараларды жүргiзедi.</w:t>
      </w:r>
      <w:r>
        <w:br/>
      </w:r>
      <w:r>
        <w:rPr>
          <w:rFonts w:ascii="Times New Roman"/>
          <w:b w:val="false"/>
          <w:i w:val="false"/>
          <w:color w:val="000000"/>
          <w:sz w:val="28"/>
        </w:rPr>
        <w:t>
</w:t>
      </w:r>
      <w:r>
        <w:rPr>
          <w:rFonts w:ascii="Times New Roman"/>
          <w:b w:val="false"/>
          <w:i w:val="false"/>
          <w:color w:val="000000"/>
          <w:sz w:val="28"/>
        </w:rPr>
        <w:t>
      24. Малдардың түрiне және өнiм бағытына қарай асыл тұқымдық куәлiктер немесе оған балама құжаттардың көшiрмелерiнде көрсетiлген барлық мәлiметтер асыл тұқымдық куәлiк немесе оған балама құжаттардың түпнұсқаларымен, сонымен қатар бiрдейлендiру нөмiрлерi сәйкес келген жағдайда мал межеленген орнына әкелiнгеннен кейiн үш жұмыс күнi iшiнде Комитеттiң аумақтық бөлімшесі өтiнiм берушiге асыл тұқымдық куәлiк немесе оған балама құжаттардың танылғандығы туралы жазбаша түрде хабарлайды және тiзiмiн қоса жiбередi.</w:t>
      </w:r>
      <w:r>
        <w:br/>
      </w:r>
      <w:r>
        <w:rPr>
          <w:rFonts w:ascii="Times New Roman"/>
          <w:b w:val="false"/>
          <w:i w:val="false"/>
          <w:color w:val="000000"/>
          <w:sz w:val="28"/>
        </w:rPr>
        <w:t>
</w:t>
      </w:r>
      <w:r>
        <w:rPr>
          <w:rFonts w:ascii="Times New Roman"/>
          <w:b w:val="false"/>
          <w:i w:val="false"/>
          <w:color w:val="000000"/>
          <w:sz w:val="28"/>
        </w:rPr>
        <w:t>
      25. Комитеттiң аумақтық бөлімшесі өтiнiш берушiге танудан бас тарту себебiн көрсетiп жазбаша түрде уәждi жауап қайтарады және оған танудан бас тартылған асыл тұқымдық куәлiктердiң немесе оған балама құжаттардың тiзiмiн қоса жiбередi:</w:t>
      </w:r>
      <w:r>
        <w:br/>
      </w:r>
      <w:r>
        <w:rPr>
          <w:rFonts w:ascii="Times New Roman"/>
          <w:b w:val="false"/>
          <w:i w:val="false"/>
          <w:color w:val="000000"/>
          <w:sz w:val="28"/>
        </w:rPr>
        <w:t>
</w:t>
      </w:r>
      <w:r>
        <w:rPr>
          <w:rFonts w:ascii="Times New Roman"/>
          <w:b w:val="false"/>
          <w:i w:val="false"/>
          <w:color w:val="000000"/>
          <w:sz w:val="28"/>
        </w:rPr>
        <w:t>
      асыл тұқымдық куәлiктер немесе оған балама құжаттардың көшiрмелерiнде көрсетілген мәліметтерді асыл тұқымдық куәлiк немесе оған балама құжаттың түпнұсқасындағы мәлiметтерге сәйкес келмесе;</w:t>
      </w:r>
      <w:r>
        <w:br/>
      </w:r>
      <w:r>
        <w:rPr>
          <w:rFonts w:ascii="Times New Roman"/>
          <w:b w:val="false"/>
          <w:i w:val="false"/>
          <w:color w:val="000000"/>
          <w:sz w:val="28"/>
        </w:rPr>
        <w:t>
</w:t>
      </w:r>
      <w:r>
        <w:rPr>
          <w:rFonts w:ascii="Times New Roman"/>
          <w:b w:val="false"/>
          <w:i w:val="false"/>
          <w:color w:val="000000"/>
          <w:sz w:val="28"/>
        </w:rPr>
        <w:t>
      асыл тұқымды малдардың бiрдейлендiру нөмiрлерiн асыл тұқымдық куәлiк немесе оған балама құжаттың түпнұсқасындағы мәлiметтермен салыстыру кезінде айырмашылықтар анықталса.</w:t>
      </w:r>
      <w:r>
        <w:br/>
      </w:r>
      <w:r>
        <w:rPr>
          <w:rFonts w:ascii="Times New Roman"/>
          <w:b w:val="false"/>
          <w:i w:val="false"/>
          <w:color w:val="000000"/>
          <w:sz w:val="28"/>
        </w:rPr>
        <w:t>
</w:t>
      </w:r>
      <w:r>
        <w:rPr>
          <w:rFonts w:ascii="Times New Roman"/>
          <w:b w:val="false"/>
          <w:i w:val="false"/>
          <w:color w:val="000000"/>
          <w:sz w:val="28"/>
        </w:rPr>
        <w:t>
      26. Асыл тұқымдық куәлiкті немесе оған балама құжатты танудан бас тартылған жағдайда, жауапта көрсетiлген ескертулердi жойғаннан кейiн Комитеттiң аумақтық бөлімшесіне асыл тұқымдық куәлiк немесе оған балама құжатты тану рәсiмiн өткiзу мақсатында өтiнiш берушiнің қайтадан өтiнiш беруге құқығы бар.</w:t>
      </w:r>
      <w:r>
        <w:br/>
      </w:r>
      <w:r>
        <w:rPr>
          <w:rFonts w:ascii="Times New Roman"/>
          <w:b w:val="false"/>
          <w:i w:val="false"/>
          <w:color w:val="000000"/>
          <w:sz w:val="28"/>
        </w:rPr>
        <w:t>
</w:t>
      </w:r>
      <w:r>
        <w:rPr>
          <w:rFonts w:ascii="Times New Roman"/>
          <w:b w:val="false"/>
          <w:i w:val="false"/>
          <w:color w:val="000000"/>
          <w:sz w:val="28"/>
        </w:rPr>
        <w:t>
      27. Асыл тұқымдық куәлiктердi немесе оған балама құжаттарды танудан бас тарту туралы шешiмге өтiнiш берушi уәкiлеттi органға және (немесе) сотқа заңнамада белгiленген тәртiпте шағым жасай 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