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89bc" w14:textId="09f8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көрсететін электрондық мемлекеттік қызметтерінің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21 қыркүйектегі № 243-НҚ Бұйрығы. Қазақстан Республикасы Әділет министрлігінде 2012 жылы 28 қыркүйекте № 7951 тіркелді. Күші жойылды - Қазақстан Республикасы Табиғи монополияларды реттеу агенттігі төрағасының 2014 жылғы 3 наурыздағы № 51-НҚ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03.03.2014 </w:t>
      </w:r>
      <w:r>
        <w:rPr>
          <w:rFonts w:ascii="Times New Roman"/>
          <w:b w:val="false"/>
          <w:i w:val="false"/>
          <w:color w:val="ff0000"/>
          <w:sz w:val="28"/>
        </w:rPr>
        <w:t>№ 51-НҚ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«Магистральдық газ құбыржолдарын, мұнай құбыржолдарын, мұнай өнiмдерi құбыржолдарын пайдалану қызметіне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«Энергиямен жабдықтау мақсатында электр энергиясын сатып алу қызметіне лицензия беру, қайта ресімдеу, лицензияның телнұсқаларын беру» электрондық мемлекеттік қызметтерінің регламенттері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жұмысы департаменті (А.Т. Аламан):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бұйрықты Қазақстан Республикасы Әділет министрлігінде мемлекеттік тіркегеннен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Б.И. Досмұхамбетоваға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____________________Р. Скляр</w:t>
      </w:r>
    </w:p>
    <w:p>
      <w:pPr>
        <w:spacing w:after="0"/>
        <w:ind w:left="0"/>
        <w:jc w:val="both"/>
      </w:pPr>
      <w:r>
        <w:rPr>
          <w:rFonts w:ascii="Times New Roman"/>
          <w:b w:val="false"/>
          <w:i w:val="false"/>
          <w:color w:val="000000"/>
          <w:sz w:val="28"/>
        </w:rPr>
        <w:t>2012 жылғы 19 қыркүйек</w:t>
      </w:r>
    </w:p>
    <w:bookmarkStart w:name="z13"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агенттігінің </w:t>
      </w:r>
      <w:r>
        <w:br/>
      </w:r>
      <w:r>
        <w:rPr>
          <w:rFonts w:ascii="Times New Roman"/>
          <w:b w:val="false"/>
          <w:i w:val="false"/>
          <w:color w:val="000000"/>
          <w:sz w:val="28"/>
        </w:rPr>
        <w:t xml:space="preserve">
2012 жылғы 21 қыркүйектегі    </w:t>
      </w:r>
      <w:r>
        <w:br/>
      </w:r>
      <w:r>
        <w:rPr>
          <w:rFonts w:ascii="Times New Roman"/>
          <w:b w:val="false"/>
          <w:i w:val="false"/>
          <w:color w:val="000000"/>
          <w:sz w:val="28"/>
        </w:rPr>
        <w:t xml:space="preserve">
№ 243-НҚ бұйрығына       </w:t>
      </w:r>
      <w:r>
        <w:br/>
      </w:r>
      <w:r>
        <w:rPr>
          <w:rFonts w:ascii="Times New Roman"/>
          <w:b w:val="false"/>
          <w:i w:val="false"/>
          <w:color w:val="000000"/>
          <w:sz w:val="28"/>
        </w:rPr>
        <w:t xml:space="preserve">
1-қосымша            </w:t>
      </w:r>
    </w:p>
    <w:bookmarkEnd w:id="1"/>
    <w:bookmarkStart w:name="z209" w:id="2"/>
    <w:p>
      <w:pPr>
        <w:spacing w:after="0"/>
        <w:ind w:left="0"/>
        <w:jc w:val="left"/>
      </w:pPr>
      <w:r>
        <w:rPr>
          <w:rFonts w:ascii="Times New Roman"/>
          <w:b/>
          <w:i w:val="false"/>
          <w:color w:val="000000"/>
        </w:rPr>
        <w:t xml:space="preserve"> 
«Магистральдық газ құбыржолдарын, мұнай құбыржолдарын,</w:t>
      </w:r>
      <w:r>
        <w:br/>
      </w:r>
      <w:r>
        <w:rPr>
          <w:rFonts w:ascii="Times New Roman"/>
          <w:b/>
          <w:i w:val="false"/>
          <w:color w:val="000000"/>
        </w:rPr>
        <w:t>
мұнай өнімдері құбыржолдарын пайдалану қызметіне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электрондық мемлекеттік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ҚР Табиғи монополияларды реттеу агенттігі төрағасының 13.02.2013 </w:t>
      </w:r>
      <w:r>
        <w:rPr>
          <w:rFonts w:ascii="Times New Roman"/>
          <w:b w:val="false"/>
          <w:i w:val="false"/>
          <w:color w:val="ff0000"/>
          <w:sz w:val="28"/>
        </w:rPr>
        <w:t>№ 47-НҚ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10" w:id="3"/>
    <w:p>
      <w:pPr>
        <w:spacing w:after="0"/>
        <w:ind w:left="0"/>
        <w:jc w:val="left"/>
      </w:pPr>
      <w:r>
        <w:rPr>
          <w:rFonts w:ascii="Times New Roman"/>
          <w:b/>
          <w:i w:val="false"/>
          <w:color w:val="000000"/>
        </w:rPr>
        <w:t xml:space="preserve"> 
1. Жалпы ережелер</w:t>
      </w:r>
    </w:p>
    <w:bookmarkEnd w:id="3"/>
    <w:bookmarkStart w:name="z211" w:id="4"/>
    <w:p>
      <w:pPr>
        <w:spacing w:after="0"/>
        <w:ind w:left="0"/>
        <w:jc w:val="both"/>
      </w:pPr>
      <w:r>
        <w:rPr>
          <w:rFonts w:ascii="Times New Roman"/>
          <w:b w:val="false"/>
          <w:i w:val="false"/>
          <w:color w:val="000000"/>
          <w:sz w:val="28"/>
        </w:rPr>
        <w:t>
      1. «Магистральдық газ құбыржолдарын, мұнай құбыржолдарын, мұнай өнімдері құбыржолдарын пайдалану қызметіне лицензия беру, қайта ресімдеу, лицензияның телнұсқаларын беру» электрондық мемлекеттік қызметті (бұдан әрі – қызмет) Қазақстан Республикасы Табиғи монополияларды реттеу агенттігі және оның аумақтық органдары (бұдан әрі - қызмет беруші) халыққа қызмет көрсету орталықтары арқылы көрсетеді, сондай-ақ www.e.gov.kz «электрондық үкімет» веб-порталы немесе www.elicence.kz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1132 қаулысымен бекітілген «Магистральдық газ құбыржолдарын, мұнай құбыржолдарын, мұнай өнімдері құбыржолдарын пайдалану қызметіне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тапсыруға және беруге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заңды тұлға (филиал мен өкілдік)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уақытша тоқтатылған, жаңартылған және қолданысы тоқтатылған лицензиялар, сондай-ақ лицензиаттың филиалдары, өкілдіктері (объектілері, пункттері, учаскелері) туралы мәліметтерді қамтитын, лицензиарларға берілетін лицензиялардың сәйкестендіру нөмірлерін орталықтан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соның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жинақтауға, сақтау мен өңдеуге, Қазақстан Республикасындағы жеке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Жеке сәйкестіндіру нөмірлерінің ұлттық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ақпаратты автоматты жинақтауға, сақтау мен өңдеуге, Қазақстан Республикасындағы заңды тұлғалардың бірыңғай сәйкестендіруді енгізуге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Бизнес-сәйкестендіру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бірліктер - қызметтер көрсету процесіне қатысатын мемлекеттік органдардың, мекемелер мен басқа да ұйымдардың құрылымдық бөлімшелерінің тізбесі (бұдан әрі - ҚФБ);</w:t>
      </w:r>
      <w:r>
        <w:br/>
      </w:r>
      <w:r>
        <w:rPr>
          <w:rFonts w:ascii="Times New Roman"/>
          <w:b w:val="false"/>
          <w:i w:val="false"/>
          <w:color w:val="000000"/>
          <w:sz w:val="28"/>
        </w:rPr>
        <w:t>
</w:t>
      </w:r>
      <w:r>
        <w:rPr>
          <w:rFonts w:ascii="Times New Roman"/>
          <w:b w:val="false"/>
          <w:i w:val="false"/>
          <w:color w:val="000000"/>
          <w:sz w:val="28"/>
        </w:rPr>
        <w:t>
      9) пайдаланушы - өзіне қажетті электрондық ақпараттық ресурстарды алуға ақпараттық жүйеге жүгінетін және оны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10) транзакциялық қызмет - пайдаланушыларға электрондық цифрлық қолтаңбаны қолданып, өзара ақпарат алмасуды талап ететін электрондық ақпараттық ресурстар ұсыну жөніндегі қызмет;</w:t>
      </w:r>
      <w:r>
        <w:br/>
      </w:r>
      <w:r>
        <w:rPr>
          <w:rFonts w:ascii="Times New Roman"/>
          <w:b w:val="false"/>
          <w:i w:val="false"/>
          <w:color w:val="000000"/>
          <w:sz w:val="28"/>
        </w:rPr>
        <w:t>
</w:t>
      </w:r>
      <w:r>
        <w:rPr>
          <w:rFonts w:ascii="Times New Roman"/>
          <w:b w:val="false"/>
          <w:i w:val="false"/>
          <w:color w:val="000000"/>
          <w:sz w:val="28"/>
        </w:rPr>
        <w:t>
      11)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13) электрондық лицензия - ақпараттық технологияларды пайдаланып ресімделетін және берілетін, қағаз жеткізгіштегі лицензияға тең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 пайдалана отырып, электрондық түрде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 банктік операциялардың жекелеген түрлерін жүзеге асыратын ұйымдар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үкіметтің» шлюзі - электрондық қызметтер шеңберінде «электрондық үкімет» ақпараттық жүйелерді біріктіруге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4"/>
    <w:bookmarkStart w:name="z234"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235" w:id="6"/>
    <w:p>
      <w:pPr>
        <w:spacing w:after="0"/>
        <w:ind w:left="0"/>
        <w:jc w:val="both"/>
      </w:pPr>
      <w:r>
        <w:rPr>
          <w:rFonts w:ascii="Times New Roman"/>
          <w:b w:val="false"/>
          <w:i w:val="false"/>
          <w:color w:val="000000"/>
          <w:sz w:val="28"/>
        </w:rPr>
        <w:t>
      6. Қызмет берушінің ЭҮП арқылы қадамдық іс-қимылдары мен шешімдері (қызмет көрсету кезіндегі функционалдық іс-қимылдардың № 1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ЭҮП-да тіркелуді жүзеге асырады, ол тұтынушы компьютерінің интернет-браузерінде сақталады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 компьютерінің интернет-браузерінде ЭЦҚ-ның тіркеу куәлігін бекіту, мемлекеттік қызметті алу үшін ЭҮП-ға тұтынушының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тұтынушы туралы деректердің шынайылығын ЭҮП-да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 үшін сұрау салу нысанын экранға шығару (деректерді енгізу) және қажетті құжаттарды электрондық түрде сұрау салу нысанына тіркей отырып, тұтынушының нысанды оның құрылымы мен форматтық талаптарды ескере отырып толтыруы;</w:t>
      </w:r>
      <w:r>
        <w:br/>
      </w:r>
      <w:r>
        <w:rPr>
          <w:rFonts w:ascii="Times New Roman"/>
          <w:b w:val="false"/>
          <w:i w:val="false"/>
          <w:color w:val="000000"/>
          <w:sz w:val="28"/>
        </w:rPr>
        <w:t>
</w:t>
      </w:r>
      <w:r>
        <w:rPr>
          <w:rFonts w:ascii="Times New Roman"/>
          <w:b w:val="false"/>
          <w:i w:val="false"/>
          <w:color w:val="000000"/>
          <w:sz w:val="28"/>
        </w:rPr>
        <w:t>
      6) 4-процесс - ЭҮТШ-да қызметтерге ақы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көрсетілген қызметтер үшін ақы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көрсетілген қызметтер үшін ақы төленбеуіне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тұтынушының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ЭҮП-да ЭЦҚ-ның тіркеу куәлігінің қолданыс мерзімін және кері қайтарылған (күші жойылған) тіркеу куәліктерінің ішінде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7-процесс - тұтынушы ЭЦҚ-ның дұрыстығы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деректерді) тұтынушының ЭЦҚ арқылы растауы (қол қоюы);</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электрондық құжатты (тұтынушының сұрау салуын) тіркеу және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берушінің лицензия беру үшін тұтынушының біліктілік талаптарына және негіздерге сәйкес келуін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тұтынушының деректерінде бұзушылықтардың болуына байланысты сұрау салынып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тұтынушының ЭҮП-да қалыптасқан қызмет нәтижесін (электрондық лицензияны) алуы. Электронды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іс-қимылдар мен шешімдер (қызмет көрсету кезіндегі функционалдық іс-қимылының № 2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мемлекеттік қызметті көрсету үшін «Е-лицензиялау» МДБ АЖ-ға логин мен парольді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қызмет берушінің тіркелген қызметкері туралы деректердің дұрыстығын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тұтынушының деректері туралы ЖТ МДБ/ЗТ МДБ-ға ЭҮШ арқылы сұрауды жолдау;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МДБ-да/ЗТ МДБ-да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МДБ-да/ЗТ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қызмет беруші қызметкерінің сұраныс нысанын құжаттардың қағаз нысанында болуы туралы белгі қою бөлігінде толтыруы және тұтынушы ұсынған қажетті құжаттарды сканерлеуі және оларды сұрау салу нысанына тіркеуі;</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біліктілік талаптарына және негіздерге сәйкес келуін қызмет берушінің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тұтынушының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тұтынушының «Е-лицензиялау» МДҚ АЖ-де қалыптасқан қызмет нәтижесін (электрондық лицензияны) алуы. Электрондық құжат қызмет берушінің уәкілетті тұлғасының ЭЦҚ-сын пайдалана отырып қалыптасады.</w:t>
      </w:r>
      <w:r>
        <w:br/>
      </w:r>
      <w:r>
        <w:rPr>
          <w:rFonts w:ascii="Times New Roman"/>
          <w:b w:val="false"/>
          <w:i w:val="false"/>
          <w:color w:val="000000"/>
          <w:sz w:val="28"/>
        </w:rPr>
        <w:t>
</w:t>
      </w:r>
      <w:r>
        <w:rPr>
          <w:rFonts w:ascii="Times New Roman"/>
          <w:b w:val="false"/>
          <w:i w:val="false"/>
          <w:color w:val="000000"/>
          <w:sz w:val="28"/>
        </w:rPr>
        <w:t>
      8. Қызмет көрсету кезіндегі функционалдық іс-қимылдар ХҚКО арқылы (№ 3-диаграммасы) орталық операторының қадамдық іс-қимылдары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1-процесс - Орталық операторының қызметті көрсету үшін ХҚКО АЖ АЖО-да логин мен парольді енгізуі (авторизациялау процессі);</w:t>
      </w:r>
      <w:r>
        <w:br/>
      </w:r>
      <w:r>
        <w:rPr>
          <w:rFonts w:ascii="Times New Roman"/>
          <w:b w:val="false"/>
          <w:i w:val="false"/>
          <w:color w:val="000000"/>
          <w:sz w:val="28"/>
        </w:rPr>
        <w:t>
</w:t>
      </w:r>
      <w:r>
        <w:rPr>
          <w:rFonts w:ascii="Times New Roman"/>
          <w:b w:val="false"/>
          <w:i w:val="false"/>
          <w:color w:val="000000"/>
          <w:sz w:val="28"/>
        </w:rPr>
        <w:t>
      2) 2-процесс – осы Регламентте көрсетілген қызметті Орталық операторының таңдауы, қызметті көрсету үшін экранға сұраныс нысанын шығаруы және Орталық операторының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3) 3-процесс - тұтынушының деректері туралы ЭҮШ арқылы ЖТ МДҚ/ЗТ МДҚ-да сұрау жолдау;</w:t>
      </w:r>
      <w:r>
        <w:br/>
      </w:r>
      <w:r>
        <w:rPr>
          <w:rFonts w:ascii="Times New Roman"/>
          <w:b w:val="false"/>
          <w:i w:val="false"/>
          <w:color w:val="000000"/>
          <w:sz w:val="28"/>
        </w:rPr>
        <w:t>
</w:t>
      </w:r>
      <w:r>
        <w:rPr>
          <w:rFonts w:ascii="Times New Roman"/>
          <w:b w:val="false"/>
          <w:i w:val="false"/>
          <w:color w:val="000000"/>
          <w:sz w:val="28"/>
        </w:rPr>
        <w:t>
      4) 1-шарт - тұтынушы деректерінің ЖТ МДҚ/ЗТ МДҚ-да тексеру;</w:t>
      </w:r>
      <w:r>
        <w:br/>
      </w:r>
      <w:r>
        <w:rPr>
          <w:rFonts w:ascii="Times New Roman"/>
          <w:b w:val="false"/>
          <w:i w:val="false"/>
          <w:color w:val="000000"/>
          <w:sz w:val="28"/>
        </w:rPr>
        <w:t>
</w:t>
      </w:r>
      <w:r>
        <w:rPr>
          <w:rFonts w:ascii="Times New Roman"/>
          <w:b w:val="false"/>
          <w:i w:val="false"/>
          <w:color w:val="000000"/>
          <w:sz w:val="28"/>
        </w:rPr>
        <w:t>
      5) 4-процесс - тұтынушы деректерінің ЖТ МДҚ/ЗТ МДҚ-да болмауына байланысты, деректерді алуға мүмкіндік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сұраныс нысанын қағаз нысанында құжаттардың бар болуы туралы белгі бөлігінде толтыруы және тұтынушы ұсынған құжаттарды сканерлеуі, оларды сұраныс нысанына тіркеуі және қызмет ұсынуға арналған сұраныстың,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ЭЦК-мен куәландырылған (қол қойылған) электронды құжатты (тұтынушы сұранысын) ЭҮӨШ/ЭҮШ арқылы «Е-лицензиялау» МДҚ АҚ-ға жолдауы;</w:t>
      </w:r>
      <w:r>
        <w:br/>
      </w:r>
      <w:r>
        <w:rPr>
          <w:rFonts w:ascii="Times New Roman"/>
          <w:b w:val="false"/>
          <w:i w:val="false"/>
          <w:color w:val="000000"/>
          <w:sz w:val="28"/>
        </w:rPr>
        <w:t>
</w:t>
      </w:r>
      <w:r>
        <w:rPr>
          <w:rFonts w:ascii="Times New Roman"/>
          <w:b w:val="false"/>
          <w:i w:val="false"/>
          <w:color w:val="000000"/>
          <w:sz w:val="28"/>
        </w:rPr>
        <w:t>
      8) 7-процесс-электронды құжатты «Е-лицензиялау» МДҚ АҚ-да тіркеу;</w:t>
      </w:r>
      <w:r>
        <w:br/>
      </w:r>
      <w:r>
        <w:rPr>
          <w:rFonts w:ascii="Times New Roman"/>
          <w:b w:val="false"/>
          <w:i w:val="false"/>
          <w:color w:val="000000"/>
          <w:sz w:val="28"/>
        </w:rPr>
        <w:t>
</w:t>
      </w:r>
      <w:r>
        <w:rPr>
          <w:rFonts w:ascii="Times New Roman"/>
          <w:b w:val="false"/>
          <w:i w:val="false"/>
          <w:color w:val="000000"/>
          <w:sz w:val="28"/>
        </w:rPr>
        <w:t>
      9) 2-шарт - қызмет берушінің тұтынушы қоса берген құжаттардың Стандартта көрсетілгендерге және қызметті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
      10) 8-процесс - «Е-лицензиялау» МДҚ АЖ-да тұтынушының құжаттарында бұзушылықтардың орын алуына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9-процесс – тұтынушының Орталық операторы арқылы қызметтің нәтижесін алуы.</w:t>
      </w:r>
      <w:r>
        <w:br/>
      </w:r>
      <w:r>
        <w:rPr>
          <w:rFonts w:ascii="Times New Roman"/>
          <w:b w:val="false"/>
          <w:i w:val="false"/>
          <w:color w:val="000000"/>
          <w:sz w:val="28"/>
        </w:rPr>
        <w:t>
</w:t>
      </w:r>
      <w:r>
        <w:rPr>
          <w:rFonts w:ascii="Times New Roman"/>
          <w:b w:val="false"/>
          <w:i w:val="false"/>
          <w:color w:val="000000"/>
          <w:sz w:val="28"/>
        </w:rPr>
        <w:t>
      9. Қызметке сұрау салу және жауап беру толтыру нысандары www.elicence.kz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10. Салынған сұрау өңделгеннен кейін тұтынушыға сұрауды өңдеу нәтижелерін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батырмасын басқаннан кейін - сұрау салу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«сақтау» батырмасын басқаннан кейін - сұрау салудың нәтижесі тұтынушы жасаған ақпаратты электрондық жеткізгіште PDF форматында сақталады.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қажетті ақпаратты және консультацияны call-орталықтың (1414) телефоны немесе ХҚКО ақпараттық – анықтама қызметінің 8 (7172) 58-00-58 телефоны арқылы алуға болады.</w:t>
      </w:r>
    </w:p>
    <w:bookmarkEnd w:id="6"/>
    <w:bookmarkStart w:name="z282" w:id="7"/>
    <w:p>
      <w:pPr>
        <w:spacing w:after="0"/>
        <w:ind w:left="0"/>
        <w:jc w:val="left"/>
      </w:pPr>
      <w:r>
        <w:rPr>
          <w:rFonts w:ascii="Times New Roman"/>
          <w:b/>
          <w:i w:val="false"/>
          <w:color w:val="000000"/>
        </w:rPr>
        <w:t xml:space="preserve"> 
3. Электрондық мемлекеттік қызмет көрсету процесіндегi</w:t>
      </w:r>
      <w:r>
        <w:br/>
      </w:r>
      <w:r>
        <w:rPr>
          <w:rFonts w:ascii="Times New Roman"/>
          <w:b/>
          <w:i w:val="false"/>
          <w:color w:val="000000"/>
        </w:rPr>
        <w:t>
іс-қимыл (өзара іс-қимыл) тәртібін сипаттау</w:t>
      </w:r>
    </w:p>
    <w:bookmarkEnd w:id="7"/>
    <w:bookmarkStart w:name="z283" w:id="8"/>
    <w:p>
      <w:pPr>
        <w:spacing w:after="0"/>
        <w:ind w:left="0"/>
        <w:jc w:val="both"/>
      </w:pPr>
      <w:r>
        <w:rPr>
          <w:rFonts w:ascii="Times New Roman"/>
          <w:b w:val="false"/>
          <w:i w:val="false"/>
          <w:color w:val="000000"/>
          <w:sz w:val="28"/>
        </w:rPr>
        <w:t>
      12. Қызметті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ЭҮШТ;</w:t>
      </w:r>
      <w:r>
        <w:br/>
      </w:r>
      <w:r>
        <w:rPr>
          <w:rFonts w:ascii="Times New Roman"/>
          <w:b w:val="false"/>
          <w:i w:val="false"/>
          <w:color w:val="000000"/>
          <w:sz w:val="28"/>
        </w:rPr>
        <w:t>
</w:t>
      </w:r>
      <w:r>
        <w:rPr>
          <w:rFonts w:ascii="Times New Roman"/>
          <w:b w:val="false"/>
          <w:i w:val="false"/>
          <w:color w:val="000000"/>
          <w:sz w:val="28"/>
        </w:rPr>
        <w:t>
      4) «Е-лицензиялау» МДҚ АҚ;</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ХҚКО АЖ АЖО;</w:t>
      </w:r>
      <w:r>
        <w:br/>
      </w:r>
      <w:r>
        <w:rPr>
          <w:rFonts w:ascii="Times New Roman"/>
          <w:b w:val="false"/>
          <w:i w:val="false"/>
          <w:color w:val="000000"/>
          <w:sz w:val="28"/>
        </w:rPr>
        <w:t>
</w:t>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13. Іс-әрекеттердің (қызмет көрсету процесінде) қисынды дәйектілігі арасындағы өзара байланысы олардың сипаттамасына сәйкес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 іс-қимылдардың орындалу мерзімі көрсетіле отырып, іс-қимылдарының (рәсімдердің, функциялардың, операциялардың) дәйектілігін мәтіндік кестелік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санкцияланбаған тежеуден қорғау).</w:t>
      </w:r>
      <w:r>
        <w:br/>
      </w:r>
      <w:r>
        <w:rPr>
          <w:rFonts w:ascii="Times New Roman"/>
          <w:b w:val="false"/>
          <w:i w:val="false"/>
          <w:color w:val="000000"/>
          <w:sz w:val="28"/>
        </w:rPr>
        <w:t>
</w:t>
      </w:r>
      <w:r>
        <w:rPr>
          <w:rFonts w:ascii="Times New Roman"/>
          <w:b w:val="false"/>
          <w:i w:val="false"/>
          <w:color w:val="000000"/>
          <w:sz w:val="28"/>
        </w:rPr>
        <w:t>
      17.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 карточкасының немесе ағымдағы шотының болуы.</w:t>
      </w:r>
    </w:p>
    <w:bookmarkEnd w:id="8"/>
    <w:bookmarkStart w:name="z304" w:id="9"/>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құбыржолдарын пайдалану қызметіне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305" w:id="10"/>
    <w:p>
      <w:pPr>
        <w:spacing w:after="0"/>
        <w:ind w:left="0"/>
        <w:jc w:val="left"/>
      </w:pPr>
      <w:r>
        <w:rPr>
          <w:rFonts w:ascii="Times New Roman"/>
          <w:b/>
          <w:i w:val="false"/>
          <w:color w:val="000000"/>
        </w:rPr>
        <w:t xml:space="preserve"> 
Қызмет беруші арқылы қадамдық іс-қимылдар мен шешімдер</w:t>
      </w:r>
    </w:p>
    <w:bookmarkEnd w:id="10"/>
    <w:bookmarkStart w:name="z306" w:id="11"/>
    <w:p>
      <w:pPr>
        <w:spacing w:after="0"/>
        <w:ind w:left="0"/>
        <w:jc w:val="left"/>
      </w:pPr>
      <w:r>
        <w:rPr>
          <w:rFonts w:ascii="Times New Roman"/>
          <w:b/>
          <w:i w:val="false"/>
          <w:color w:val="000000"/>
        </w:rPr>
        <w:t xml:space="preserve"> 
ЭҮБ арқылы электрондық мемлекеттік қызмет көрсету кезінде</w:t>
      </w:r>
      <w:r>
        <w:br/>
      </w:r>
      <w:r>
        <w:rPr>
          <w:rFonts w:ascii="Times New Roman"/>
          <w:b/>
          <w:i w:val="false"/>
          <w:color w:val="000000"/>
        </w:rPr>
        <w:t>
функционалдық іс-қимылдың № 1 диаграммасы</w:t>
      </w:r>
    </w:p>
    <w:bookmarkEnd w:id="11"/>
    <w:p>
      <w:pPr>
        <w:spacing w:after="0"/>
        <w:ind w:left="0"/>
        <w:jc w:val="both"/>
      </w:pPr>
      <w:r>
        <w:drawing>
          <wp:inline distT="0" distB="0" distL="0" distR="0">
            <wp:extent cx="77089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3505200"/>
                    </a:xfrm>
                    <a:prstGeom prst="rect">
                      <a:avLst/>
                    </a:prstGeom>
                  </pic:spPr>
                </pic:pic>
              </a:graphicData>
            </a:graphic>
          </wp:inline>
        </w:drawing>
      </w:r>
    </w:p>
    <w:bookmarkStart w:name="z307" w:id="12"/>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 функционалдық іс-қимылдың № 2 диаграммасы</w:t>
      </w:r>
    </w:p>
    <w:bookmarkEnd w:id="12"/>
    <w:p>
      <w:pPr>
        <w:spacing w:after="0"/>
        <w:ind w:left="0"/>
        <w:jc w:val="both"/>
      </w:pPr>
      <w:r>
        <w:drawing>
          <wp:inline distT="0" distB="0" distL="0" distR="0">
            <wp:extent cx="7848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48600" cy="4064000"/>
                    </a:xfrm>
                    <a:prstGeom prst="rect">
                      <a:avLst/>
                    </a:prstGeom>
                  </pic:spPr>
                </pic:pic>
              </a:graphicData>
            </a:graphic>
          </wp:inline>
        </w:drawing>
      </w:r>
    </w:p>
    <w:bookmarkStart w:name="z308" w:id="13"/>
    <w:p>
      <w:pPr>
        <w:spacing w:after="0"/>
        <w:ind w:left="0"/>
        <w:jc w:val="left"/>
      </w:pPr>
      <w:r>
        <w:rPr>
          <w:rFonts w:ascii="Times New Roman"/>
          <w:b/>
          <w:i w:val="false"/>
          <w:color w:val="000000"/>
        </w:rPr>
        <w:t xml:space="preserve"> 
ХҚКО АЖ арқылы электрондық мемлекеттік қызмет көрсету кезінде</w:t>
      </w:r>
      <w:r>
        <w:br/>
      </w:r>
      <w:r>
        <w:rPr>
          <w:rFonts w:ascii="Times New Roman"/>
          <w:b/>
          <w:i w:val="false"/>
          <w:color w:val="000000"/>
        </w:rPr>
        <w:t>
функционалдық іс-қимылдың № 3 диаграммасы</w:t>
      </w:r>
    </w:p>
    <w:bookmarkEnd w:id="13"/>
    <w:p>
      <w:pPr>
        <w:spacing w:after="0"/>
        <w:ind w:left="0"/>
        <w:jc w:val="both"/>
      </w:pPr>
      <w:r>
        <w:drawing>
          <wp:inline distT="0" distB="0" distL="0" distR="0">
            <wp:extent cx="9321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21800" cy="6286500"/>
                    </a:xfrm>
                    <a:prstGeom prst="rect">
                      <a:avLst/>
                    </a:prstGeom>
                  </pic:spPr>
                </pic:pic>
              </a:graphicData>
            </a:graphic>
          </wp:inline>
        </w:drawing>
      </w:r>
    </w:p>
    <w:bookmarkStart w:name="z309" w:id="14"/>
    <w:p>
      <w:pPr>
        <w:spacing w:after="0"/>
        <w:ind w:left="0"/>
        <w:jc w:val="left"/>
      </w:pPr>
      <w:r>
        <w:rPr>
          <w:rFonts w:ascii="Times New Roman"/>
          <w:b/>
          <w:i w:val="false"/>
          <w:color w:val="000000"/>
        </w:rPr>
        <w:t xml:space="preserve"> 
Шартты белгілер:</w:t>
      </w:r>
    </w:p>
    <w:bookmarkEnd w:id="14"/>
    <w:p>
      <w:pPr>
        <w:spacing w:after="0"/>
        <w:ind w:left="0"/>
        <w:jc w:val="both"/>
      </w:pPr>
      <w:r>
        <w:drawing>
          <wp:inline distT="0" distB="0" distL="0" distR="0">
            <wp:extent cx="4254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5359400"/>
                    </a:xfrm>
                    <a:prstGeom prst="rect">
                      <a:avLst/>
                    </a:prstGeom>
                  </pic:spPr>
                </pic:pic>
              </a:graphicData>
            </a:graphic>
          </wp:inline>
        </w:drawing>
      </w:r>
    </w:p>
    <w:bookmarkStart w:name="z310" w:id="15"/>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құбыржолдарын пайдалану қызметіне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5"/>
    <w:bookmarkStart w:name="z311" w:id="16"/>
    <w:p>
      <w:pPr>
        <w:spacing w:after="0"/>
        <w:ind w:left="0"/>
        <w:jc w:val="left"/>
      </w:pPr>
      <w:r>
        <w:rPr>
          <w:rFonts w:ascii="Times New Roman"/>
          <w:b/>
          <w:i w:val="false"/>
          <w:color w:val="000000"/>
        </w:rPr>
        <w:t xml:space="preserve"> 
Іс-қимылдардың (рәсімдердің, функциялардың, операциялардың) дәйектілігін мәтіндік кестелік сипаттау</w:t>
      </w:r>
    </w:p>
    <w:bookmarkEnd w:id="16"/>
    <w:bookmarkStart w:name="z312" w:id="17"/>
    <w:p>
      <w:pPr>
        <w:spacing w:after="0"/>
        <w:ind w:left="0"/>
        <w:jc w:val="left"/>
      </w:pPr>
      <w:r>
        <w:rPr>
          <w:rFonts w:ascii="Times New Roman"/>
          <w:b/>
          <w:i w:val="false"/>
          <w:color w:val="000000"/>
        </w:rPr>
        <w:t xml:space="preserve"> 
1-кесте. ЭҮП арқылы ҚФБ іс-қимылдарын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266"/>
        <w:gridCol w:w="843"/>
        <w:gridCol w:w="1125"/>
        <w:gridCol w:w="1266"/>
        <w:gridCol w:w="1125"/>
        <w:gridCol w:w="1266"/>
        <w:gridCol w:w="1125"/>
        <w:gridCol w:w="843"/>
        <w:gridCol w:w="1266"/>
        <w:gridCol w:w="1267"/>
        <w:gridCol w:w="98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рәсімдер, операциялар) атауы және оларды сипаттау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 компьютердің интернет-браузеріне бекітіп қою</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бас тартуы туралы хабарлама қалыптастырады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осы сауалдарды бекіте отырып қызметті таңдайды және қалыптастырады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Қызметтерге ақы төлеу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ақысының болмауына байланысты бас тартуы туралы хабарлама қалыптастырады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ЭЦҚ-ны таңдау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түпнұсқасының расталмауына байланысты бас тарту туралы хабарламаны қалыптастырады;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сауалды куәландыру (қол қою)</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өтініш (алушының сауалы) электронды құжатты тіркеу және «Е-лицензиялау» АЖ сұрауды өңдейді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алушының деректерінде бұзушылықтардың болуына байланысты сұрау бас тарту туралы хабарламаны қалыптастыру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 құжаты)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қалыптасуы туралы хабарламаның көрінуі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жасау туралы хабарламаның көрінуі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сәтті аяқталуы туралы хабарламаның көрінуі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 мемлекеттік қызметтен бас тарту туралы хабарламаны қалыптастыру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ресімделген лицензия, лицензиясының телнұсқасы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болса;</w:t>
            </w:r>
            <w:r>
              <w:br/>
            </w:r>
            <w:r>
              <w:rPr>
                <w:rFonts w:ascii="Times New Roman"/>
                <w:b w:val="false"/>
                <w:i w:val="false"/>
                <w:color w:val="000000"/>
                <w:sz w:val="20"/>
              </w:rPr>
              <w:t>
3-егер авторизациялау сәтті өтсе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r>
              <w:br/>
            </w:r>
            <w:r>
              <w:rPr>
                <w:rFonts w:ascii="Times New Roman"/>
                <w:b w:val="false"/>
                <w:i w:val="false"/>
                <w:color w:val="000000"/>
                <w:sz w:val="20"/>
              </w:rPr>
              <w:t>
6 - егер ақы төлесе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w:t>
            </w:r>
            <w:r>
              <w:br/>
            </w:r>
            <w:r>
              <w:rPr>
                <w:rFonts w:ascii="Times New Roman"/>
                <w:b w:val="false"/>
                <w:i w:val="false"/>
                <w:color w:val="000000"/>
                <w:sz w:val="20"/>
              </w:rPr>
              <w:t>
8 - егер ЭЦҚ қате болмаса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10-лицензия беру үшін қызмет берушінің біліктілік талаптарына және негіздерге сәйкестігін тексеру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3" w:id="18"/>
    <w:p>
      <w:pPr>
        <w:spacing w:after="0"/>
        <w:ind w:left="0"/>
        <w:jc w:val="left"/>
      </w:pPr>
      <w:r>
        <w:rPr>
          <w:rFonts w:ascii="Times New Roman"/>
          <w:b/>
          <w:i w:val="false"/>
          <w:color w:val="000000"/>
        </w:rPr>
        <w:t xml:space="preserve"> 
2-кесте. Қызмет берушілер арқылы ҚФБ іс-қимылын сипаттау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635"/>
        <w:gridCol w:w="1635"/>
        <w:gridCol w:w="1227"/>
        <w:gridCol w:w="1363"/>
        <w:gridCol w:w="1227"/>
        <w:gridCol w:w="954"/>
        <w:gridCol w:w="1363"/>
        <w:gridCol w:w="1364"/>
        <w:gridCol w:w="95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рәсімдеу, операция) атауы және оларды сипаттау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хабарламаны қалыптасады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қызметін таңдауы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 ЖТ МДБ/ЗТ МДБ-ға ЭҮШ-ға тексеруге сауал жолдау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 арқылы сауал нысандарын толтыру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құжаттарды тіркеу және «Е-лицензиялау» МДБ АЖ қызметтерді өңдеу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бұзушылықтардың болуына байланысты сұрау салынған қызметтен бас тарту туралы хабарламаны қалыптастыру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жасалуы құралуының сәттілігі туралы хабарламаның көрінуі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жасау туралы хабарламаның көрінуі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жасау туралы хабарламаның көрінуі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ресімделген лицензия, лицензия телнұсқасы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 жұмыс күні, 2 жұмыс күні</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берушінің логині мен паролі деректерінің түпнұсқа екендігін «Е-лицензиялау» МДБ АЖ-да тексеру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алушының деректерінде бұзушылықтар болса;</w:t>
            </w:r>
            <w:r>
              <w:br/>
            </w:r>
            <w:r>
              <w:rPr>
                <w:rFonts w:ascii="Times New Roman"/>
                <w:b w:val="false"/>
                <w:i w:val="false"/>
                <w:color w:val="000000"/>
                <w:sz w:val="20"/>
              </w:rPr>
              <w:t>
6-егер авторизациялау сәтті өтсе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сауал бойынша деректер болмаса,</w:t>
            </w:r>
            <w:r>
              <w:br/>
            </w:r>
            <w:r>
              <w:rPr>
                <w:rFonts w:ascii="Times New Roman"/>
                <w:b w:val="false"/>
                <w:i w:val="false"/>
                <w:color w:val="000000"/>
                <w:sz w:val="20"/>
              </w:rPr>
              <w:t>
9-егер сауал бойынша деректер табылса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4" w:id="19"/>
    <w:p>
      <w:pPr>
        <w:spacing w:after="0"/>
        <w:ind w:left="0"/>
        <w:jc w:val="left"/>
      </w:pPr>
      <w:r>
        <w:rPr>
          <w:rFonts w:ascii="Times New Roman"/>
          <w:b/>
          <w:i w:val="false"/>
          <w:color w:val="000000"/>
        </w:rPr>
        <w:t xml:space="preserve"> 
3-кесте. Орталық арқылы ҚФБ іс-қимылын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214"/>
        <w:gridCol w:w="1214"/>
        <w:gridCol w:w="1754"/>
        <w:gridCol w:w="1214"/>
        <w:gridCol w:w="1348"/>
        <w:gridCol w:w="944"/>
        <w:gridCol w:w="1214"/>
        <w:gridCol w:w="1079"/>
        <w:gridCol w:w="1485"/>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АЖО АЖ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рәсімдеудің, операцияның) атауы және оларды сипаттау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логині мен паролі арқылы авторизацияланады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мәліметтерін қалыптастырады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МДБ-ға сұрау жолдайды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 жоқтығына байланысты мәліметтерді алу мүмкін еместігі туралы хабарлама қалыптастыру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 нысанына қажетті құжаттар мен ЭЦҚ куәлігін қоса бере отырып сұрауды толтыру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АЖ-ға куәландырылған (қол қойылған) ЭЦҚ операторының құжатын жолдау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бұзушылықтың болуына байланысты қызметтен бас тарту туралы хабарламаны қалыптастыру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қоюмен жүйеде сұрауды тіркеу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құру туралы хабарламаның көрінуі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бағдары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туралы хабарламаны қалыптастыру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құру туралы хабарламаның көрінуі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қоюмен жүйеде сұрауды тіркеу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туралы хабарламаны құру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лицензияның телнұсқасы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тұтынушы мәліметінде бұзушылықтар болған жағдайда;</w:t>
            </w:r>
            <w:r>
              <w:br/>
            </w:r>
            <w:r>
              <w:rPr>
                <w:rFonts w:ascii="Times New Roman"/>
                <w:b w:val="false"/>
                <w:i w:val="false"/>
                <w:color w:val="000000"/>
                <w:sz w:val="20"/>
              </w:rPr>
              <w:t>
5-егер бұзушылық болмаса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бұзушылық болса;</w:t>
            </w:r>
            <w:r>
              <w:br/>
            </w:r>
            <w:r>
              <w:rPr>
                <w:rFonts w:ascii="Times New Roman"/>
                <w:b w:val="false"/>
                <w:i w:val="false"/>
                <w:color w:val="000000"/>
                <w:sz w:val="20"/>
              </w:rPr>
              <w:t>
9-егер бұзушылық болмаса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5" w:id="20"/>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құбыржолдарын пайдалану қызметіне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20"/>
    <w:bookmarkStart w:name="z316" w:id="21"/>
    <w:p>
      <w:pPr>
        <w:spacing w:after="0"/>
        <w:ind w:left="0"/>
        <w:jc w:val="left"/>
      </w:pPr>
      <w:r>
        <w:rPr>
          <w:rFonts w:ascii="Times New Roman"/>
          <w:b/>
          <w:i w:val="false"/>
          <w:color w:val="000000"/>
        </w:rPr>
        <w:t xml:space="preserve"> 
Тұтынушыларға қызмет көрсету сапасының және қолжетімділігінің</w:t>
      </w:r>
      <w:r>
        <w:br/>
      </w:r>
      <w:r>
        <w:rPr>
          <w:rFonts w:ascii="Times New Roman"/>
          <w:b/>
          <w:i w:val="false"/>
          <w:color w:val="000000"/>
        </w:rPr>
        <w:t>
нәтижелері</w:t>
      </w:r>
    </w:p>
    <w:bookmarkEnd w:id="21"/>
    <w:bookmarkStart w:name="z317" w:id="22"/>
    <w:p>
      <w:pPr>
        <w:spacing w:after="0"/>
        <w:ind w:left="0"/>
        <w:jc w:val="left"/>
      </w:pPr>
      <w:r>
        <w:rPr>
          <w:rFonts w:ascii="Times New Roman"/>
          <w:b/>
          <w:i w:val="false"/>
          <w:color w:val="000000"/>
        </w:rPr>
        <w:t xml:space="preserve"> 
Электрондық мемлекеттік қызметтердің «сапа» және</w:t>
      </w:r>
      <w:r>
        <w:br/>
      </w:r>
      <w:r>
        <w:rPr>
          <w:rFonts w:ascii="Times New Roman"/>
          <w:b/>
          <w:i w:val="false"/>
          <w:color w:val="000000"/>
        </w:rPr>
        <w:t>
«қолжетімділік» көрсеткіштерін анықтауға арналған</w:t>
      </w:r>
      <w:r>
        <w:br/>
      </w:r>
      <w:r>
        <w:rPr>
          <w:rFonts w:ascii="Times New Roman"/>
          <w:b/>
          <w:i w:val="false"/>
          <w:color w:val="000000"/>
        </w:rPr>
        <w:t>
сауалнаманың нысаны</w:t>
      </w:r>
    </w:p>
    <w:bookmarkEnd w:id="22"/>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(қызметтің атауы)</w:t>
      </w:r>
    </w:p>
    <w:bookmarkStart w:name="z318" w:id="23"/>
    <w:p>
      <w:pPr>
        <w:spacing w:after="0"/>
        <w:ind w:left="0"/>
        <w:jc w:val="both"/>
      </w:pPr>
      <w:r>
        <w:rPr>
          <w:rFonts w:ascii="Times New Roman"/>
          <w:b w:val="false"/>
          <w:i w:val="false"/>
          <w:color w:val="000000"/>
          <w:sz w:val="28"/>
        </w:rPr>
        <w:t>
1. Электрондық мемлекеттік қызметті көрсету процесінің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3"/>
    <w:bookmarkStart w:name="z111" w:id="24"/>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агенттігінің </w:t>
      </w:r>
      <w:r>
        <w:br/>
      </w:r>
      <w:r>
        <w:rPr>
          <w:rFonts w:ascii="Times New Roman"/>
          <w:b w:val="false"/>
          <w:i w:val="false"/>
          <w:color w:val="000000"/>
          <w:sz w:val="28"/>
        </w:rPr>
        <w:t xml:space="preserve">
2012 жылғы 21 қыркүйектегі    </w:t>
      </w:r>
      <w:r>
        <w:br/>
      </w:r>
      <w:r>
        <w:rPr>
          <w:rFonts w:ascii="Times New Roman"/>
          <w:b w:val="false"/>
          <w:i w:val="false"/>
          <w:color w:val="000000"/>
          <w:sz w:val="28"/>
        </w:rPr>
        <w:t xml:space="preserve">
№ 243-НҚ бұйрығына       </w:t>
      </w:r>
      <w:r>
        <w:br/>
      </w:r>
      <w:r>
        <w:rPr>
          <w:rFonts w:ascii="Times New Roman"/>
          <w:b w:val="false"/>
          <w:i w:val="false"/>
          <w:color w:val="000000"/>
          <w:sz w:val="28"/>
        </w:rPr>
        <w:t xml:space="preserve">
2-қосымша             </w:t>
      </w:r>
    </w:p>
    <w:bookmarkEnd w:id="24"/>
    <w:bookmarkStart w:name="z112" w:id="25"/>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
қызметіне лицензия беру, қайта ресімдеу, лицензияның</w:t>
      </w:r>
      <w:r>
        <w:br/>
      </w:r>
      <w:r>
        <w:rPr>
          <w:rFonts w:ascii="Times New Roman"/>
          <w:b/>
          <w:i w:val="false"/>
          <w:color w:val="000000"/>
        </w:rPr>
        <w:t>
телнұсқаларын беру» электрондық мемлекеттік қызмет регламенті</w:t>
      </w:r>
    </w:p>
    <w:bookmarkEnd w:id="25"/>
    <w:bookmarkStart w:name="z113" w:id="26"/>
    <w:p>
      <w:pPr>
        <w:spacing w:after="0"/>
        <w:ind w:left="0"/>
        <w:jc w:val="left"/>
      </w:pPr>
      <w:r>
        <w:rPr>
          <w:rFonts w:ascii="Times New Roman"/>
          <w:b/>
          <w:i w:val="false"/>
          <w:color w:val="000000"/>
        </w:rPr>
        <w:t xml:space="preserve"> 
1. Жалпы ережелер</w:t>
      </w:r>
    </w:p>
    <w:bookmarkEnd w:id="26"/>
    <w:bookmarkStart w:name="z114" w:id="27"/>
    <w:p>
      <w:pPr>
        <w:spacing w:after="0"/>
        <w:ind w:left="0"/>
        <w:jc w:val="both"/>
      </w:pPr>
      <w:r>
        <w:rPr>
          <w:rFonts w:ascii="Times New Roman"/>
          <w:b w:val="false"/>
          <w:i w:val="false"/>
          <w:color w:val="000000"/>
          <w:sz w:val="28"/>
        </w:rPr>
        <w:t>
      1. Электрондық мемлекеттік қызметті Қазақстан Республикасы Табиғи монополияларды реттеу агенттігі және оның аумақтық органдары (бұдан әрі – қызмет беруші) көрсетеді, сондай-ақ www.e.gov.kz «электрондық үкімет» веб-порталы немесе www. elicence.kz «Е-лицензиялау» веб-порталы (бұдан әрi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1132 қаулысымен бекітілген «Энергиямен жабдықтау мақсатында электр энергиясын сатып алу қызметіне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кешендi қолданумен ақпаратты сақтауға, өңдеуге, iздеуге, таратуға, тапсыруға және беруге арналған жүйе (бұдан әрi - АЖ);</w:t>
      </w:r>
      <w:r>
        <w:br/>
      </w:r>
      <w:r>
        <w:rPr>
          <w:rFonts w:ascii="Times New Roman"/>
          <w:b w:val="false"/>
          <w:i w:val="false"/>
          <w:color w:val="000000"/>
          <w:sz w:val="28"/>
        </w:rPr>
        <w:t>
</w:t>
      </w:r>
      <w:r>
        <w:rPr>
          <w:rFonts w:ascii="Times New Roman"/>
          <w:b w:val="false"/>
          <w:i w:val="false"/>
          <w:color w:val="000000"/>
          <w:sz w:val="28"/>
        </w:rPr>
        <w:t>
      2) бизнес-сәйкестендiру нөмiрi - заңды тұлғаға (филиал мен өкiлдiкке) және бiрлескен кәсiпкерлiк түрiнде қызметiн жүзеге асыратын дара кәсiпкер үшiн қалыптастырылатын бiрегей нөмiр(бұдан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уақытша тоқтатылған, жаңартылған және қолданысы тоқтатылған лицензиялар, сондай-ақ лицензиаттың филиалдары, өкілдіктері (объектілері, пунктері, учаскелері) туралы мәліметтерді қамтитын, лицензиарларға берілетін лицензиялардың сәйкестендіру нөмірлерін орталықтан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жинақтауға, сақтау мен өңдеуге, Қазақстан Республикасындағы жеке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Жеке сәйкестендіру нөмірлерінің ұлттық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ақпаратты автоматты жинақтауға, сақтау мен өңдеуге, Қазақстан Республикасындағы заңды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Бизнес-сәйкестіндіру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 қызметтер көрсету процесіне қатысатын мемлекеттік органдардың, мекемелер мен басқа да ұйымдардың құрылымдық бөлімшелерінің тізбесі (бұдан әрі - ҚФБ);</w:t>
      </w:r>
      <w:r>
        <w:br/>
      </w:r>
      <w:r>
        <w:rPr>
          <w:rFonts w:ascii="Times New Roman"/>
          <w:b w:val="false"/>
          <w:i w:val="false"/>
          <w:color w:val="000000"/>
          <w:sz w:val="28"/>
        </w:rPr>
        <w:t>
</w:t>
      </w:r>
      <w:r>
        <w:rPr>
          <w:rFonts w:ascii="Times New Roman"/>
          <w:b w:val="false"/>
          <w:i w:val="false"/>
          <w:color w:val="000000"/>
          <w:sz w:val="28"/>
        </w:rPr>
        <w:t>
      8) пайдаланушы – өзіне қажетті электрондық ақпараттық ресурстарды алуға ақпараттық жүйеге жүгінетін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9) транзакциялық қызмет - пайдаланушыларға электрондық цифрлық қолтаңбаны қолданып, өзара ақпарат алмасуды талап ететiн электрондық ақпараттық ресурстар ұсыну жөнiндегi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пайдаланып ресiмделетiн және берiлетiн, қағаз жеткiзгiштегi лицензияға тең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мемлекеттiк қызмет – ақпараттық технологияларды пайдаланумен электрондық түрде көрсетiлетiн мемлекеттiк қызмет;</w:t>
      </w:r>
      <w:r>
        <w:br/>
      </w:r>
      <w:r>
        <w:rPr>
          <w:rFonts w:ascii="Times New Roman"/>
          <w:b w:val="false"/>
          <w:i w:val="false"/>
          <w:color w:val="000000"/>
          <w:sz w:val="28"/>
        </w:rPr>
        <w:t>
</w:t>
      </w:r>
      <w:r>
        <w:rPr>
          <w:rFonts w:ascii="Times New Roman"/>
          <w:b w:val="false"/>
          <w:i w:val="false"/>
          <w:color w:val="000000"/>
          <w:sz w:val="28"/>
        </w:rPr>
        <w:t>
      14)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w:t>
      </w:r>
      <w:r>
        <w:br/>
      </w:r>
      <w:r>
        <w:rPr>
          <w:rFonts w:ascii="Times New Roman"/>
          <w:b w:val="false"/>
          <w:i w:val="false"/>
          <w:color w:val="000000"/>
          <w:sz w:val="28"/>
        </w:rPr>
        <w:t>
</w:t>
      </w:r>
      <w:r>
        <w:rPr>
          <w:rFonts w:ascii="Times New Roman"/>
          <w:b w:val="false"/>
          <w:i w:val="false"/>
          <w:color w:val="000000"/>
          <w:sz w:val="28"/>
        </w:rPr>
        <w:t>
      15) «электрондық үкiметтiң» төлем шлюзi - жеке және заңды тұлғалардың төлемдерiн жүзеге асыру кезiнде екiншi деңгейдегi банктер, банктiк операциялардың жекелеген түрлерiн жүзеге асыратын ұйымдар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16) «электрондық үкiметтiң» шлюзi - электрондық қызметтер шеңберінде «электрондық үкімет» ақпараттық жүйелерді біріктіруге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терiмi(бұдан әрi - ЭЦҚ).</w:t>
      </w:r>
    </w:p>
    <w:bookmarkEnd w:id="27"/>
    <w:bookmarkStart w:name="z136" w:id="28"/>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28"/>
    <w:bookmarkStart w:name="z137" w:id="29"/>
    <w:p>
      <w:pPr>
        <w:spacing w:after="0"/>
        <w:ind w:left="0"/>
        <w:jc w:val="both"/>
      </w:pPr>
      <w:r>
        <w:rPr>
          <w:rFonts w:ascii="Times New Roman"/>
          <w:b w:val="false"/>
          <w:i w:val="false"/>
          <w:color w:val="000000"/>
          <w:sz w:val="28"/>
        </w:rPr>
        <w:t>
      6. ҚФБ-ның әкімшілік іс-әрекеттерінің қисынды кезектілігі арасындағы өзара байланыс көрініс табатын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көмегiмен ЭҮП-да тiркелуді жүзеге асырады, ол тұтынушы компьютерінің интернет-браузерінде сақталады (ЭҮП-да тiркелмеген тұтынушылар үшiн жүзеге асырылады);</w:t>
      </w:r>
      <w:r>
        <w:br/>
      </w:r>
      <w:r>
        <w:rPr>
          <w:rFonts w:ascii="Times New Roman"/>
          <w:b w:val="false"/>
          <w:i w:val="false"/>
          <w:color w:val="000000"/>
          <w:sz w:val="28"/>
        </w:rPr>
        <w:t>
</w:t>
      </w:r>
      <w:r>
        <w:rPr>
          <w:rFonts w:ascii="Times New Roman"/>
          <w:b w:val="false"/>
          <w:i w:val="false"/>
          <w:color w:val="000000"/>
          <w:sz w:val="28"/>
        </w:rPr>
        <w:t>
      2) 1-үдерiс - тұтынушы компьютерінің интернет-браузерінде ЭЦҚ-ның тіркеу куәлігін бекіту, мемлекеттік қызметті алу үшін ЭҮП-ға тұтынушының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тұтынушы туралы деректердің шынайлығын ЭҮП-да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деректерiнде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3-үдерiс - тұтынушының осы Регламентте көрсетiлген қызметтi таңдауы, қызметтi көрсету үшiн сұрау салу нысанын экранға шығару (деректердi енгiзу) және қажетті құжаттарды электрондық түрде сұрау салу нысанына тіркей отырып, тұтынушының нысанды оның құрылымы мен форматтық талаптарды ескере отырып толтыруы;</w:t>
      </w:r>
      <w:r>
        <w:br/>
      </w:r>
      <w:r>
        <w:rPr>
          <w:rFonts w:ascii="Times New Roman"/>
          <w:b w:val="false"/>
          <w:i w:val="false"/>
          <w:color w:val="000000"/>
          <w:sz w:val="28"/>
        </w:rPr>
        <w:t>
</w:t>
      </w:r>
      <w:r>
        <w:rPr>
          <w:rFonts w:ascii="Times New Roman"/>
          <w:b w:val="false"/>
          <w:i w:val="false"/>
          <w:color w:val="000000"/>
          <w:sz w:val="28"/>
        </w:rPr>
        <w:t>
      6) 4-үдеріс - ЭҮТШ-да қызметтерге ақы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көрсетілген қызметтер үшін ақы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көрсетілген қызметтер үшін ақы төленбеуіне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ЭҮП-да ЭЦҚ-ның тіркеу куәлігінің қолданыс мерзімін және кері қайтарылған (күші жойылған) тіркеу куәліктерінің ішінде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7-үдеріс – тұтынушы ЭЦҚ-ның дұрыстығы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нысанының (енгiзiлген деректердi) тұтынушының ЭЦҚ арқылы растау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(тұтынушының сұрау салуын) тіркеу және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берушінің лицензия беру үшін тұтынушының біліктілік талаптарына және негіздерге сәйкес келуін тексеруі;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тұтынушының деректерінде бұзушылықтардың болуына байланысты сұрау салынып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11-үдеріс-тұтынушының ЭҮП-да қалыптасқан қызмет нәтижесін (электрондық лицензияны) алуы.</w:t>
      </w:r>
      <w:r>
        <w:br/>
      </w:r>
      <w:r>
        <w:rPr>
          <w:rFonts w:ascii="Times New Roman"/>
          <w:b w:val="false"/>
          <w:i w:val="false"/>
          <w:color w:val="000000"/>
          <w:sz w:val="28"/>
        </w:rPr>
        <w:t>
</w:t>
      </w:r>
      <w:r>
        <w:rPr>
          <w:rFonts w:ascii="Times New Roman"/>
          <w:b w:val="false"/>
          <w:i w:val="false"/>
          <w:color w:val="000000"/>
          <w:sz w:val="28"/>
        </w:rPr>
        <w:t>
      7. ҚФБ-ның әкімшілік іс-әрекеттерінің қисынды кезектілігі арасындағы өзара байланыс көрініс табатын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1-үдерiс - қызмет беруші қызметкерінің мемлекеттік қызметті көрсету үшін «Е-лицензиялау» МДБ АЖ-ға логин мен парольді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қызмет берушінің тіркелген қызметкері туралы деректердің дұрыстығын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деректерiнде бұзушылықтар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3-үдерiс - қызмет беруші қызметкерінің осы Регламентте көрсетiлген қызметтi таңдауы, қызметтi көрсету үшiн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тұтынушының деректері туралы ЖТ МДБ/ЗТ МДБ-ға ЭҮШ арқылы сұрауды жолдау;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МДБ-да/ЗТ МДБ-да болуын тексеру;</w:t>
      </w:r>
      <w:r>
        <w:br/>
      </w:r>
      <w:r>
        <w:rPr>
          <w:rFonts w:ascii="Times New Roman"/>
          <w:b w:val="false"/>
          <w:i w:val="false"/>
          <w:color w:val="000000"/>
          <w:sz w:val="28"/>
        </w:rPr>
        <w:t>
</w:t>
      </w:r>
      <w:r>
        <w:rPr>
          <w:rFonts w:ascii="Times New Roman"/>
          <w:b w:val="false"/>
          <w:i w:val="false"/>
          <w:color w:val="000000"/>
          <w:sz w:val="28"/>
        </w:rPr>
        <w:t>
      7) 5-үдеріс - тұтынушы деректерінің ЖТ МДБ-да/ЗТ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сұрау салу нысанын құжаттардың қағаз нысанында болуы туралы белгі қою бөлігінде толтыру және қызмет беруші қызметкерінің тұтынушы ұсынған қажетті құжаттарды сканерлеуі және оларды сұрау салу нысанына тіркеуі;</w:t>
      </w:r>
      <w:r>
        <w:br/>
      </w:r>
      <w:r>
        <w:rPr>
          <w:rFonts w:ascii="Times New Roman"/>
          <w:b w:val="false"/>
          <w:i w:val="false"/>
          <w:color w:val="000000"/>
          <w:sz w:val="28"/>
        </w:rPr>
        <w:t>
</w:t>
      </w:r>
      <w:r>
        <w:rPr>
          <w:rFonts w:ascii="Times New Roman"/>
          <w:b w:val="false"/>
          <w:i w:val="false"/>
          <w:color w:val="000000"/>
          <w:sz w:val="28"/>
        </w:rPr>
        <w:t>
      9) 7-үдеріс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біліктілік талаптарына және негіздерге сәйкес келуін қызмет берушінің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тұтынушының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ЭҮП-да қалыптасқан қызмет нәтижесін (электрондық лицензияны)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сұрау салу және жауап беру нысандарын толтыру www. elicence.kz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Салынған сұрау өңделгеннен кейін тұтынушыға сұрау нәтижелерін қарап шығуға мынадай мүмкіндік берілген:</w:t>
      </w:r>
      <w:r>
        <w:br/>
      </w:r>
      <w:r>
        <w:rPr>
          <w:rFonts w:ascii="Times New Roman"/>
          <w:b w:val="false"/>
          <w:i w:val="false"/>
          <w:color w:val="000000"/>
          <w:sz w:val="28"/>
        </w:rPr>
        <w:t>
</w:t>
      </w:r>
      <w:r>
        <w:rPr>
          <w:rFonts w:ascii="Times New Roman"/>
          <w:b w:val="false"/>
          <w:i w:val="false"/>
          <w:color w:val="000000"/>
          <w:sz w:val="28"/>
        </w:rPr>
        <w:t>
      «ашу» батырмасын басқаннан кейін – сұрау салу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«сақтау» батырмасын басқаннан кейін – сұрау салудың нәтижесі тұтынушы жасаған магниттік жеткізгіште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арқылы алуға болады.</w:t>
      </w:r>
    </w:p>
    <w:bookmarkEnd w:id="29"/>
    <w:bookmarkStart w:name="z172" w:id="30"/>
    <w:p>
      <w:pPr>
        <w:spacing w:after="0"/>
        <w:ind w:left="0"/>
        <w:jc w:val="left"/>
      </w:pPr>
      <w:r>
        <w:rPr>
          <w:rFonts w:ascii="Times New Roman"/>
          <w:b/>
          <w:i w:val="false"/>
          <w:color w:val="000000"/>
        </w:rPr>
        <w:t xml:space="preserve"> 
3. Электрондық мемлекеттiк қызмет көрсету үдерiсiндегi іс-қимыл</w:t>
      </w:r>
      <w:r>
        <w:br/>
      </w:r>
      <w:r>
        <w:rPr>
          <w:rFonts w:ascii="Times New Roman"/>
          <w:b/>
          <w:i w:val="false"/>
          <w:color w:val="000000"/>
        </w:rPr>
        <w:t>
(өзара iс-қимыл) тәртiбiн сипаттау</w:t>
      </w:r>
    </w:p>
    <w:bookmarkEnd w:id="30"/>
    <w:bookmarkStart w:name="z173" w:id="31"/>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тұтынушы;</w:t>
      </w:r>
      <w:r>
        <w:br/>
      </w:r>
      <w:r>
        <w:rPr>
          <w:rFonts w:ascii="Times New Roman"/>
          <w:b w:val="false"/>
          <w:i w:val="false"/>
          <w:color w:val="000000"/>
          <w:sz w:val="28"/>
        </w:rPr>
        <w:t>
</w:t>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Орындалу мерзiмi көрсетіле отырып, әкімшілік іс-әрекеттерінің (рәсімдердің) кезектілігі мен өзара іс-қимылдарын сипаттау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ҚФБ-ның іс-әрекеттерінің қисынды кезектілігі арасындағы өзара байланыс көрініс табатын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сапасы және қолжетімділігі нәтижелері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үдерiсiне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санкциясыз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Қызметтi көрсетудiң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карточканың немесе ағымдағы шоттың болуы.</w:t>
      </w:r>
    </w:p>
    <w:bookmarkEnd w:id="31"/>
    <w:bookmarkStart w:name="z189" w:id="32"/>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қызметіне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1-қосымша                     </w:t>
      </w:r>
    </w:p>
    <w:bookmarkEnd w:id="32"/>
    <w:bookmarkStart w:name="z190" w:id="33"/>
    <w:p>
      <w:pPr>
        <w:spacing w:after="0"/>
        <w:ind w:left="0"/>
        <w:jc w:val="left"/>
      </w:pPr>
      <w:r>
        <w:rPr>
          <w:rFonts w:ascii="Times New Roman"/>
          <w:b/>
          <w:i w:val="false"/>
          <w:color w:val="000000"/>
        </w:rPr>
        <w:t xml:space="preserve"> 
Орындалу мерзiмi көрсетіле отырып, әкімшілік іс-әрекеттерінің</w:t>
      </w:r>
      <w:r>
        <w:br/>
      </w:r>
      <w:r>
        <w:rPr>
          <w:rFonts w:ascii="Times New Roman"/>
          <w:b/>
          <w:i w:val="false"/>
          <w:color w:val="000000"/>
        </w:rPr>
        <w:t>
(рәсімдердің) кезектілігі мен өзара іс-қимылдарын сипаттау</w:t>
      </w:r>
    </w:p>
    <w:bookmarkEnd w:id="33"/>
    <w:bookmarkStart w:name="z191" w:id="34"/>
    <w:p>
      <w:pPr>
        <w:spacing w:after="0"/>
        <w:ind w:left="0"/>
        <w:jc w:val="left"/>
      </w:pPr>
      <w:r>
        <w:rPr>
          <w:rFonts w:ascii="Times New Roman"/>
          <w:b/>
          <w:i w:val="false"/>
          <w:color w:val="000000"/>
        </w:rPr>
        <w:t xml:space="preserve"> 
1-кесте. ЭҮП арқылы ҚФБ іс-қимылын сипаттау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568"/>
        <w:gridCol w:w="3804"/>
        <w:gridCol w:w="4882"/>
        <w:gridCol w:w="627"/>
        <w:gridCol w:w="441"/>
      </w:tblGrid>
      <w:tr>
        <w:trPr>
          <w:trHeight w:val="67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r>
      <w:tr>
        <w:trPr>
          <w:trHeight w:val="7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(үдерiс, рәсiмдеу, операция) атауы және оларды сипаттау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ЭЦҚ-ның тіркеу куәлігін бекіту</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тартуы туралы хабарлама қалыптасады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осы сауалдарды бекіте отырып қызметті таңдайды және қалыптастырады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Қызметтерге ақы төлеу</w:t>
            </w:r>
          </w:p>
        </w:tc>
      </w:tr>
      <w:tr>
        <w:trPr>
          <w:trHeight w:val="16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3–егер авторизациялау жақсы өтсе</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w:t>
            </w:r>
            <w:r>
              <w:rPr>
                <w:rFonts w:ascii="Times New Roman"/>
                <w:b w:val="false"/>
                <w:i w:val="false"/>
                <w:color w:val="000000"/>
                <w:sz w:val="20"/>
              </w:rPr>
              <w:t>6 – егер төлесе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748"/>
        <w:gridCol w:w="3740"/>
        <w:gridCol w:w="3035"/>
        <w:gridCol w:w="463"/>
        <w:gridCol w:w="463"/>
        <w:gridCol w:w="374"/>
      </w:tblGrid>
      <w:tr>
        <w:trPr>
          <w:trHeight w:val="67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төлемеуге байланысты бас тартуы туралы хабарлама қалыптасады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сұрауды куәландыру (қол қою) үшін ЭЦҚ-ның тіркеу куәлігін таңдауы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ЭЦҚ-ның дұрыстығы расталмауына байланысты сұрау салынған қызметтен бас тарту туралы хабарламаны қалыптастыру;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сауалды куәландыру (қол қою)</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(тұтынушының сауалы) өтініштің электронды құжатты тіркеу және «Е-лицензиялау» АЖ өңдеу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бұзушылықтардың болуына байланысты сұрау салынып отырған қызметтен бас тарту туралы хабарламаны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 8–егер ЭЦҚ қате болмаса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10-лицензия беру үшін тұтынушының біліктілік талаптарына және негіздеріне сәйкес қызмет берушімен тексеру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2" w:id="35"/>
    <w:p>
      <w:pPr>
        <w:spacing w:after="0"/>
        <w:ind w:left="0"/>
        <w:jc w:val="left"/>
      </w:pPr>
      <w:r>
        <w:rPr>
          <w:rFonts w:ascii="Times New Roman"/>
          <w:b/>
          <w:i w:val="false"/>
          <w:color w:val="000000"/>
        </w:rPr>
        <w:t xml:space="preserve"> 
2-кесте. Қызмет берушілер арқылы ҚФБ іс-қимылын сипаттау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093"/>
        <w:gridCol w:w="1250"/>
        <w:gridCol w:w="1250"/>
        <w:gridCol w:w="1406"/>
        <w:gridCol w:w="1094"/>
        <w:gridCol w:w="1406"/>
        <w:gridCol w:w="943"/>
        <w:gridCol w:w="1406"/>
        <w:gridCol w:w="1407"/>
        <w:gridCol w:w="1095"/>
      </w:tblGrid>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(үдерiс, рәсiмдеу, операция) атауы және оларды сипаттау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хабарламасы қалыптасады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берші қызметкерлерінің қызметті таңдау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туралы ЖТ МДБ/ЗТ МДБ-ға ЭҮШ арқылы сұрауды жолдау;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 арқылы салдардың нысандарын толтыру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құжаттарды тіркеу және «Е-лицензиялау» МДБ АЖ қызметтерді өңдеу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бұзушылықтардың болуына байланысты сұрау салынған қызметтен бас тарту туралы хабарламаны қалыптастыру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берушінің логин және пароль деректерін «Е-лицензиялау» МДБ АЖ-де тексеру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6–егер авторизациялау жақсы өтсе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АЖ-де сауал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сауал бойынша деректер табылса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3" w:id="36"/>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қызметіне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2-қосымша                      </w:t>
      </w:r>
    </w:p>
    <w:bookmarkEnd w:id="36"/>
    <w:bookmarkStart w:name="z194" w:id="37"/>
    <w:p>
      <w:pPr>
        <w:spacing w:after="0"/>
        <w:ind w:left="0"/>
        <w:jc w:val="left"/>
      </w:pPr>
      <w:r>
        <w:rPr>
          <w:rFonts w:ascii="Times New Roman"/>
          <w:b/>
          <w:i w:val="false"/>
          <w:color w:val="000000"/>
        </w:rPr>
        <w:t xml:space="preserve"> 
ҚФБ-ның әкімшілік іс-әрекеттерінің қисынды кезектілігі арасындағы өзара байланыс көрініс табатын сызба</w:t>
      </w:r>
    </w:p>
    <w:bookmarkEnd w:id="37"/>
    <w:bookmarkStart w:name="z195" w:id="38"/>
    <w:p>
      <w:pPr>
        <w:spacing w:after="0"/>
        <w:ind w:left="0"/>
        <w:jc w:val="left"/>
      </w:pPr>
      <w:r>
        <w:rPr>
          <w:rFonts w:ascii="Times New Roman"/>
          <w:b/>
          <w:i w:val="false"/>
          <w:color w:val="000000"/>
        </w:rPr>
        <w:t xml:space="preserve"> 
ЭҮБ арқылы электрондық мемлекеттік қызмет көрсету кезінде функционалдық іс-қимылдың № 1 диаграммасы</w:t>
      </w:r>
    </w:p>
    <w:bookmarkEnd w:id="38"/>
    <w:p>
      <w:pPr>
        <w:spacing w:after="0"/>
        <w:ind w:left="0"/>
        <w:jc w:val="both"/>
      </w:pPr>
      <w:r>
        <w:drawing>
          <wp:inline distT="0" distB="0" distL="0" distR="0">
            <wp:extent cx="6565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65900" cy="2984500"/>
                    </a:xfrm>
                    <a:prstGeom prst="rect">
                      <a:avLst/>
                    </a:prstGeom>
                  </pic:spPr>
                </pic:pic>
              </a:graphicData>
            </a:graphic>
          </wp:inline>
        </w:drawing>
      </w:r>
    </w:p>
    <w:bookmarkStart w:name="z196" w:id="39"/>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 функционалдық іс-қимылдың № 2 диаграммасы</w:t>
      </w:r>
    </w:p>
    <w:bookmarkEnd w:id="39"/>
    <w:p>
      <w:pPr>
        <w:spacing w:after="0"/>
        <w:ind w:left="0"/>
        <w:jc w:val="both"/>
      </w:pPr>
      <w:r>
        <w:drawing>
          <wp:inline distT="0" distB="0" distL="0" distR="0">
            <wp:extent cx="7848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48600" cy="4064000"/>
                    </a:xfrm>
                    <a:prstGeom prst="rect">
                      <a:avLst/>
                    </a:prstGeom>
                  </pic:spPr>
                </pic:pic>
              </a:graphicData>
            </a:graphic>
          </wp:inline>
        </w:drawing>
      </w:r>
    </w:p>
    <w:bookmarkStart w:name="z197" w:id="40"/>
    <w:p>
      <w:pPr>
        <w:spacing w:after="0"/>
        <w:ind w:left="0"/>
        <w:jc w:val="both"/>
      </w:pPr>
      <w:r>
        <w:rPr>
          <w:rFonts w:ascii="Times New Roman"/>
          <w:b w:val="false"/>
          <w:i w:val="false"/>
          <w:color w:val="000000"/>
          <w:sz w:val="28"/>
        </w:rPr>
        <w:t>
Шартты белгілер:</w:t>
      </w:r>
    </w:p>
    <w:bookmarkEnd w:id="40"/>
    <w:p>
      <w:pPr>
        <w:spacing w:after="0"/>
        <w:ind w:left="0"/>
        <w:jc w:val="both"/>
      </w:pPr>
      <w:r>
        <w:drawing>
          <wp:inline distT="0" distB="0" distL="0" distR="0">
            <wp:extent cx="65024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02400" cy="5219700"/>
                    </a:xfrm>
                    <a:prstGeom prst="rect">
                      <a:avLst/>
                    </a:prstGeom>
                  </pic:spPr>
                </pic:pic>
              </a:graphicData>
            </a:graphic>
          </wp:inline>
        </w:drawing>
      </w:r>
    </w:p>
    <w:bookmarkStart w:name="z198" w:id="41"/>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электр энергиясын сатып алу қызметіне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3-қосымша                     </w:t>
      </w:r>
    </w:p>
    <w:bookmarkEnd w:id="41"/>
    <w:bookmarkStart w:name="z199" w:id="42"/>
    <w:p>
      <w:pPr>
        <w:spacing w:after="0"/>
        <w:ind w:left="0"/>
        <w:jc w:val="left"/>
      </w:pPr>
      <w:r>
        <w:rPr>
          <w:rFonts w:ascii="Times New Roman"/>
          <w:b/>
          <w:i w:val="false"/>
          <w:color w:val="000000"/>
        </w:rPr>
        <w:t xml:space="preserve"> 
Тұтынушыларға қызмет көрсету сапасы және қолжетімділігі</w:t>
      </w:r>
      <w:r>
        <w:br/>
      </w:r>
      <w:r>
        <w:rPr>
          <w:rFonts w:ascii="Times New Roman"/>
          <w:b/>
          <w:i w:val="false"/>
          <w:color w:val="000000"/>
        </w:rPr>
        <w:t>
нәтижелері</w:t>
      </w:r>
    </w:p>
    <w:bookmarkEnd w:id="42"/>
    <w:bookmarkStart w:name="z200" w:id="43"/>
    <w:p>
      <w:pPr>
        <w:spacing w:after="0"/>
        <w:ind w:left="0"/>
        <w:jc w:val="left"/>
      </w:pPr>
      <w:r>
        <w:rPr>
          <w:rFonts w:ascii="Times New Roman"/>
          <w:b/>
          <w:i w:val="false"/>
          <w:color w:val="000000"/>
        </w:rPr>
        <w:t xml:space="preserve"> 
Электрондық мемлекеттік қызметтердің «сапа» және</w:t>
      </w:r>
      <w:r>
        <w:br/>
      </w:r>
      <w:r>
        <w:rPr>
          <w:rFonts w:ascii="Times New Roman"/>
          <w:b/>
          <w:i w:val="false"/>
          <w:color w:val="000000"/>
        </w:rPr>
        <w:t>
«қолжетімділік» көрсеткіштерін анықтауға арналған сауалнаманың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bookmarkEnd w:id="43"/>
    <w:bookmarkStart w:name="z201" w:id="44"/>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