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4bd8" w14:textId="82c4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"Есеп саясаты туралы" 2010 жылғы 7 қыркүйектегі № 444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2012 жылғы 21 қыркүйектегі № 433 Бұйрығы. Қазақстан Республикасы Әділет министрлігінде 2012 жылы 8 қазанда № 7986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кодексінің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министрінің «Есеп саясаты туралы» 2010 жылғы 7 қыркүйектегі № 444 (Нормативтік құқықтық актілерді тіркеу тізілімінде № 6505 нөмірімен тіркелген, 2010 жылғы 6 қазандағы № 429-432 (26275)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Есеп саясатында: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Қаржы есептілігі элементтерінің анықтамасына жауап беретін бап, егер:</w:t>
      </w:r>
      <w:r>
        <w:br/>
      </w:r>
      <w:r>
        <w:rPr>
          <w:rFonts w:ascii="Times New Roman"/>
          <w:b w:val="false"/>
          <w:i w:val="false"/>
          <w:color w:val="000000"/>
          <w:sz w:val="28"/>
        </w:rPr>
        <w:t>
</w:t>
      </w:r>
      <w:r>
        <w:rPr>
          <w:rFonts w:ascii="Times New Roman"/>
          <w:b w:val="false"/>
          <w:i w:val="false"/>
          <w:color w:val="000000"/>
          <w:sz w:val="28"/>
        </w:rPr>
        <w:t>
      1) бапқа байланысты кез келген болашақтағы экономикалық пайданы немесе сервистік әлеуетті мемлекеттік мекеме алады деген ықтималдық болса;</w:t>
      </w:r>
      <w:r>
        <w:br/>
      </w:r>
      <w:r>
        <w:rPr>
          <w:rFonts w:ascii="Times New Roman"/>
          <w:b w:val="false"/>
          <w:i w:val="false"/>
          <w:color w:val="000000"/>
          <w:sz w:val="28"/>
        </w:rPr>
        <w:t>
</w:t>
      </w:r>
      <w:r>
        <w:rPr>
          <w:rFonts w:ascii="Times New Roman"/>
          <w:b w:val="false"/>
          <w:i w:val="false"/>
          <w:color w:val="000000"/>
          <w:sz w:val="28"/>
        </w:rPr>
        <w:t>
      2) сатып алуға арналған нақты шығындар немесе объектінің құны сенімді түрде өлшене алатын болса актив ретінде танылады.</w:t>
      </w:r>
      <w:r>
        <w:br/>
      </w:r>
      <w:r>
        <w:rPr>
          <w:rFonts w:ascii="Times New Roman"/>
          <w:b w:val="false"/>
          <w:i w:val="false"/>
          <w:color w:val="000000"/>
          <w:sz w:val="28"/>
        </w:rPr>
        <w:t>
</w:t>
      </w:r>
      <w:r>
        <w:rPr>
          <w:rFonts w:ascii="Times New Roman"/>
          <w:b w:val="false"/>
          <w:i w:val="false"/>
          <w:color w:val="000000"/>
          <w:sz w:val="28"/>
        </w:rPr>
        <w:t>
      Қаржылық есептілік элементінің анықтамасына жауап беретін бап, егер:</w:t>
      </w:r>
      <w:r>
        <w:br/>
      </w:r>
      <w:r>
        <w:rPr>
          <w:rFonts w:ascii="Times New Roman"/>
          <w:b w:val="false"/>
          <w:i w:val="false"/>
          <w:color w:val="000000"/>
          <w:sz w:val="28"/>
        </w:rPr>
        <w:t>
</w:t>
      </w:r>
      <w:r>
        <w:rPr>
          <w:rFonts w:ascii="Times New Roman"/>
          <w:b w:val="false"/>
          <w:i w:val="false"/>
          <w:color w:val="000000"/>
          <w:sz w:val="28"/>
        </w:rPr>
        <w:t>
      1) субъектінің өткен оқиғаның нәтижесінде қазіргі міндеттемелері бар болса;</w:t>
      </w:r>
      <w:r>
        <w:br/>
      </w:r>
      <w:r>
        <w:rPr>
          <w:rFonts w:ascii="Times New Roman"/>
          <w:b w:val="false"/>
          <w:i w:val="false"/>
          <w:color w:val="000000"/>
          <w:sz w:val="28"/>
        </w:rPr>
        <w:t>
</w:t>
      </w:r>
      <w:r>
        <w:rPr>
          <w:rFonts w:ascii="Times New Roman"/>
          <w:b w:val="false"/>
          <w:i w:val="false"/>
          <w:color w:val="000000"/>
          <w:sz w:val="28"/>
        </w:rPr>
        <w:t>
      2) міндеттемені өтеу үшін өзінде экономикалық пайданы немесе сервистік әлеуетті қамтитын ресурстарды шығару талап етіледі деген ықтималдық бар болса;</w:t>
      </w:r>
      <w:r>
        <w:br/>
      </w:r>
      <w:r>
        <w:rPr>
          <w:rFonts w:ascii="Times New Roman"/>
          <w:b w:val="false"/>
          <w:i w:val="false"/>
          <w:color w:val="000000"/>
          <w:sz w:val="28"/>
        </w:rPr>
        <w:t>
</w:t>
      </w:r>
      <w:r>
        <w:rPr>
          <w:rFonts w:ascii="Times New Roman"/>
          <w:b w:val="false"/>
          <w:i w:val="false"/>
          <w:color w:val="000000"/>
          <w:sz w:val="28"/>
        </w:rPr>
        <w:t>
      3) міндеттемені сенімді айқындау мүмкін болса, міндеттеме ретінде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Қаржылық инвестициялар (квазимемлекеттік сектор субъектілеріне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Кейіннен бюджеттік бағдарламалардың әкімшісі:</w:t>
      </w:r>
      <w:r>
        <w:br/>
      </w:r>
      <w:r>
        <w:rPr>
          <w:rFonts w:ascii="Times New Roman"/>
          <w:b w:val="false"/>
          <w:i w:val="false"/>
          <w:color w:val="000000"/>
          <w:sz w:val="28"/>
        </w:rPr>
        <w:t>
</w:t>
      </w:r>
      <w:r>
        <w:rPr>
          <w:rFonts w:ascii="Times New Roman"/>
          <w:b w:val="false"/>
          <w:i w:val="false"/>
          <w:color w:val="000000"/>
          <w:sz w:val="28"/>
        </w:rPr>
        <w:t>
      1) қаржылық нәтижені танығанда әділ құны бойынша ескерілетін қаржы инвестициялары;</w:t>
      </w:r>
      <w:r>
        <w:br/>
      </w:r>
      <w:r>
        <w:rPr>
          <w:rFonts w:ascii="Times New Roman"/>
          <w:b w:val="false"/>
          <w:i w:val="false"/>
          <w:color w:val="000000"/>
          <w:sz w:val="28"/>
        </w:rPr>
        <w:t>
</w:t>
      </w: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r>
        <w:br/>
      </w:r>
      <w:r>
        <w:rPr>
          <w:rFonts w:ascii="Times New Roman"/>
          <w:b w:val="false"/>
          <w:i w:val="false"/>
          <w:color w:val="000000"/>
          <w:sz w:val="28"/>
        </w:rPr>
        <w:t>
</w:t>
      </w: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r>
        <w:br/>
      </w:r>
      <w:r>
        <w:rPr>
          <w:rFonts w:ascii="Times New Roman"/>
          <w:b w:val="false"/>
          <w:i w:val="false"/>
          <w:color w:val="000000"/>
          <w:sz w:val="28"/>
        </w:rPr>
        <w:t>
</w:t>
      </w:r>
      <w:r>
        <w:rPr>
          <w:rFonts w:ascii="Times New Roman"/>
          <w:b w:val="false"/>
          <w:i w:val="false"/>
          <w:color w:val="000000"/>
          <w:sz w:val="28"/>
        </w:rPr>
        <w:t>
      4) квазимемлекеттік сектор субъектілеріне қаржылық инвестициялар – нақты жұмсалған шығындар (өзіндік құны) бойынша;</w:t>
      </w:r>
      <w:r>
        <w:br/>
      </w:r>
      <w:r>
        <w:rPr>
          <w:rFonts w:ascii="Times New Roman"/>
          <w:b w:val="false"/>
          <w:i w:val="false"/>
          <w:color w:val="000000"/>
          <w:sz w:val="28"/>
        </w:rPr>
        <w:t>
</w:t>
      </w:r>
      <w:r>
        <w:rPr>
          <w:rFonts w:ascii="Times New Roman"/>
          <w:b w:val="false"/>
          <w:i w:val="false"/>
          <w:color w:val="000000"/>
          <w:sz w:val="28"/>
        </w:rPr>
        <w:t>
      5) бюджеттік кредиттеу бойынша берілген қарыздар – өзіндік құны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Әдеттегі операциялық цикл шеңберінде тіпті олардың есепті күннен бастап он екі айдың ішінде өтелуі күтілмесе де, дебиторлық берешек (атап айтқанда, сатып алушылар мен тапсырыс берушілердің, қызметкерлердің алатын сыйақылары бойынша) айналым активтеріне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000000"/>
          <w:sz w:val="28"/>
        </w:rPr>
        <w:t xml:space="preserve"> 1) тармақшасының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төлеу мерзімінің өтуі туындаған кезде күмәнді борыштар бойынша резервтер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Ақысыз бөліп беру немесе номиналдық құны бойынша бөліп беру, өндіру процесінде ақысыз бөліп беру немесе номиналдық құны бойынша бөліп беруге жататын тауарларды тұтыну үшін сақталатын қорлар өзіндік құн мәндерінің ең азы бойынша және ағымдағы қалпына келтіру құны бойынша бағаланады. Қалған қорлар екі мәннің ең азы бойынша: өзіндік құны және таза сатылу құны бойынша бағаланады.»;</w:t>
      </w:r>
      <w:r>
        <w:br/>
      </w:r>
      <w:r>
        <w:rPr>
          <w:rFonts w:ascii="Times New Roman"/>
          <w:b w:val="false"/>
          <w:i w:val="false"/>
          <w:color w:val="000000"/>
          <w:sz w:val="28"/>
        </w:rPr>
        <w:t>
</w:t>
      </w:r>
      <w:r>
        <w:rPr>
          <w:rFonts w:ascii="Times New Roman"/>
          <w:b w:val="false"/>
          <w:i w:val="false"/>
          <w:color w:val="000000"/>
          <w:sz w:val="28"/>
        </w:rPr>
        <w:t>
      «31. Қорларды сатудан, алмастырудан немесе беруден кейін олар есепке алынған сома тиісті табыс танылған кезеңде шығыс ретінде танылады. Егер осыған байланысты табыс жоқ болса, тауарлар берілген немесе қызметтер көрсетілген кезде шығыстар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Объектінің техникалық жәй-күйін сақтап қалу мақсатында жүргізілетін ағымдағы жөндеуге арналған негізгі құрал объектілеріне қызмет көрсетуге және негізгі құралдарды пайдалануға арналған шығындар бастапқы құнды ұлғайтпайды, ал олардың пайда болу кезінде ағымдағы шығыстар ретінде танылады.</w:t>
      </w:r>
      <w:r>
        <w:br/>
      </w:r>
      <w:r>
        <w:rPr>
          <w:rFonts w:ascii="Times New Roman"/>
          <w:b w:val="false"/>
          <w:i w:val="false"/>
          <w:color w:val="000000"/>
          <w:sz w:val="28"/>
        </w:rPr>
        <w:t>
</w:t>
      </w:r>
      <w:r>
        <w:rPr>
          <w:rFonts w:ascii="Times New Roman"/>
          <w:b w:val="false"/>
          <w:i w:val="false"/>
          <w:color w:val="000000"/>
          <w:sz w:val="28"/>
        </w:rPr>
        <w:t>
      Негізгі құрал объектілерін салып бітіру, жабдықтап бітіру немесе реконструкциялау бойынша жұмыстарды жүргізу кезіндегі мемлекеттік мекеменің шығындары олардың құнын ұлғайтады. Кейін күрделі салымдардың нәтижесінде негізгі құралдар объектілерінің баланстық құнын ұлғайту, егер бастапқы бағаланған нормалардан артық болашақтағы экономикалық пайда мемлекеттік мекемеге түскен жағдайда жүргізіледі.</w:t>
      </w:r>
      <w:r>
        <w:br/>
      </w:r>
      <w:r>
        <w:rPr>
          <w:rFonts w:ascii="Times New Roman"/>
          <w:b w:val="false"/>
          <w:i w:val="false"/>
          <w:color w:val="000000"/>
          <w:sz w:val="28"/>
        </w:rPr>
        <w:t>
</w:t>
      </w:r>
      <w:r>
        <w:rPr>
          <w:rFonts w:ascii="Times New Roman"/>
          <w:b w:val="false"/>
          <w:i w:val="false"/>
          <w:color w:val="000000"/>
          <w:sz w:val="28"/>
        </w:rPr>
        <w:t>
      Болашақ экономикалық пайданы (күрделі салымдар) ұлғайтатын шығындардың мысалы:</w:t>
      </w:r>
      <w:r>
        <w:br/>
      </w:r>
      <w:r>
        <w:rPr>
          <w:rFonts w:ascii="Times New Roman"/>
          <w:b w:val="false"/>
          <w:i w:val="false"/>
          <w:color w:val="000000"/>
          <w:sz w:val="28"/>
        </w:rPr>
        <w:t>
</w:t>
      </w:r>
      <w:r>
        <w:rPr>
          <w:rFonts w:ascii="Times New Roman"/>
          <w:b w:val="false"/>
          <w:i w:val="false"/>
          <w:color w:val="000000"/>
          <w:sz w:val="28"/>
        </w:rPr>
        <w:t>
      оның қуаттылығын арттыруды қоса алғанда, пайдалы қолданылу мерзімін ұзарту үшін негізгі құрал объектісін түрлендіруге;</w:t>
      </w:r>
      <w:r>
        <w:br/>
      </w:r>
      <w:r>
        <w:rPr>
          <w:rFonts w:ascii="Times New Roman"/>
          <w:b w:val="false"/>
          <w:i w:val="false"/>
          <w:color w:val="000000"/>
          <w:sz w:val="28"/>
        </w:rPr>
        <w:t>
</w:t>
      </w:r>
      <w:r>
        <w:rPr>
          <w:rFonts w:ascii="Times New Roman"/>
          <w:b w:val="false"/>
          <w:i w:val="false"/>
          <w:color w:val="000000"/>
          <w:sz w:val="28"/>
        </w:rPr>
        <w:t>
      өнім сапасын елеулі жақсартуға қол жеткізу үшін машиналардың бөлшектерін жетілдіруге;</w:t>
      </w:r>
      <w:r>
        <w:br/>
      </w:r>
      <w:r>
        <w:rPr>
          <w:rFonts w:ascii="Times New Roman"/>
          <w:b w:val="false"/>
          <w:i w:val="false"/>
          <w:color w:val="000000"/>
          <w:sz w:val="28"/>
        </w:rPr>
        <w:t>
</w:t>
      </w:r>
      <w:r>
        <w:rPr>
          <w:rFonts w:ascii="Times New Roman"/>
          <w:b w:val="false"/>
          <w:i w:val="false"/>
          <w:color w:val="000000"/>
          <w:sz w:val="28"/>
        </w:rPr>
        <w:t>
      бұрын бағаланған шығындарды елеулі қысқартуға мүмкіндік беретін жаңа өндірістік процестерді енгізуге жұмсалатын шығындар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Мемлекеттік мекеме Қазақстан Республикасы министрінің «Мемлекеттік мекемелердегі бухгалтерлік есеп пен қаржылық есептілік жүйесін мемлекеттік реттеудің кейбір мәселелері туралы» 2011 жылғы 24 ақпандағы № 95, нормативтік құқықтық актілерді мемлекеттік тіркеу тізілімінде № 6829 нөмірімен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95 бұйрық) амортизацияның жылдық нормаларын қолдана отырып, біркелкі есептеу әдісі бойынша негізгі құралдардың амортизациясын ай сайын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Негізгі құралдарды түгендеу мемлекеттік мекемелердің бухгалтерлік есебі мен қаржылық есептілігі саласындағы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Негізгі құралдар құнының құнсыздану есебі Бухгалтерлік есеп ережесінің «Активтердің құнсыздануы» бөлімінің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Мемлекеттік мекеме ай сайын инвестициялық жылжымайтын мүліктің амортизациясын тең есептеу әдісімен, № 95 бұйрықпен бекітілген негізгі құралдар үшін амортизацияның жылдық нормаларын қолдана отырып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Инвестициялық жылжымайтын мүлік санатына ауыстыру немесе одан алып тастау тек оны қолдану тағайындауы өзгергенде жүргізіледі. Инвестициялық жылжымайтын мүлікті негізгі құралдар немесе қорлар не керісінше санатқа ауыстыру ауыстырылатын объектілердің баланстық құнын өзгертусіз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әзірлеу сатысындағы ғылыми әзірлемелер бойынша жұмыстарға арналған шығындар активтерді танудың критерийлеріне сәйкес келген кезде күрделі салымдар есебінің шотына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Мемлекеттік мекеме ай сайын материалдық емес активтердің амортизациясын тең есептеу әдісімен, № 95 бұйрықпен бекітілген негізгі құралдар үшін амортизацияның жылдық нормаларын қолдана отырып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Қаржылық міндеттемелер бастапқы танылған кезде қаржылық нәтиже арқылы әділ құны бойынша есепке алынбайтын қаржылық міндеттеме жағдайында осы қаржылық міндеттемені сатып алумен тікелей байланысты мәміле бойынша шығындарды қосқанда әділ құны бойынша бағаланады.»;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ставкасы әдісін пайдалана отырып амортизациялық құны және алынған қарыздар бойынша бағаланады. Алынған қарыздарды есепке алу өзіндік құны бойынша және/немесе номиналдық құны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Мемлекеттік мекеме салықтар мен басқа да төлемдер сомаларын есептеуді Қазақстан Республикасының салықтық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Жалақы және басқа операциялық шығындар сияқты қысқа мерзімді міндеттемелер мемлекеттік мекеменің операциялық циклында пайдаланылатын айналым капиталының бір бөлігін құрайды. Мұндай операциялық баптар, тіпті егер оларды есепті күннен бастап он екі айдан астамнан кейін өтеуге жатса да қысқа мерзімді міндеттемелер ретінде жіктеледі.»;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Бастапқыда бухгалтерлік есепте көрсетілгенде шетел валютасындағы операциялар шетел валютасындағы сомаға операция жасалған күнге валюта айырбастаудың нарықтық бағамын қолдану жолымен функционалдық валютада көрсетіледі.</w:t>
      </w:r>
      <w:r>
        <w:br/>
      </w:r>
      <w:r>
        <w:rPr>
          <w:rFonts w:ascii="Times New Roman"/>
          <w:b w:val="false"/>
          <w:i w:val="false"/>
          <w:color w:val="000000"/>
          <w:sz w:val="28"/>
        </w:rPr>
        <w:t>
</w:t>
      </w:r>
      <w:r>
        <w:rPr>
          <w:rFonts w:ascii="Times New Roman"/>
          <w:b w:val="false"/>
          <w:i w:val="false"/>
          <w:color w:val="000000"/>
          <w:sz w:val="28"/>
        </w:rPr>
        <w:t>
      Әрбір есепті күнге мемлекеттік мекеме есепте:</w:t>
      </w:r>
      <w:r>
        <w:br/>
      </w:r>
      <w:r>
        <w:rPr>
          <w:rFonts w:ascii="Times New Roman"/>
          <w:b w:val="false"/>
          <w:i w:val="false"/>
          <w:color w:val="000000"/>
          <w:sz w:val="28"/>
        </w:rPr>
        <w:t>
</w:t>
      </w:r>
      <w:r>
        <w:rPr>
          <w:rFonts w:ascii="Times New Roman"/>
          <w:b w:val="false"/>
          <w:i w:val="false"/>
          <w:color w:val="000000"/>
          <w:sz w:val="28"/>
        </w:rPr>
        <w:t>
      түпкі бағамды (есеп күндегі ағымдағы валюта бағамын) пайдалана отырып қайта есептелген - ақшалай (монетарлық) баптарды;</w:t>
      </w:r>
      <w:r>
        <w:br/>
      </w:r>
      <w:r>
        <w:rPr>
          <w:rFonts w:ascii="Times New Roman"/>
          <w:b w:val="false"/>
          <w:i w:val="false"/>
          <w:color w:val="000000"/>
          <w:sz w:val="28"/>
        </w:rPr>
        <w:t>
</w:t>
      </w:r>
      <w:r>
        <w:rPr>
          <w:rFonts w:ascii="Times New Roman"/>
          <w:b w:val="false"/>
          <w:i w:val="false"/>
          <w:color w:val="000000"/>
          <w:sz w:val="28"/>
        </w:rPr>
        <w:t>
      операция жасалған күнге айырбастау бағамы бойынша – шетел валютасындағы ақшалай емес (монетарлық емес) баптарды;</w:t>
      </w:r>
      <w:r>
        <w:br/>
      </w:r>
      <w:r>
        <w:rPr>
          <w:rFonts w:ascii="Times New Roman"/>
          <w:b w:val="false"/>
          <w:i w:val="false"/>
          <w:color w:val="000000"/>
          <w:sz w:val="28"/>
        </w:rPr>
        <w:t>
</w:t>
      </w:r>
      <w:r>
        <w:rPr>
          <w:rFonts w:ascii="Times New Roman"/>
          <w:b w:val="false"/>
          <w:i w:val="false"/>
          <w:color w:val="000000"/>
          <w:sz w:val="28"/>
        </w:rPr>
        <w:t>
      әділ құнын айқындау күніне қолданыстағы болған айырбастау бағамы бойынша қайта есептелген, әділ құны бойынша бағаланған шетел валютасындағы ақшалай емес (монетарлық емес) баптарды көрсетеді.</w:t>
      </w:r>
      <w:r>
        <w:br/>
      </w:r>
      <w:r>
        <w:rPr>
          <w:rFonts w:ascii="Times New Roman"/>
          <w:b w:val="false"/>
          <w:i w:val="false"/>
          <w:color w:val="000000"/>
          <w:sz w:val="28"/>
        </w:rPr>
        <w:t>
</w:t>
      </w:r>
      <w:r>
        <w:rPr>
          <w:rFonts w:ascii="Times New Roman"/>
          <w:b w:val="false"/>
          <w:i w:val="false"/>
          <w:color w:val="000000"/>
          <w:sz w:val="28"/>
        </w:rPr>
        <w:t>
      Шетел валютасында көрсетілген және ақша қаражатымен алынуға және өтелуге жататын, есепті кезеңнің аяғында өтелмеген дебиторлық және кредиторлық берешектер сомасы Қазақстан Республикасы Қаржы министрінің 2009 жылғы 28 қаңтардағы № 36 бұйрығымен және Қазақстан Республикасы Ұлттық Банкі Басқармасының 2009 жылғы 26 қаңтардағы № 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5570 болып тіркелген және Бухгалтерлік есепке алу қағидаларының «Валюта бағамдары өзгерістерінің әсері» бөлімінің ережелеріне сәйкес Қазақстан Республикасының Қаржы министрлігі Қазақстан Республикасының Ұлттық Банкімен бірлесіп белгілеген тәртіпте айқындалатын және есепті кезеңнің соңғы күнінде қолданыстағы валюта айырбастаудың нарықтық бағамы бойынша шетел валютасында қайта есептеу жолымен Қазақстан Республикасының ұлттық валютасында көрсетіледі.</w:t>
      </w:r>
      <w:r>
        <w:br/>
      </w:r>
      <w:r>
        <w:rPr>
          <w:rFonts w:ascii="Times New Roman"/>
          <w:b w:val="false"/>
          <w:i w:val="false"/>
          <w:color w:val="000000"/>
          <w:sz w:val="28"/>
        </w:rPr>
        <w:t>
</w:t>
      </w:r>
      <w:r>
        <w:rPr>
          <w:rFonts w:ascii="Times New Roman"/>
          <w:b w:val="false"/>
          <w:i w:val="false"/>
          <w:color w:val="000000"/>
          <w:sz w:val="28"/>
        </w:rPr>
        <w:t>
      Шетел валютасындағы операцияларды және шетелдік қызметті есепке алу тәртібі Бухгалтерлік есепке алу қағидаларының «Валюта бағамдары өзгерістерінің әсері» бөлімінде айқындалған.»;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«87. Мемлекеттік мекеме айырбасталмайтын және айырбасталатын операциялардан, активтерді басқарудан және өзге кірістерден алады, сондай-ақ операциялық кірістерді, бюджеттік төлемдер бойынша, активтерді басқару бойынша шығыстар мен өзге де шығыстарды жүргізеді.</w:t>
      </w:r>
      <w:r>
        <w:br/>
      </w:r>
      <w:r>
        <w:rPr>
          <w:rFonts w:ascii="Times New Roman"/>
          <w:b w:val="false"/>
          <w:i w:val="false"/>
          <w:color w:val="000000"/>
          <w:sz w:val="28"/>
        </w:rPr>
        <w:t>
</w:t>
      </w:r>
      <w:r>
        <w:rPr>
          <w:rFonts w:ascii="Times New Roman"/>
          <w:b w:val="false"/>
          <w:i w:val="false"/>
          <w:color w:val="000000"/>
          <w:sz w:val="28"/>
        </w:rPr>
        <w:t>
      Қарыздар бойынша шығындар олар жүргізілген кезеңдегі шығыстардың құрамында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«92. Мемлекеттік мекеменің міндеттемелеріне немесе активтеріне елеулі қаржылық ықпалы бар есепті күннен кейінгі түзетпейтін оқиғалар Бухгалтерлік есепке алу қағидаларының «Есепті күннен кейінгі оқиғалар» бөлімінің ережелеріне сәйкес тиісті ақпаратты ашып көрсету жолымен көрсетіледі. Қаржылық есептілікте есепті күннен кейінгі түзетуші оқиғаларды көрсету үшін танылған сомалар түзетілуге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Бюджеттік бағдарламалардың әкімшілері квазимемлекеттік сектор субъектілеріне инвестицияларды есептеу әдісі бойынша дайындалған 2013 жылға арналған жылдық қаржылық есептіліктегі квазимемлекеттік сектор субъектілерінің жарғылық капиталын қалыптастыруға және/немесе толықтыруға арналған Қазақстан Республикасы Үкіметінің шешімдеріне сәйкес жүргізілген мөлшерде таниды.</w:t>
      </w:r>
      <w:r>
        <w:br/>
      </w:r>
      <w:r>
        <w:rPr>
          <w:rFonts w:ascii="Times New Roman"/>
          <w:b w:val="false"/>
          <w:i w:val="false"/>
          <w:color w:val="000000"/>
          <w:sz w:val="28"/>
        </w:rPr>
        <w:t>
</w:t>
      </w:r>
      <w:r>
        <w:rPr>
          <w:rFonts w:ascii="Times New Roman"/>
          <w:b w:val="false"/>
          <w:i w:val="false"/>
          <w:color w:val="000000"/>
          <w:sz w:val="28"/>
        </w:rPr>
        <w:t>
      Есептеу әдісі бойынша 2013 жылға арналған жылдық қаржылық есептіліктегі бухгалтерлік есепке алу шеңберінде мемлекеттік мекемелер бұрын кассалық есепке алу әдісі бойынша танылмаған активтер мен міндеттемелерді осы Есеп саясаты мен Бухгалтерлік есепке алу қағидаларына сәйкес таниды.».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есептің, аудиторлық қызметтің әдістемесі департаменті (А.О. Төлеуов) осы бұйрықтың Қазақстан Республикасының Әділет министрлігінде мемлекеттік тіркелуін және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жылдың 1 қаңтарынан бастап күшіне енеді.</w:t>
      </w:r>
    </w:p>
    <w:bookmarkEnd w:id="0"/>
    <w:p>
      <w:pPr>
        <w:spacing w:after="0"/>
        <w:ind w:left="0"/>
        <w:jc w:val="both"/>
      </w:pPr>
      <w:r>
        <w:rPr>
          <w:rFonts w:ascii="Times New Roman"/>
          <w:b w:val="false"/>
          <w:i/>
          <w:color w:val="000000"/>
          <w:sz w:val="28"/>
        </w:rPr>
        <w:t>      Министр                                          Б. Жәмішев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