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9028" w14:textId="0439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31 тамыздағы № 282 Қаулысы. Қазақстан Республикасы Әділет министрлігінде 2012 жылы 15 қазанда № 8003 тіркелді.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17.02.2021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 қаржы ұйымдарының қаржылық есептілікті жариялау тәртібі мен мерзімдері және Қазақстан Республикасының Ұлттық Банкі Басқармасының кейбір қаулыларына өзгерістер енгізу туралы" 2009 жылғы 24 тамыздағы № 84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5801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акционерлiк қоғамдарының жылдық қаржылық есебiн жариялау туралы" 2003 жылғы 29 шілдедегі № 268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2456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Осы қаулы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31 тамыздағы</w:t>
            </w:r>
            <w:r>
              <w:br/>
            </w:r>
            <w:r>
              <w:rPr>
                <w:rFonts w:ascii="Times New Roman"/>
                <w:b w:val="false"/>
                <w:i w:val="false"/>
                <w:color w:val="000000"/>
                <w:sz w:val="20"/>
              </w:rPr>
              <w:t>№ 282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қағидалары</w:t>
      </w:r>
    </w:p>
    <w:bookmarkEnd w:id="6"/>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17.02.2021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7"/>
    <w:p>
      <w:pPr>
        <w:spacing w:after="0"/>
        <w:ind w:left="0"/>
        <w:jc w:val="both"/>
      </w:pPr>
      <w:r>
        <w:rPr>
          <w:rFonts w:ascii="Times New Roman"/>
          <w:b w:val="false"/>
          <w:i w:val="false"/>
          <w:color w:val="000000"/>
          <w:sz w:val="28"/>
        </w:rPr>
        <w:t>
      Осы Акционерлік қоғамдардың және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қағидалары (бұдан әрі – Қағидалар) "</w:t>
      </w:r>
      <w:r>
        <w:rPr>
          <w:rFonts w:ascii="Times New Roman"/>
          <w:b w:val="false"/>
          <w:i w:val="false"/>
          <w:color w:val="000000"/>
          <w:sz w:val="28"/>
        </w:rPr>
        <w:t>Қазақстан Республикасындағы банктер және банктік қызмет туралы</w:t>
      </w:r>
      <w:r>
        <w:rPr>
          <w:rFonts w:ascii="Times New Roman"/>
          <w:b w:val="false"/>
          <w:i w:val="false"/>
          <w:color w:val="000000"/>
          <w:sz w:val="28"/>
        </w:rPr>
        <w:t>" 1995 жылғы 31 тамыздағы,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 және қызметінің айрықша түрі шетел валютасымен айырбастау операцияларын ұйымдастыру болып табылатын заңды тұлғаларды және қызметінің айрықша түрі банкноттарды, монеталарды және құндылықтарды инкассациялау болып табылатын заңды тұлғаларды қоспағанда, акционерлік қоғамдар мен қаржы ұйымдарының қаржылық есептілікті,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бухгалтерлік есептің деректері бойынша есептілікті жариялау тәртібін, тізбесін және мерзімдерін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1. Акционерлік қоғамдар және қаржы ұйымдары (банк және сақтандыру холдингтерін қоспағанда) жыл сайын есепті жылдан кейінгі жылдың 31 тамызынан кешіктірмей бұқаралық ақпарат құралдарында халықаралық қаржылық есептілік стандарттарына сәйкес келетін шоғырландырылған жылдық қаржылық есептілікті, ал еншілес ұйымы (ұйымдары) болмаған жағдайда – шоғырландырылмаған жылдық қаржылық есептілікті және аудиторлық есепті жариялайды.</w:t>
      </w:r>
    </w:p>
    <w:bookmarkEnd w:id="8"/>
    <w:bookmarkStart w:name="z11" w:id="9"/>
    <w:p>
      <w:pPr>
        <w:spacing w:after="0"/>
        <w:ind w:left="0"/>
        <w:jc w:val="both"/>
      </w:pPr>
      <w:r>
        <w:rPr>
          <w:rFonts w:ascii="Times New Roman"/>
          <w:b w:val="false"/>
          <w:i w:val="false"/>
          <w:color w:val="000000"/>
          <w:sz w:val="28"/>
        </w:rPr>
        <w:t>
      2. Тасымалдаушының жолаушылар алдындағы азаматтық-құқықтық жауапкершілігін міндетті сақтандыруды жүзеге асыратын сақтандыру ұйымдары жыл сайын халықаралық қаржылық есептілік стандарттарына сәйкес келетін шоғырландырылған жылдық қаржылық есептілігін, ал еншілес ұйымы (еншілес ұйымдары) болмаған жағдайда – шоғырландырылмаған жылдық қаржылық есептілігін және аудиторлық есебін Қазақстан Республикасының бүкіл аумағына таратылатын кемінде екі мерзімді баспасөз басылымында мемлекеттік тілде және орыс тілінде қосымша жариялайды.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13.09.2019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Бағалы қағаздары шетелдік қор биржаларына айналысқа жіберілген екінші деңгейдегі банктер және "Қазақстанның Даму Банкі" акционерлік қоғамы тоқсан сайын есепті тоқсаннан кейінгі тоқсанның ішінде бұқаралық ақпарат құралдарында халықаралық қаржылық есептілік стандарттарына сәйкес келетін шоғырландырылған бухгалтерлік балансты және пайда мен зиян туралы есепті жариялайды.</w:t>
      </w:r>
    </w:p>
    <w:bookmarkEnd w:id="10"/>
    <w:bookmarkStart w:name="z13" w:id="11"/>
    <w:p>
      <w:pPr>
        <w:spacing w:after="0"/>
        <w:ind w:left="0"/>
        <w:jc w:val="both"/>
      </w:pPr>
      <w:r>
        <w:rPr>
          <w:rFonts w:ascii="Times New Roman"/>
          <w:b w:val="false"/>
          <w:i w:val="false"/>
          <w:color w:val="000000"/>
          <w:sz w:val="28"/>
        </w:rPr>
        <w:t>
      Осы тармақтың бірінші бөлігінде көрсетілген екінші деңгейдегі банктерді қоспағанда, екінші деңгейдегі банктер және сақтандыру (қайта сақтандыру) ұйымдары тоқсан сайын есепті тоқсаннан кейінгі айдың оныншы жұмыс күнінен кешіктірмей бұқаралық ақпарат құралдарында халықаралық қаржылық есептілік стандарттарына сәйкес келетін шоғырландырылмаған бухгалтерлік балансты және пайда мен зиян туралы есепті жариялайды.</w:t>
      </w:r>
    </w:p>
    <w:bookmarkEnd w:id="11"/>
    <w:bookmarkStart w:name="z14" w:id="12"/>
    <w:p>
      <w:pPr>
        <w:spacing w:after="0"/>
        <w:ind w:left="0"/>
        <w:jc w:val="both"/>
      </w:pPr>
      <w:r>
        <w:rPr>
          <w:rFonts w:ascii="Times New Roman"/>
          <w:b w:val="false"/>
          <w:i w:val="false"/>
          <w:color w:val="000000"/>
          <w:sz w:val="28"/>
        </w:rPr>
        <w:t>
      4. Екінші деңгейдегі банктерді және "Қазақстанның Даму Банкі" акционерлік қоғамын қоспағанда, қаржы ұйымдары қаржылық есептілікті жариялаған күннен кейін күнтізбелік он күннен кешіктірмейтін мерзімде қаржы нарығы мен қаржы ұйымдарын реттеу, бақылау және қадағалау жөніндегі уәкілетті органға Қағидалардың орындалуы туралы мәліметтерді ұсынады.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4-тармақпен толықтырылды - ҚР Ұлттық Банкі Басқармасының 23.09.2013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11.11.2019 </w:t>
      </w:r>
      <w:r>
        <w:rPr>
          <w:rFonts w:ascii="Times New Roman"/>
          <w:b w:val="false"/>
          <w:i w:val="false"/>
          <w:color w:val="000000"/>
          <w:sz w:val="28"/>
        </w:rPr>
        <w:t>№ 185</w:t>
      </w:r>
      <w:r>
        <w:rPr>
          <w:rFonts w:ascii="Times New Roman"/>
          <w:b w:val="false"/>
          <w:i w:val="false"/>
          <w:color w:val="ff0000"/>
          <w:sz w:val="28"/>
        </w:rPr>
        <w:t xml:space="preserve"> (01.01.2020 бастап қолданысқа енгізіледі) қаулыларымен.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5.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жыл сайын, есепті жылдан кейінгі жылдың 31 тамызынан кешіктірмей бұқаралық ақпарат құралдарына халықаралық стандарттарға сәйкес келетін мынадай қаржылық есептілікті жариялайды:</w:t>
      </w:r>
    </w:p>
    <w:bookmarkEnd w:id="13"/>
    <w:bookmarkStart w:name="z17" w:id="14"/>
    <w:p>
      <w:pPr>
        <w:spacing w:after="0"/>
        <w:ind w:left="0"/>
        <w:jc w:val="both"/>
      </w:pPr>
      <w:r>
        <w:rPr>
          <w:rFonts w:ascii="Times New Roman"/>
          <w:b w:val="false"/>
          <w:i w:val="false"/>
          <w:color w:val="000000"/>
          <w:sz w:val="28"/>
        </w:rPr>
        <w:t>
      1) бухгалтерлік есептің деректері бойынша жылдық есептілік;</w:t>
      </w:r>
    </w:p>
    <w:bookmarkEnd w:id="14"/>
    <w:bookmarkStart w:name="z18" w:id="15"/>
    <w:p>
      <w:pPr>
        <w:spacing w:after="0"/>
        <w:ind w:left="0"/>
        <w:jc w:val="both"/>
      </w:pPr>
      <w:r>
        <w:rPr>
          <w:rFonts w:ascii="Times New Roman"/>
          <w:b w:val="false"/>
          <w:i w:val="false"/>
          <w:color w:val="000000"/>
          <w:sz w:val="28"/>
        </w:rPr>
        <w:t>
      2) Қазақстан Республикасы бейрезидент-банкінің жылдық шоғырландырылған қаржылық есептілігі, ал еншілес ұйымы (ұйымдары) болмаған жағдайда – Қазақстан Республикасы бейрезидент-банкінің шоғырландырылмаған қаржылық есептілігі, аудиторлық есепте берілген мәліметтердің дәйектілігін аудиторлық ұйым растағаннан және Қазақстан Республикасының бейрезидент-банкі бекіткеннен кейінгі аудиторлық есеп;</w:t>
      </w:r>
    </w:p>
    <w:bookmarkEnd w:id="15"/>
    <w:bookmarkStart w:name="z19" w:id="16"/>
    <w:p>
      <w:pPr>
        <w:spacing w:after="0"/>
        <w:ind w:left="0"/>
        <w:jc w:val="both"/>
      </w:pPr>
      <w:r>
        <w:rPr>
          <w:rFonts w:ascii="Times New Roman"/>
          <w:b w:val="false"/>
          <w:i w:val="false"/>
          <w:color w:val="000000"/>
          <w:sz w:val="28"/>
        </w:rPr>
        <w:t>
      3) Қазақстан Республикасының бейрезиденті-сақтандыру (қайта сақтандыру) ұйымы, Қазақстан Республикасының бейрезиденті-сақтандыру брокері бекіткен Қазақстан Республикасының бейрезиденті-сақтандыру (қайта сақтандыру) ұйымының, Қазақстан Республикасының бейрезиденті-сақтандыру брокерінің жылдық шоғырландырылған қаржылық есептілігі, ал еншілес ұйымы (ұйымдары) болмаған жағдайда – Қазақстан Республикасының бейрезиденті-сақтандыру (қайта сақтандыру) ұйымының, Қазақстан Республикасының бейрезиденті-сақтандыру брокерінің шоғырландырылмаған қаржылық есептілігі, сондай-ақ, онда ұсынылған мәліметтердің дұрыстығын растайтын, тексерілетін Қазақстан Республикасының бейрезиденті-сақтандыру (қайта сақтандыру) ұйымынан, Қазақстан Республикасының бейрезиденті-сақтандыру брокерінен, олардың акционерлерінен (қатысушыларынан) және аудиторлық ұйымның басшы қызметкерлерінен тәуелсіз аудиторлық есеп.</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5-тармақпен толықтырылды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6. Тасымалдаушының жолаушылар алдындағы азаматтық-құқықтық жауапкершілігін міндетті сақтандыруды жүзеге асыратын Қазақстан Республикасының бейрезиденті-сақтандыру ұйымдарының филиалдары жыл сайын халықаралық қаржылық есептілік стандарттарына сәйкес келетін Қазақстан Республикасының бейрезиденті-сақтандыру (қайта сақтандыру) ұйымының шоғырландырылған жылдық қаржылық есептілігін, ал еншілес ұйымы (ұйымдары) болмаған жағдайда Қазақстан Республикасының бейрезиденті-сақтандыру (қайта сақтандыру) ұйымының шоғырландырылмаған жылдық қаржылық есептілігін және Қазақстан Республикасының бүкіл аумағында таратылатын кемінде екі мерзімді баспасөз басылымдарында қазақ және орыс тілдерінде аудиторлық есепті қосымша жариялайды.</w:t>
      </w:r>
    </w:p>
    <w:bookmarkEnd w:id="17"/>
    <w:bookmarkStart w:name="z20" w:id="18"/>
    <w:p>
      <w:pPr>
        <w:spacing w:after="0"/>
        <w:ind w:left="0"/>
        <w:jc w:val="both"/>
      </w:pPr>
      <w:r>
        <w:rPr>
          <w:rFonts w:ascii="Times New Roman"/>
          <w:b w:val="false"/>
          <w:i w:val="false"/>
          <w:color w:val="000000"/>
          <w:sz w:val="28"/>
        </w:rPr>
        <w:t>
      Қазақстан Республикасының бейрезиденті-банктерінің филиалдары және Қазақстан Республикасының бейрезиденті-сақтандыру (қайта сақтандыру) ұйымдарының филиалдары тоқсан сайын есепті тоқсаннан кейінгі айдың оныншы жұмыс күнінен кешіктірмей бұқаралық ақпарат құралдарында қаржылық есептіліктің халықаралық стандарттарына сәйкес келетін активтер мен міндеттемелер туралы есепті, кірістер мен шығыстар туралы есепті жариялайды.</w:t>
      </w:r>
    </w:p>
    <w:bookmarkEnd w:id="18"/>
    <w:bookmarkStart w:name="z21" w:id="19"/>
    <w:p>
      <w:pPr>
        <w:spacing w:after="0"/>
        <w:ind w:left="0"/>
        <w:jc w:val="both"/>
      </w:pPr>
      <w:r>
        <w:rPr>
          <w:rFonts w:ascii="Times New Roman"/>
          <w:b w:val="false"/>
          <w:i w:val="false"/>
          <w:color w:val="000000"/>
          <w:sz w:val="28"/>
        </w:rPr>
        <w:t>
      Қазақстан Республикасының бейрезиденті-сақтандыру (қайта сақтандыру) ұйымдарының филиалдары және Қазақстан Республикасының бейрезиденті-сақтандыру брокерлерінің филиалдары олардың Қазақстан Республикасының бейрезиденттері-сақтандыру (қайта сақтандыру) ұйымдарының, Қазақстан Республикасының бейрезиденттері-сақтандыру брокерлерінің бухгалтерлік есеп деректері және есептілігі бойынша есептілік жарияланған күннен кейін күнтізбелік он күннен кешіктірілмейтін мерзімде Қаржы нарығын және қаржы ұйымдарын реттеу, бақылау мен қадағалау жөніндегі уәкілетті органға осы Қағидалардың орындалуы туралы мәліметтерді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6-тармақпен толықтырылды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