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cf2d" w14:textId="603c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 2009 жылғы 26 қыркүйектегі № 209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278 Қаулысы. Қазақстан Республикасы Әділет министрлігінде 2012 жылы 15 қазанда № 8007 тіркелді. Күші жойылды - Қазақстан Республикасы Ұлттық Банкі Басқармасының 2013 жылғы 27 тамыздағы № 214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 2009 жылғы 26 қыркүйектегі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5844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Брокерлік және дилерлік қызметті және инвестициялық портфельді басқару жөніндегі қызметті жүзеге асыратын ұйымдар 2010 жылғы 29 наурызға дейінгі мерзімде өздерінің ішкі құжаттарын және пайдаланылатын программалық-техникалық қамтамасыз етуді осы қаулымен бекітілген Қағидалардың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нұсқаулықта:</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 (бұдан әрі – Қағидалар) «Бағалы қағаздар рыногы туралы» 2003 жылғы 2 шілдедегі (бұдан әрі – Бағалы қағаздар нарығы туралы </w:t>
      </w:r>
      <w:r>
        <w:rPr>
          <w:rFonts w:ascii="Times New Roman"/>
          <w:b w:val="false"/>
          <w:i w:val="false"/>
          <w:color w:val="000000"/>
          <w:sz w:val="28"/>
        </w:rPr>
        <w:t>заң</w:t>
      </w:r>
      <w:r>
        <w:rPr>
          <w:rFonts w:ascii="Times New Roman"/>
          <w:b w:val="false"/>
          <w:i w:val="false"/>
          <w:color w:val="000000"/>
          <w:sz w:val="28"/>
        </w:rPr>
        <w:t>) және «</w:t>
      </w:r>
      <w:r>
        <w:rPr>
          <w:rFonts w:ascii="Times New Roman"/>
          <w:b w:val="false"/>
          <w:i w:val="false"/>
          <w:color w:val="000000"/>
          <w:sz w:val="28"/>
        </w:rPr>
        <w:t>Қаржы нарығы мен қаржы</w:t>
      </w:r>
      <w:r>
        <w:rPr>
          <w:rFonts w:ascii="Times New Roman"/>
          <w:b w:val="false"/>
          <w:i w:val="false"/>
          <w:color w:val="000000"/>
          <w:sz w:val="28"/>
        </w:rPr>
        <w:t xml:space="preserve"> ұйымдарын мемлекеттік реттеу, бақылау және қадағалау туралы» 2003 жылғы 4 шілдедегі Қазақстан Республикасының Заңдарына сәйкес әзірленген және қаржы нарығын және қаржы ұйымдарын реттеу, бақылау мен қадағалауды жүзеге асыратын мемлекеттік органның (бұдан әрі – уәкілетті орган)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және ішкі бақылау жүйелерін қалыптастыру тәртібін белгілейді.</w:t>
      </w:r>
      <w:r>
        <w:br/>
      </w:r>
      <w:r>
        <w:rPr>
          <w:rFonts w:ascii="Times New Roman"/>
          <w:b w:val="false"/>
          <w:i w:val="false"/>
          <w:color w:val="000000"/>
          <w:sz w:val="28"/>
        </w:rPr>
        <w:t>
</w:t>
      </w: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жүйесін қалыптастыру тәртібі мыналарды қамтиды:</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жүйесінің болуына қойылатын негізгі талаптар;</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және Басқарушының ішкі құжаттарына қойылатын талаптар;</w:t>
      </w:r>
      <w:r>
        <w:br/>
      </w:r>
      <w:r>
        <w:rPr>
          <w:rFonts w:ascii="Times New Roman"/>
          <w:b w:val="false"/>
          <w:i w:val="false"/>
          <w:color w:val="000000"/>
          <w:sz w:val="28"/>
        </w:rPr>
        <w:t>
</w:t>
      </w:r>
      <w:r>
        <w:rPr>
          <w:rFonts w:ascii="Times New Roman"/>
          <w:b w:val="false"/>
          <w:i w:val="false"/>
          <w:color w:val="000000"/>
          <w:sz w:val="28"/>
        </w:rPr>
        <w:t>
      3) Инвестициялық басқаруға қабылданған клиенттердің активтерін және Брокердің және (немесе) дилердің және Басқарушының меншікті активтерін басқару жөніндегі қызметті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4) Басқарушының және Басқарушы болып табылатын Брокердің және (немесе) дилердің инвестициялық комитетінің қызметін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5) Басқарушының немесе Басқарушы болып табылатын Брокердің және (немесе) дилердің инвестициялық қызметі барысында тәуекелдерге мониторинг жүргізуді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немесе Брокер және (немесе) дилер болып табылатын Басқарушының қызметі барысында тәуекелдерге мониторинг жүргізуді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7) Ішкі бақылауды және ішкі аудитті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8) Ақпараттық алмасу жүйелерін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9) Тәуекелдерді басқару жүйелерін қолдау үшін пайдаланылатын бағдарламалық-техникалық қамтамасыз етуге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Қағидалардың мақсаты жоғарыда аталған қызмет түрлерін зейнетақы активтерін инвестициялық басқаруды жүзеге асыру жөніндегі қызметпен қоса атқаратын ұйымдарды, сондай-ақ екінші деңгейдегі банктерді қоспағанда, брокерлік және дилерлік қызметті жүзеге асыратын ұйымда (бұдан әрі – Брокер және (немесе) дилер), инвестициялық портфельді басқару жөніндегі қызметті жүзеге асыратын ұйымда (бұдан әрі – Басқарушы) тәуекелдерді басқару жүйелерін қалыптастыруға қойылатын талаптарды анықтау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Қағидалардың 8-тармағы 3) тармақшасының сегізінші, тоғызыншы және оныншы абзацтарында, 11-тармағының 9) және 10) тармақшаларында, 23-тармағының 4), 5) және 6) тармақшаларында, 23-1 және 23-2-тармақтарында, 58-тармағының 2), 8), 9) тармақшаларында, 62-1, 62-2, 62-3, 62-4, 62-5, 62-6, 62-7 және 62-8-тармақтарында белгіленген талаптарға сәйкес келмейтін Брокермен және (немесе) дилермен немесе Брокер және (немесе) дилер болып табылатын Басқарушымен жасалған брокерлік қызмет көрсетуге шарттың талаптарында осы Брокердің және (немесе) дилердің немесе Брокер және (немесе) дилер болып табылатын Басқарушының банк және (немесе) жеке шотында клиенттік тапсырыста көрсетілген ақша және (немесе) бағалы қағаздар көлемінен кем емес мөлшерде клиентте ақша және (немесе) бағалы қағаздар болған кезде ғана орындалуға клиенттік тапсырыс қабылданатыны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басқару органы (Брокер және (немесе) дилер үшін акционерлік қоғамнан бөлек, өзге ұйымдық-құқықтық нысанда құрылған қадағалау кеңесі (бұдан әрі – қадағалау кеңесі)) және атқарушы органы тәуекелдерді басқару жүйелерінің Қағидалардың талаптарына сәйкес келуін қамтамасыз етеді және Брокердің және (немесе) дилердің, Басқарушының бөлімшелері мен қызметкерлеріне тәуекелдерді басқару саласында өздеріне жүктелген міндеттерін орындау үшін жағдай жасайды.</w:t>
      </w:r>
      <w:r>
        <w:br/>
      </w:r>
      <w:r>
        <w:rPr>
          <w:rFonts w:ascii="Times New Roman"/>
          <w:b w:val="false"/>
          <w:i w:val="false"/>
          <w:color w:val="000000"/>
          <w:sz w:val="28"/>
        </w:rPr>
        <w:t>
</w:t>
      </w:r>
      <w:r>
        <w:rPr>
          <w:rFonts w:ascii="Times New Roman"/>
          <w:b w:val="false"/>
          <w:i w:val="false"/>
          <w:color w:val="000000"/>
          <w:sz w:val="28"/>
        </w:rPr>
        <w:t>
      3.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ашық валюталық позиция – жекелеген шет мемлекеттің (шет мемлекеттер топтарының) валютасына қойылатын талаптардың (міндеттемелердің) сол шетел валютасына қойылатын міндеттемелерден (талаптардан) асып кетуі;</w:t>
      </w:r>
      <w:r>
        <w:br/>
      </w:r>
      <w:r>
        <w:rPr>
          <w:rFonts w:ascii="Times New Roman"/>
          <w:b w:val="false"/>
          <w:i w:val="false"/>
          <w:color w:val="000000"/>
          <w:sz w:val="28"/>
        </w:rPr>
        <w:t>
</w:t>
      </w:r>
      <w:r>
        <w:rPr>
          <w:rFonts w:ascii="Times New Roman"/>
          <w:b w:val="false"/>
          <w:i w:val="false"/>
          <w:color w:val="000000"/>
          <w:sz w:val="28"/>
        </w:rPr>
        <w:t>
      2) баға тәуекелі – қаржы құралдарының нарықтық құнына әсер ететін, қаржы нарықтарындағы жағдайлар өзгерген жағдайда туындайтын қаржы құралдары құнының өзгеруі салдарынан болатын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3) бедел тәуекелі – жағымсыз қоғамдық пікір немесе Брокерге және (немесе) дилерге, Басқарушыға деген сенімнің төмендеуі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4) бэк-тестинг –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r>
        <w:br/>
      </w:r>
      <w:r>
        <w:rPr>
          <w:rFonts w:ascii="Times New Roman"/>
          <w:b w:val="false"/>
          <w:i w:val="false"/>
          <w:color w:val="000000"/>
          <w:sz w:val="28"/>
        </w:rPr>
        <w:t>
</w:t>
      </w:r>
      <w:r>
        <w:rPr>
          <w:rFonts w:ascii="Times New Roman"/>
          <w:b w:val="false"/>
          <w:i w:val="false"/>
          <w:color w:val="000000"/>
          <w:sz w:val="28"/>
        </w:rPr>
        <w:t>
      5) валюталық тәуекел – шетел валюталары бағамдарының өзгеруіне байланысты шығыстардың (шығындардың) пайда болу тәуекелі. Шығыстардың (шығындардың) қауіптілігі құндылық түріндегі валюталар бойынша позицияларды асыра бағалаудан туындайды;</w:t>
      </w:r>
      <w:r>
        <w:br/>
      </w:r>
      <w:r>
        <w:rPr>
          <w:rFonts w:ascii="Times New Roman"/>
          <w:b w:val="false"/>
          <w:i w:val="false"/>
          <w:color w:val="000000"/>
          <w:sz w:val="28"/>
        </w:rPr>
        <w:t>
</w:t>
      </w:r>
      <w:r>
        <w:rPr>
          <w:rFonts w:ascii="Times New Roman"/>
          <w:b w:val="false"/>
          <w:i w:val="false"/>
          <w:color w:val="000000"/>
          <w:sz w:val="28"/>
        </w:rPr>
        <w:t>
      6) гэп – позиция – клиент активтерінің және осы міндеттемелердің орындалу мерзімдеріне қарай клиенттің инвестициялық басқаруға не брокерлік қызмет көрсетуге табысталған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r>
        <w:br/>
      </w:r>
      <w:r>
        <w:rPr>
          <w:rFonts w:ascii="Times New Roman"/>
          <w:b w:val="false"/>
          <w:i w:val="false"/>
          <w:color w:val="000000"/>
          <w:sz w:val="28"/>
        </w:rPr>
        <w:t>
</w:t>
      </w:r>
      <w:r>
        <w:rPr>
          <w:rFonts w:ascii="Times New Roman"/>
          <w:b w:val="false"/>
          <w:i w:val="false"/>
          <w:color w:val="000000"/>
          <w:sz w:val="28"/>
        </w:rPr>
        <w:t>
      7) елдің (трансферт) тәуекелі – шет мемлекеттің немесе шет мемлекет резидентiнiң міндеттемелер бойынша төлем қабiлетсiздiгi немесе жауап беру ниетiнiң болмауы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8) ішкі аудит қызметі – негізгі функциясы Брокердің және (немесе) дилердің, Басқарушының қаржы-шаруашылық қызметіне бақылау жасау болып табылатын Брокердің және (немесе) дилердің, Басқарушының бөлімшесі;</w:t>
      </w:r>
      <w:r>
        <w:br/>
      </w:r>
      <w:r>
        <w:rPr>
          <w:rFonts w:ascii="Times New Roman"/>
          <w:b w:val="false"/>
          <w:i w:val="false"/>
          <w:color w:val="000000"/>
          <w:sz w:val="28"/>
        </w:rPr>
        <w:t>
</w:t>
      </w:r>
      <w:r>
        <w:rPr>
          <w:rFonts w:ascii="Times New Roman"/>
          <w:b w:val="false"/>
          <w:i w:val="false"/>
          <w:color w:val="000000"/>
          <w:sz w:val="28"/>
        </w:rPr>
        <w:t>
      9) ішкі бақылау жүйесі – Брокердің және (немесе) дилердің, Басқарушының рентабельдіктің ұзақ мерзімді мақсаттарын іске асыруын қамтамасыз ететін ішкі бақылаудың рәсімдері мен саясатының жиынтығын білдіретін тәуекелдерді басқару және Қазақстан Республикасының бағалы қағаздар нарығы және инвестициялық қорлар туралы заңнамасын, Брокердің және (немесе) дилердің, Басқарушының саясатын, ішкі ережелер мен рәсімдерді сақтауға, Брокердің және (немесе) дилердің, Басқарушының шығындар немесе бедел тәуекелін төмендетуге мүмкіндік беретін қаржылық және басқарушылық есептіліктерінің сенімді жүйесін қолдау жүйелерінің бөлігі;</w:t>
      </w:r>
      <w:r>
        <w:br/>
      </w:r>
      <w:r>
        <w:rPr>
          <w:rFonts w:ascii="Times New Roman"/>
          <w:b w:val="false"/>
          <w:i w:val="false"/>
          <w:color w:val="000000"/>
          <w:sz w:val="28"/>
        </w:rPr>
        <w:t>
</w:t>
      </w:r>
      <w:r>
        <w:rPr>
          <w:rFonts w:ascii="Times New Roman"/>
          <w:b w:val="false"/>
          <w:i w:val="false"/>
          <w:color w:val="000000"/>
          <w:sz w:val="28"/>
        </w:rPr>
        <w:t>
      10) ішкі құжаттар – Брокердің және (немесе) дилердің, Басқарушының, олардың органдарының, құрылымдық бөлімшелерінің (филиалдарының, өкілдіктерінің), қызметкерлерінің қызметтерінің талаптары мен тәртібін реттейтін құжаттар;</w:t>
      </w:r>
      <w:r>
        <w:br/>
      </w:r>
      <w:r>
        <w:rPr>
          <w:rFonts w:ascii="Times New Roman"/>
          <w:b w:val="false"/>
          <w:i w:val="false"/>
          <w:color w:val="000000"/>
          <w:sz w:val="28"/>
        </w:rPr>
        <w:t>
</w:t>
      </w:r>
      <w:r>
        <w:rPr>
          <w:rFonts w:ascii="Times New Roman"/>
          <w:b w:val="false"/>
          <w:i w:val="false"/>
          <w:color w:val="000000"/>
          <w:sz w:val="28"/>
        </w:rPr>
        <w:t>
      11) қарсы серіктес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аумағында осы заңды тұлға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r>
        <w:br/>
      </w:r>
      <w:r>
        <w:rPr>
          <w:rFonts w:ascii="Times New Roman"/>
          <w:b w:val="false"/>
          <w:i w:val="false"/>
          <w:color w:val="000000"/>
          <w:sz w:val="28"/>
        </w:rPr>
        <w:t>
</w:t>
      </w:r>
      <w:r>
        <w:rPr>
          <w:rFonts w:ascii="Times New Roman"/>
          <w:b w:val="false"/>
          <w:i w:val="false"/>
          <w:color w:val="000000"/>
          <w:sz w:val="28"/>
        </w:rPr>
        <w:t>
      12) корпоративтік басқару – Брокердің және (немесе) дилердің, Басқарушының жоғарғы органының, басқару органының (қадағалау кеңесінің), атқарушы органының және Брокердің және (немесе) дилердің, Басқарушының өзге де органдарының арасындағы өзара қарым-қатынастар кешені болып табылатын, ұйымның тиімді жұмыс істеуін қамтамасыз етуге, оның акционерлерінің (қатысушыларының) құқықтары мен мүдделерін қорғауға бағытталған және акционерлерге (қатысушыларға) Брокердің және (немесе) дилердің, Басқарушының қызметіне тиімді бақылау мен мониторинг жасауға мүмкіндік беретін, Брокерді және (немесе) дилерді, Басқарушыны стратегиялық және тактикалық басқару жүйесі;</w:t>
      </w:r>
      <w:r>
        <w:br/>
      </w:r>
      <w:r>
        <w:rPr>
          <w:rFonts w:ascii="Times New Roman"/>
          <w:b w:val="false"/>
          <w:i w:val="false"/>
          <w:color w:val="000000"/>
          <w:sz w:val="28"/>
        </w:rPr>
        <w:t>
</w:t>
      </w:r>
      <w:r>
        <w:rPr>
          <w:rFonts w:ascii="Times New Roman"/>
          <w:b w:val="false"/>
          <w:i w:val="false"/>
          <w:color w:val="000000"/>
          <w:sz w:val="28"/>
        </w:rPr>
        <w:t>
      13) кредиттік тәуекел – бағалы қағазды шығару талаптарымен белгіленген мерзімде инвесторға тиесілі негізгі борышты және сыйақыны эмитенттің төлемеуі немесе уақтылы төлемеуі салдарынан, сондай-ақ своптар, опциондар, форвардтар мен кредиттік тәуекелге ұшыраған өзге де қаржы құралдары бойынша және аталған бағалы қағаздар мен қаржы құралдары жөніндегі есеп айырысуларды реттеу кезеңіндегі міндеттемелерді серіктестің орындамауына байланысты не қарсы серіктестің немесе клиенттің шартта көзделген немесе мәміле жасау барысында туындайтын өздерінің міндеттемелерін орындамау немесе дер кезінде орындамау салдарынан туындайтын залал тәуекелін қосқандағы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14) құқықтық тәуекел – Брокердің және (немесе) дилердің, Басқарушының Қазақстан Республикасының бағалы қағаздар нарығы және инвестициялық қорлар туралы заңнамасының, ал Қазақстан Республикасының резиденттері еместермен қатынастарда – басқа мемлекеттер заңнамасының талаптарын бұзуы не Брокер және (немесе) дилер, Басқарушы практикасының олардың ішкі құжаттарына сәйкес келмеуі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15) меншікті активтерді инвестициялау саясаты – инвестициялау объектілерінің тізбесін, Брокердің және (немесе) дилердің, Басқарушының меншікті активтеріне қатысты инвестициялық қызметтің мақсатын, стратегиясын, талаптарын және шектеулерін, меншікті активтерді хеджирлеу және әртараптандыру талаптарын белгілейтін құжат;</w:t>
      </w:r>
      <w:r>
        <w:br/>
      </w:r>
      <w:r>
        <w:rPr>
          <w:rFonts w:ascii="Times New Roman"/>
          <w:b w:val="false"/>
          <w:i w:val="false"/>
          <w:color w:val="000000"/>
          <w:sz w:val="28"/>
        </w:rPr>
        <w:t>
</w:t>
      </w:r>
      <w:r>
        <w:rPr>
          <w:rFonts w:ascii="Times New Roman"/>
          <w:b w:val="false"/>
          <w:i w:val="false"/>
          <w:color w:val="000000"/>
          <w:sz w:val="28"/>
        </w:rPr>
        <w:t>
      16)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механизмдерін жасау;</w:t>
      </w:r>
      <w:r>
        <w:br/>
      </w:r>
      <w:r>
        <w:rPr>
          <w:rFonts w:ascii="Times New Roman"/>
          <w:b w:val="false"/>
          <w:i w:val="false"/>
          <w:color w:val="000000"/>
          <w:sz w:val="28"/>
        </w:rPr>
        <w:t>
</w:t>
      </w:r>
      <w:r>
        <w:rPr>
          <w:rFonts w:ascii="Times New Roman"/>
          <w:b w:val="false"/>
          <w:i w:val="false"/>
          <w:color w:val="000000"/>
          <w:sz w:val="28"/>
        </w:rPr>
        <w:t>
      17) нарықтық тәуекел – қаржы нарықтарының қолайсыз қозғалыстарымен байланысты шығыстардың (шығындардың) туындау тәуекелі. Нарықтық тәуекелдің макроэкономикалық табиғаты бар, яғни қаржы жүйесінің макроэкономикалық көрсеткіштері нарықтық тәуекелдердің дереккөздері болып табылады;</w:t>
      </w:r>
      <w:r>
        <w:br/>
      </w:r>
      <w:r>
        <w:rPr>
          <w:rFonts w:ascii="Times New Roman"/>
          <w:b w:val="false"/>
          <w:i w:val="false"/>
          <w:color w:val="000000"/>
          <w:sz w:val="28"/>
        </w:rPr>
        <w:t>
</w:t>
      </w:r>
      <w:r>
        <w:rPr>
          <w:rFonts w:ascii="Times New Roman"/>
          <w:b w:val="false"/>
          <w:i w:val="false"/>
          <w:color w:val="000000"/>
          <w:sz w:val="28"/>
        </w:rPr>
        <w:t>
      18) операциялық тәуекел – ішкі процестерді жүзеге асыру, ақпараттық жүйелер мен технологиялардың жұмыс жасауы барысында қызметкерлер тарабынан жол берілген кемшіліктердің немесе қателіктердің нәтижесінде, сондай-ақ:</w:t>
      </w:r>
      <w:r>
        <w:br/>
      </w:r>
      <w:r>
        <w:rPr>
          <w:rFonts w:ascii="Times New Roman"/>
          <w:b w:val="false"/>
          <w:i w:val="false"/>
          <w:color w:val="000000"/>
          <w:sz w:val="28"/>
        </w:rPr>
        <w:t>
</w:t>
      </w:r>
      <w:r>
        <w:rPr>
          <w:rFonts w:ascii="Times New Roman"/>
          <w:b w:val="false"/>
          <w:i w:val="false"/>
          <w:color w:val="000000"/>
          <w:sz w:val="28"/>
        </w:rPr>
        <w:t>
      жауапкершілікті бөлуді, есеп берушілік пен басқару құрылымын қоса алғанда, Брокердің және (немесе) дилердің, Басқарушының анық емес және тиімсіз ұйымдастыру құрылымына;</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тиімсіз стратегияларына, саясатына және (немесе) стандарттарына, бағдарламалық қамтамасыз етуді пайдаланудағы кемшіліктеріне;</w:t>
      </w:r>
      <w:r>
        <w:br/>
      </w:r>
      <w:r>
        <w:rPr>
          <w:rFonts w:ascii="Times New Roman"/>
          <w:b w:val="false"/>
          <w:i w:val="false"/>
          <w:color w:val="000000"/>
          <w:sz w:val="28"/>
        </w:rPr>
        <w:t>
</w:t>
      </w:r>
      <w:r>
        <w:rPr>
          <w:rFonts w:ascii="Times New Roman"/>
          <w:b w:val="false"/>
          <w:i w:val="false"/>
          <w:color w:val="000000"/>
          <w:sz w:val="28"/>
        </w:rPr>
        <w:t>
      шындыққа сай келмейтін ақпараттарына не оны тиісінше пайдаланбауға;</w:t>
      </w:r>
      <w:r>
        <w:br/>
      </w:r>
      <w:r>
        <w:rPr>
          <w:rFonts w:ascii="Times New Roman"/>
          <w:b w:val="false"/>
          <w:i w:val="false"/>
          <w:color w:val="000000"/>
          <w:sz w:val="28"/>
        </w:rPr>
        <w:t>
</w:t>
      </w:r>
      <w:r>
        <w:rPr>
          <w:rFonts w:ascii="Times New Roman"/>
          <w:b w:val="false"/>
          <w:i w:val="false"/>
          <w:color w:val="000000"/>
          <w:sz w:val="28"/>
        </w:rPr>
        <w:t>
      қызметкерлерді тиімсіз түрде басқаруға және (немесе) Брокердің және (немесе) дилердің, Басқарушының білікті емес штатына;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 жүзеге асыру процесінің жеткілікті түрде тиімді құрылмауына не ішкі ережелердің сақталуына нашар бақылау жасалуына;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қызметіне сыртқы ықпалдың болжанбаған немесе бақыланбайтын факторларына;</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қызметін реттейтін ішкі құжаттарда (ережелерде) кемшіліктердің немесе қателердің болуына;</w:t>
      </w:r>
      <w:r>
        <w:br/>
      </w:r>
      <w:r>
        <w:rPr>
          <w:rFonts w:ascii="Times New Roman"/>
          <w:b w:val="false"/>
          <w:i w:val="false"/>
          <w:color w:val="000000"/>
          <w:sz w:val="28"/>
        </w:rPr>
        <w:t>
</w:t>
      </w:r>
      <w:r>
        <w:rPr>
          <w:rFonts w:ascii="Times New Roman"/>
          <w:b w:val="false"/>
          <w:i w:val="false"/>
          <w:color w:val="000000"/>
          <w:sz w:val="28"/>
        </w:rPr>
        <w:t>
      Брокер және (немесе) дилер, Басқарушы басшылығының және қызметкерлерінің клиенттік база ауқымының тарылуына, клиенттердің және (немесе) қарсы серіктестердің Брокерге және (немесе) дилерге, Басқарушыға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19) өтiмдiлiктi жоғалту тәуекелі – міндеттемелерді орындамау мүмкіндігіне не уақтылы орындамауына байланысты тәуекел. Бағалы қағаздардың активтер ретінде өтiмдiлiгiн жоғалту тәуекелі олардың төмен шығындарымен және қолайлы бағалары бойынша тез сатылу мүмкіндігімен анықталады;</w:t>
      </w:r>
      <w:r>
        <w:br/>
      </w:r>
      <w:r>
        <w:rPr>
          <w:rFonts w:ascii="Times New Roman"/>
          <w:b w:val="false"/>
          <w:i w:val="false"/>
          <w:color w:val="000000"/>
          <w:sz w:val="28"/>
        </w:rPr>
        <w:t>
</w:t>
      </w:r>
      <w:r>
        <w:rPr>
          <w:rFonts w:ascii="Times New Roman"/>
          <w:b w:val="false"/>
          <w:i w:val="false"/>
          <w:color w:val="000000"/>
          <w:sz w:val="28"/>
        </w:rPr>
        <w:t>
      20) пайыздық тәуекел – сыйақы ставкаларының қолайсыз өзгеруі салдарынан шығыстардың (шығындардың) туындау тәуекелі, оған:</w:t>
      </w:r>
      <w:r>
        <w:br/>
      </w:r>
      <w:r>
        <w:rPr>
          <w:rFonts w:ascii="Times New Roman"/>
          <w:b w:val="false"/>
          <w:i w:val="false"/>
          <w:color w:val="000000"/>
          <w:sz w:val="28"/>
        </w:rPr>
        <w:t>
</w:t>
      </w:r>
      <w:r>
        <w:rPr>
          <w:rFonts w:ascii="Times New Roman"/>
          <w:b w:val="false"/>
          <w:i w:val="false"/>
          <w:color w:val="000000"/>
          <w:sz w:val="28"/>
        </w:rPr>
        <w:t>
      орналастырған активтер мен тартылған мiндеттемелердi (белгіленген сыйақы ставкалары кезінде) қайтару және өтеу мерзiмдерiнiң сәйкес келмеуінен шығыстардың (шығындардың) туындауына;</w:t>
      </w:r>
      <w:r>
        <w:br/>
      </w:r>
      <w:r>
        <w:rPr>
          <w:rFonts w:ascii="Times New Roman"/>
          <w:b w:val="false"/>
          <w:i w:val="false"/>
          <w:color w:val="000000"/>
          <w:sz w:val="28"/>
        </w:rPr>
        <w:t>
</w:t>
      </w:r>
      <w:r>
        <w:rPr>
          <w:rFonts w:ascii="Times New Roman"/>
          <w:b w:val="false"/>
          <w:i w:val="false"/>
          <w:color w:val="000000"/>
          <w:sz w:val="28"/>
        </w:rPr>
        <w:t>
      өзге тең жағдайларда ұқсас баға сипаттамасы бар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w:t>
      </w:r>
      <w:r>
        <w:br/>
      </w:r>
      <w:r>
        <w:rPr>
          <w:rFonts w:ascii="Times New Roman"/>
          <w:b w:val="false"/>
          <w:i w:val="false"/>
          <w:color w:val="000000"/>
          <w:sz w:val="28"/>
        </w:rPr>
        <w:t>
</w:t>
      </w:r>
      <w:r>
        <w:rPr>
          <w:rFonts w:ascii="Times New Roman"/>
          <w:b w:val="false"/>
          <w:i w:val="false"/>
          <w:color w:val="000000"/>
          <w:sz w:val="28"/>
        </w:rPr>
        <w:t>
      21) стресс-тестинг - заңды және жеке тұлғаның қаржылық жай-күйіне ерекше, бірақ заңды және жеке тұлғаның қызметіне әсер етуі мүмкін ықтимал оқиғалардың нақты әсер етуін өлшеу әдістері;</w:t>
      </w:r>
      <w:r>
        <w:br/>
      </w:r>
      <w:r>
        <w:rPr>
          <w:rFonts w:ascii="Times New Roman"/>
          <w:b w:val="false"/>
          <w:i w:val="false"/>
          <w:color w:val="000000"/>
          <w:sz w:val="28"/>
        </w:rPr>
        <w:t>
</w:t>
      </w:r>
      <w:r>
        <w:rPr>
          <w:rFonts w:ascii="Times New Roman"/>
          <w:b w:val="false"/>
          <w:i w:val="false"/>
          <w:color w:val="000000"/>
          <w:sz w:val="28"/>
        </w:rPr>
        <w:t>
      22) тәуекелдерді басқару жүйесі – төрт негiзгi элемент: тәуекелді бағалау, тәуекелді өлшеу, тәуекелді бақылау және тәуекел мониторингі кiретiн процесс;</w:t>
      </w:r>
      <w:r>
        <w:br/>
      </w:r>
      <w:r>
        <w:rPr>
          <w:rFonts w:ascii="Times New Roman"/>
          <w:b w:val="false"/>
          <w:i w:val="false"/>
          <w:color w:val="000000"/>
          <w:sz w:val="28"/>
        </w:rPr>
        <w:t>
</w:t>
      </w:r>
      <w:r>
        <w:rPr>
          <w:rFonts w:ascii="Times New Roman"/>
          <w:b w:val="false"/>
          <w:i w:val="false"/>
          <w:color w:val="000000"/>
          <w:sz w:val="28"/>
        </w:rPr>
        <w:t>
      23) форс-мажор жағдайы – төтенше және еңсерілмейтін (осы жағдайлар кезінде) оқиға (дүлей күш);</w:t>
      </w:r>
      <w:r>
        <w:br/>
      </w:r>
      <w:r>
        <w:rPr>
          <w:rFonts w:ascii="Times New Roman"/>
          <w:b w:val="false"/>
          <w:i w:val="false"/>
          <w:color w:val="000000"/>
          <w:sz w:val="28"/>
        </w:rPr>
        <w:t>
</w:t>
      </w:r>
      <w:r>
        <w:rPr>
          <w:rFonts w:ascii="Times New Roman"/>
          <w:b w:val="false"/>
          <w:i w:val="false"/>
          <w:color w:val="000000"/>
          <w:sz w:val="28"/>
        </w:rPr>
        <w:t>
      24) «stop-loss» лимиттері – қаржы құралдарымен жасалатын операциялар бойынша залалдың шекті түрде жол берілетін деңгейі;</w:t>
      </w:r>
      <w:r>
        <w:br/>
      </w:r>
      <w:r>
        <w:rPr>
          <w:rFonts w:ascii="Times New Roman"/>
          <w:b w:val="false"/>
          <w:i w:val="false"/>
          <w:color w:val="000000"/>
          <w:sz w:val="28"/>
        </w:rPr>
        <w:t>
</w:t>
      </w:r>
      <w:r>
        <w:rPr>
          <w:rFonts w:ascii="Times New Roman"/>
          <w:b w:val="false"/>
          <w:i w:val="false"/>
          <w:color w:val="000000"/>
          <w:sz w:val="28"/>
        </w:rPr>
        <w:t>
      25) «take profit» лимиттері – қаржы құралдарымен операциялар бойынша кірістердің шекті рұқсат етілген деңгейі;</w:t>
      </w:r>
      <w:r>
        <w:br/>
      </w:r>
      <w:r>
        <w:rPr>
          <w:rFonts w:ascii="Times New Roman"/>
          <w:b w:val="false"/>
          <w:i w:val="false"/>
          <w:color w:val="000000"/>
          <w:sz w:val="28"/>
        </w:rPr>
        <w:t>
</w:t>
      </w:r>
      <w:r>
        <w:rPr>
          <w:rFonts w:ascii="Times New Roman"/>
          <w:b w:val="false"/>
          <w:i w:val="false"/>
          <w:color w:val="000000"/>
          <w:sz w:val="28"/>
        </w:rPr>
        <w:t>
      26) VAR (Value at Risk) моделі - белгілі бір уақыт кезеңі ішінде белгілі бір ықтималдық дәрежесімен инвестициялық портфельдің белгілі позициялары бойынша барынша жоғары ықтимал шығындарын сипаттайтын модель;</w:t>
      </w:r>
      <w:r>
        <w:br/>
      </w:r>
      <w:r>
        <w:rPr>
          <w:rFonts w:ascii="Times New Roman"/>
          <w:b w:val="false"/>
          <w:i w:val="false"/>
          <w:color w:val="000000"/>
          <w:sz w:val="28"/>
        </w:rPr>
        <w:t>
</w:t>
      </w:r>
      <w:r>
        <w:rPr>
          <w:rFonts w:ascii="Times New Roman"/>
          <w:b w:val="false"/>
          <w:i w:val="false"/>
          <w:color w:val="000000"/>
          <w:sz w:val="28"/>
        </w:rPr>
        <w:t>
      27) төлем қабілетсіздігінің тәуекелі – Брокермен және (немесе) дилермен немесе Брокер және (немесе) дилер болып табылатын Басқарушымен брокерлік қызмет көрсетуге шарт жасаған клиенттің мәміле жасау нәтижесінде пайда болған ақша және (немесе) бағалы қағаздарды жеткізу бойынша міндеттемелерді орындамау тәуекелі.</w:t>
      </w:r>
      <w:r>
        <w:br/>
      </w:r>
      <w:r>
        <w:rPr>
          <w:rFonts w:ascii="Times New Roman"/>
          <w:b w:val="false"/>
          <w:i w:val="false"/>
          <w:color w:val="000000"/>
          <w:sz w:val="28"/>
        </w:rPr>
        <w:t>
</w:t>
      </w:r>
      <w:r>
        <w:rPr>
          <w:rFonts w:ascii="Times New Roman"/>
          <w:b w:val="false"/>
          <w:i w:val="false"/>
          <w:color w:val="000000"/>
          <w:sz w:val="28"/>
        </w:rPr>
        <w:t>
      4. Брокерлер және (немесе) дилерлер, Басқарушылар жыл сайын есепті жылдан кейінгі жылдың 1 шілдесінен кешіктірмей уәкілетті органға Қағидалардың 1-қосымшасына сәйкес:</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жүйесіне қойылатын талаптардың толық тізбесі;</w:t>
      </w:r>
      <w:r>
        <w:br/>
      </w:r>
      <w:r>
        <w:rPr>
          <w:rFonts w:ascii="Times New Roman"/>
          <w:b w:val="false"/>
          <w:i w:val="false"/>
          <w:color w:val="000000"/>
          <w:sz w:val="28"/>
        </w:rPr>
        <w:t>
</w:t>
      </w:r>
      <w:r>
        <w:rPr>
          <w:rFonts w:ascii="Times New Roman"/>
          <w:b w:val="false"/>
          <w:i w:val="false"/>
          <w:color w:val="000000"/>
          <w:sz w:val="28"/>
        </w:rPr>
        <w:t>
      2) тәуекелдерді басқару жүйесіне қойылатын талаптарға сәйкес келуді (сәйкес келмеуді) дербес бағалау;</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жүйесінде кемшіліктер анықталған жағдайда түзетілуі тиіс кемшілікті көрсете отырып, оларды жою жөніндегі іс-шаралар жоспары, кемшілікті түзетуге қажетті іс-шаралар, іс-шаралардың орындалуына жауапты адамдар мен оны орындаудың нақты мерзімдері көрсетілетін тәуекелдерді басқару жүйесіне қойылатын талаптардың орындалуын бағалау жөніндегі есепті ұсынады.</w:t>
      </w:r>
      <w:r>
        <w:br/>
      </w:r>
      <w:r>
        <w:rPr>
          <w:rFonts w:ascii="Times New Roman"/>
          <w:b w:val="false"/>
          <w:i w:val="false"/>
          <w:color w:val="000000"/>
          <w:sz w:val="28"/>
        </w:rPr>
        <w:t>
</w:t>
      </w:r>
      <w:r>
        <w:rPr>
          <w:rFonts w:ascii="Times New Roman"/>
          <w:b w:val="false"/>
          <w:i w:val="false"/>
          <w:color w:val="000000"/>
          <w:sz w:val="28"/>
        </w:rPr>
        <w:t>
      5. Басқарушының және Басқарушы болып табылатын Брокердің және (немесе) дилердің меншікті активтері мен инвестициялық басқаруға қабылданған клиенттердің активтері бойынша баға тәуекелі, пайыздық тәуекел, валюталық тәуекел және өтімділік тәуекелі жөніндегі стресс-тестинг Қағидалардың 2-қосымшасына сәйкес екі айда бір рет есептеледі.</w:t>
      </w:r>
      <w:r>
        <w:br/>
      </w:r>
      <w:r>
        <w:rPr>
          <w:rFonts w:ascii="Times New Roman"/>
          <w:b w:val="false"/>
          <w:i w:val="false"/>
          <w:color w:val="000000"/>
          <w:sz w:val="28"/>
        </w:rPr>
        <w:t>
</w:t>
      </w:r>
      <w:r>
        <w:rPr>
          <w:rFonts w:ascii="Times New Roman"/>
          <w:b w:val="false"/>
          <w:i w:val="false"/>
          <w:color w:val="000000"/>
          <w:sz w:val="28"/>
        </w:rPr>
        <w:t>
      Қағидалардың 2-қосымшасына сәйкес ресімделген стресс-тестинг нәтижелері Қазақстан Республикасы Ұлттық Банкінің Қаржы нарығын және қаржы ұйымдарын бақылау мен қадағалау комитетіне (бұдан әрі – Комитет) әрбір жұп айдың бесінші жұмыс күнінен кешіктірілмей ұсынылады.</w:t>
      </w:r>
      <w:r>
        <w:br/>
      </w:r>
      <w:r>
        <w:rPr>
          <w:rFonts w:ascii="Times New Roman"/>
          <w:b w:val="false"/>
          <w:i w:val="false"/>
          <w:color w:val="000000"/>
          <w:sz w:val="28"/>
        </w:rPr>
        <w:t>
</w:t>
      </w:r>
      <w:r>
        <w:rPr>
          <w:rFonts w:ascii="Times New Roman"/>
          <w:b w:val="false"/>
          <w:i w:val="false"/>
          <w:color w:val="000000"/>
          <w:sz w:val="28"/>
        </w:rPr>
        <w:t>
      6. Басқарушы және Басқарушы болып табылатын Брокер және (немесе) дилер Қағидалардың 3 және 4-қосымшалары жөніндегі ақпаратты Комитетке есепті айдан кейінгі айдың бесінші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Брокердің және (немесе) дилердің тәуекелдерді басқару жүйесі оның қызметінің мынадай бағыттарын қамтиды:</w:t>
      </w:r>
      <w:r>
        <w:br/>
      </w:r>
      <w:r>
        <w:rPr>
          <w:rFonts w:ascii="Times New Roman"/>
          <w:b w:val="false"/>
          <w:i w:val="false"/>
          <w:color w:val="000000"/>
          <w:sz w:val="28"/>
        </w:rPr>
        <w:t>
</w:t>
      </w:r>
      <w:r>
        <w:rPr>
          <w:rFonts w:ascii="Times New Roman"/>
          <w:b w:val="false"/>
          <w:i w:val="false"/>
          <w:color w:val="000000"/>
          <w:sz w:val="28"/>
        </w:rPr>
        <w:t>
      1) бағалы қағаздар нарығының негізгі көрсеткіштеріне тұрақты түрде талдау жүргізу және макро- мен микроэкономикалық факторлардың әсер етуін ескере отырып, олардың өзгерістерін болжау;</w:t>
      </w:r>
      <w:r>
        <w:br/>
      </w:r>
      <w:r>
        <w:rPr>
          <w:rFonts w:ascii="Times New Roman"/>
          <w:b w:val="false"/>
          <w:i w:val="false"/>
          <w:color w:val="000000"/>
          <w:sz w:val="28"/>
        </w:rPr>
        <w:t>
</w:t>
      </w:r>
      <w:r>
        <w:rPr>
          <w:rFonts w:ascii="Times New Roman"/>
          <w:b w:val="false"/>
          <w:i w:val="false"/>
          <w:color w:val="000000"/>
          <w:sz w:val="28"/>
        </w:rPr>
        <w:t>
      2) меншікті активтерді инвестициялау саясатын әзірлеу және бекіту;</w:t>
      </w:r>
      <w:r>
        <w:br/>
      </w:r>
      <w:r>
        <w:rPr>
          <w:rFonts w:ascii="Times New Roman"/>
          <w:b w:val="false"/>
          <w:i w:val="false"/>
          <w:color w:val="000000"/>
          <w:sz w:val="28"/>
        </w:rPr>
        <w:t>
</w:t>
      </w:r>
      <w:r>
        <w:rPr>
          <w:rFonts w:ascii="Times New Roman"/>
          <w:b w:val="false"/>
          <w:i w:val="false"/>
          <w:color w:val="000000"/>
          <w:sz w:val="28"/>
        </w:rPr>
        <w:t>
      3) клиенттермен жұмыс істеуді ұйымдастыру тәртібін белгілеу, оған:</w:t>
      </w:r>
      <w:r>
        <w:br/>
      </w:r>
      <w:r>
        <w:rPr>
          <w:rFonts w:ascii="Times New Roman"/>
          <w:b w:val="false"/>
          <w:i w:val="false"/>
          <w:color w:val="000000"/>
          <w:sz w:val="28"/>
        </w:rPr>
        <w:t>
</w:t>
      </w:r>
      <w:r>
        <w:rPr>
          <w:rFonts w:ascii="Times New Roman"/>
          <w:b w:val="false"/>
          <w:i w:val="false"/>
          <w:color w:val="000000"/>
          <w:sz w:val="28"/>
        </w:rPr>
        <w:t>
      клиенттік тапсырыстардың уақтылы қабылдануы мен орындалуын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 активтерінің және (немесе) меншікті активтердің есебінен мәмілелердің уақтылы орындалуын қамтамасыз ететін рәсімдер;</w:t>
      </w:r>
      <w:r>
        <w:br/>
      </w:r>
      <w:r>
        <w:rPr>
          <w:rFonts w:ascii="Times New Roman"/>
          <w:b w:val="false"/>
          <w:i w:val="false"/>
          <w:color w:val="000000"/>
          <w:sz w:val="28"/>
        </w:rPr>
        <w:t>
</w:t>
      </w:r>
      <w:r>
        <w:rPr>
          <w:rFonts w:ascii="Times New Roman"/>
          <w:b w:val="false"/>
          <w:i w:val="false"/>
          <w:color w:val="000000"/>
          <w:sz w:val="28"/>
        </w:rPr>
        <w:t>
      клиенттер активтерін есепке алудың Қазақстан Республикасының бағалы қағаздар нарығы және бухгалтерлік есеп туралы заңнамасының талаптарына сәйкес келуін қамтамасыз ететін рәсімдер;</w:t>
      </w:r>
      <w:r>
        <w:br/>
      </w:r>
      <w:r>
        <w:rPr>
          <w:rFonts w:ascii="Times New Roman"/>
          <w:b w:val="false"/>
          <w:i w:val="false"/>
          <w:color w:val="000000"/>
          <w:sz w:val="28"/>
        </w:rPr>
        <w:t>
</w:t>
      </w:r>
      <w:r>
        <w:rPr>
          <w:rFonts w:ascii="Times New Roman"/>
          <w:b w:val="false"/>
          <w:i w:val="false"/>
          <w:color w:val="000000"/>
          <w:sz w:val="28"/>
        </w:rPr>
        <w:t>
      сыйақыны анықтау және есептеу тәртібінің дұрыстығын тексеруді жүргізу тәртібі;</w:t>
      </w:r>
      <w:r>
        <w:br/>
      </w:r>
      <w:r>
        <w:rPr>
          <w:rFonts w:ascii="Times New Roman"/>
          <w:b w:val="false"/>
          <w:i w:val="false"/>
          <w:color w:val="000000"/>
          <w:sz w:val="28"/>
        </w:rPr>
        <w:t>
</w:t>
      </w:r>
      <w:r>
        <w:rPr>
          <w:rFonts w:ascii="Times New Roman"/>
          <w:b w:val="false"/>
          <w:i w:val="false"/>
          <w:color w:val="000000"/>
          <w:sz w:val="28"/>
        </w:rPr>
        <w:t>
      клиенттердің қаражатын заңсыз пайдалану жағдайларын болдырмауға бағытталған рәсімдер;</w:t>
      </w:r>
      <w:r>
        <w:br/>
      </w:r>
      <w:r>
        <w:rPr>
          <w:rFonts w:ascii="Times New Roman"/>
          <w:b w:val="false"/>
          <w:i w:val="false"/>
          <w:color w:val="000000"/>
          <w:sz w:val="28"/>
        </w:rPr>
        <w:t>
</w:t>
      </w:r>
      <w:r>
        <w:rPr>
          <w:rFonts w:ascii="Times New Roman"/>
          <w:b w:val="false"/>
          <w:i w:val="false"/>
          <w:color w:val="000000"/>
          <w:sz w:val="28"/>
        </w:rPr>
        <w:t>
      клиенттердің қаржылық жай-күйі мен төлем қабілеттілігінің мониторингі мен талдау рәсімдері;</w:t>
      </w:r>
      <w:r>
        <w:br/>
      </w:r>
      <w:r>
        <w:rPr>
          <w:rFonts w:ascii="Times New Roman"/>
          <w:b w:val="false"/>
          <w:i w:val="false"/>
          <w:color w:val="000000"/>
          <w:sz w:val="28"/>
        </w:rPr>
        <w:t>
</w:t>
      </w:r>
      <w:r>
        <w:rPr>
          <w:rFonts w:ascii="Times New Roman"/>
          <w:b w:val="false"/>
          <w:i w:val="false"/>
          <w:color w:val="000000"/>
          <w:sz w:val="28"/>
        </w:rPr>
        <w:t>
      бір клиенттің тәуекелдерін есептеуді жүргізу тәртібі;</w:t>
      </w:r>
      <w:r>
        <w:br/>
      </w:r>
      <w:r>
        <w:rPr>
          <w:rFonts w:ascii="Times New Roman"/>
          <w:b w:val="false"/>
          <w:i w:val="false"/>
          <w:color w:val="000000"/>
          <w:sz w:val="28"/>
        </w:rPr>
        <w:t>
</w:t>
      </w:r>
      <w:r>
        <w:rPr>
          <w:rFonts w:ascii="Times New Roman"/>
          <w:b w:val="false"/>
          <w:i w:val="false"/>
          <w:color w:val="000000"/>
          <w:sz w:val="28"/>
        </w:rPr>
        <w:t>
      төлем қабілетсіздігінің тәуекелдерін шектеуге бағытталған рәсімдері кіреді;</w:t>
      </w:r>
      <w:r>
        <w:br/>
      </w:r>
      <w:r>
        <w:rPr>
          <w:rFonts w:ascii="Times New Roman"/>
          <w:b w:val="false"/>
          <w:i w:val="false"/>
          <w:color w:val="000000"/>
          <w:sz w:val="28"/>
        </w:rPr>
        <w:t>
</w:t>
      </w:r>
      <w:r>
        <w:rPr>
          <w:rFonts w:ascii="Times New Roman"/>
          <w:b w:val="false"/>
          <w:i w:val="false"/>
          <w:color w:val="000000"/>
          <w:sz w:val="28"/>
        </w:rPr>
        <w:t>
      4) Брокерді және (немесе) дилерді басқарудың ұйымдық-функционалдық құрылымын құру;</w:t>
      </w:r>
      <w:r>
        <w:br/>
      </w:r>
      <w:r>
        <w:rPr>
          <w:rFonts w:ascii="Times New Roman"/>
          <w:b w:val="false"/>
          <w:i w:val="false"/>
          <w:color w:val="000000"/>
          <w:sz w:val="28"/>
        </w:rPr>
        <w:t>
</w:t>
      </w:r>
      <w:r>
        <w:rPr>
          <w:rFonts w:ascii="Times New Roman"/>
          <w:b w:val="false"/>
          <w:i w:val="false"/>
          <w:color w:val="000000"/>
          <w:sz w:val="28"/>
        </w:rPr>
        <w:t>
      5) ішкі рәсімдер мен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мүдделі органдарына және бөлімшелеріне шешімдер қабылдау үшін қажетті ақпаратты ұсыну;</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бағалы қағаздар нарығы туралы заңнамасында және меншікті активтерді инвестициялау саясатында белгіленген талаптардың сақталуына мониторинг жасау;</w:t>
      </w:r>
      <w:r>
        <w:br/>
      </w:r>
      <w:r>
        <w:rPr>
          <w:rFonts w:ascii="Times New Roman"/>
          <w:b w:val="false"/>
          <w:i w:val="false"/>
          <w:color w:val="000000"/>
          <w:sz w:val="28"/>
        </w:rPr>
        <w:t>
</w:t>
      </w:r>
      <w:r>
        <w:rPr>
          <w:rFonts w:ascii="Times New Roman"/>
          <w:b w:val="false"/>
          <w:i w:val="false"/>
          <w:color w:val="000000"/>
          <w:sz w:val="28"/>
        </w:rPr>
        <w:t>
      8) Брокердегі және (немесе) дилердегі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Басқарушы болып табылатын Брокердің және (немесе) дилердің тәуекелдерді басқару жүйесі оның қызметінің Қағидалардың 8 және 9-тармақтарында аталған бағыттарын қамтиды.</w:t>
      </w:r>
      <w:r>
        <w:br/>
      </w:r>
      <w:r>
        <w:rPr>
          <w:rFonts w:ascii="Times New Roman"/>
          <w:b w:val="false"/>
          <w:i w:val="false"/>
          <w:color w:val="000000"/>
          <w:sz w:val="28"/>
        </w:rPr>
        <w:t>
</w:t>
      </w:r>
      <w:r>
        <w:rPr>
          <w:rFonts w:ascii="Times New Roman"/>
          <w:b w:val="false"/>
          <w:i w:val="false"/>
          <w:color w:val="000000"/>
          <w:sz w:val="28"/>
        </w:rPr>
        <w:t>
      11. Брокердің және (немесе) дилердің, Басқарушының ішкі құжаттарына:</w:t>
      </w:r>
      <w:r>
        <w:br/>
      </w:r>
      <w:r>
        <w:rPr>
          <w:rFonts w:ascii="Times New Roman"/>
          <w:b w:val="false"/>
          <w:i w:val="false"/>
          <w:color w:val="000000"/>
          <w:sz w:val="28"/>
        </w:rPr>
        <w:t>
</w:t>
      </w:r>
      <w:r>
        <w:rPr>
          <w:rFonts w:ascii="Times New Roman"/>
          <w:b w:val="false"/>
          <w:i w:val="false"/>
          <w:color w:val="000000"/>
          <w:sz w:val="28"/>
        </w:rPr>
        <w:t>
      1) Брокерді және (немесе) дилерді, Басқарушыны басқарудың ұйымдық-функционалдық құрылымы туралы ереже;</w:t>
      </w:r>
      <w:r>
        <w:br/>
      </w:r>
      <w:r>
        <w:rPr>
          <w:rFonts w:ascii="Times New Roman"/>
          <w:b w:val="false"/>
          <w:i w:val="false"/>
          <w:color w:val="000000"/>
          <w:sz w:val="28"/>
        </w:rPr>
        <w:t>
</w:t>
      </w:r>
      <w:r>
        <w:rPr>
          <w:rFonts w:ascii="Times New Roman"/>
          <w:b w:val="false"/>
          <w:i w:val="false"/>
          <w:color w:val="000000"/>
          <w:sz w:val="28"/>
        </w:rPr>
        <w:t>
      2) ұзақ мерзімді кезеңге стратегиялық жоспарлау және қысқа мерзімді және орта мерзімді кезеңдерге жылдық бюджетті (қаржылық жоспарды) жасау тәртібі;</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корпоративтік стратегиясы;</w:t>
      </w:r>
      <w:r>
        <w:br/>
      </w:r>
      <w:r>
        <w:rPr>
          <w:rFonts w:ascii="Times New Roman"/>
          <w:b w:val="false"/>
          <w:i w:val="false"/>
          <w:color w:val="000000"/>
          <w:sz w:val="28"/>
        </w:rPr>
        <w:t>
</w:t>
      </w:r>
      <w:r>
        <w:rPr>
          <w:rFonts w:ascii="Times New Roman"/>
          <w:b w:val="false"/>
          <w:i w:val="false"/>
          <w:color w:val="000000"/>
          <w:sz w:val="28"/>
        </w:rPr>
        <w:t>
      4) Брокердің және (немесе) дилердің, Басқарушының есеп саясаты;</w:t>
      </w:r>
      <w:r>
        <w:br/>
      </w:r>
      <w:r>
        <w:rPr>
          <w:rFonts w:ascii="Times New Roman"/>
          <w:b w:val="false"/>
          <w:i w:val="false"/>
          <w:color w:val="000000"/>
          <w:sz w:val="28"/>
        </w:rPr>
        <w:t>
</w:t>
      </w:r>
      <w:r>
        <w:rPr>
          <w:rFonts w:ascii="Times New Roman"/>
          <w:b w:val="false"/>
          <w:i w:val="false"/>
          <w:color w:val="000000"/>
          <w:sz w:val="28"/>
        </w:rPr>
        <w:t>
      5) Басқарушы клиенттерінің активтерін инвестициялау саясаты;</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Басқарушының меншікті активтерін инвестициялау саясаты;</w:t>
      </w:r>
      <w:r>
        <w:br/>
      </w:r>
      <w:r>
        <w:rPr>
          <w:rFonts w:ascii="Times New Roman"/>
          <w:b w:val="false"/>
          <w:i w:val="false"/>
          <w:color w:val="000000"/>
          <w:sz w:val="28"/>
        </w:rPr>
        <w:t>
</w:t>
      </w:r>
      <w:r>
        <w:rPr>
          <w:rFonts w:ascii="Times New Roman"/>
          <w:b w:val="false"/>
          <w:i w:val="false"/>
          <w:color w:val="000000"/>
          <w:sz w:val="28"/>
        </w:rPr>
        <w:t>
      7) Брокердің және (немесе) дилердің, Басқарушының тәуекелдерді басқару саясаты;</w:t>
      </w:r>
      <w:r>
        <w:br/>
      </w:r>
      <w:r>
        <w:rPr>
          <w:rFonts w:ascii="Times New Roman"/>
          <w:b w:val="false"/>
          <w:i w:val="false"/>
          <w:color w:val="000000"/>
          <w:sz w:val="28"/>
        </w:rPr>
        <w:t>
</w:t>
      </w:r>
      <w:r>
        <w:rPr>
          <w:rFonts w:ascii="Times New Roman"/>
          <w:b w:val="false"/>
          <w:i w:val="false"/>
          <w:color w:val="000000"/>
          <w:sz w:val="28"/>
        </w:rPr>
        <w:t>
      8) қарсы серіктестер мен клиенттерге талдау және мониторинг жасауды жүзеге асыру рәсімдері;</w:t>
      </w:r>
      <w:r>
        <w:br/>
      </w:r>
      <w:r>
        <w:rPr>
          <w:rFonts w:ascii="Times New Roman"/>
          <w:b w:val="false"/>
          <w:i w:val="false"/>
          <w:color w:val="000000"/>
          <w:sz w:val="28"/>
        </w:rPr>
        <w:t>
</w:t>
      </w:r>
      <w:r>
        <w:rPr>
          <w:rFonts w:ascii="Times New Roman"/>
          <w:b w:val="false"/>
          <w:i w:val="false"/>
          <w:color w:val="000000"/>
          <w:sz w:val="28"/>
        </w:rPr>
        <w:t>
      9) клиенттердің қаржылық жай-күйіне және ранжирлеуге баға беру тәртібі;</w:t>
      </w:r>
      <w:r>
        <w:br/>
      </w:r>
      <w:r>
        <w:rPr>
          <w:rFonts w:ascii="Times New Roman"/>
          <w:b w:val="false"/>
          <w:i w:val="false"/>
          <w:color w:val="000000"/>
          <w:sz w:val="28"/>
        </w:rPr>
        <w:t>
</w:t>
      </w:r>
      <w:r>
        <w:rPr>
          <w:rFonts w:ascii="Times New Roman"/>
          <w:b w:val="false"/>
          <w:i w:val="false"/>
          <w:color w:val="000000"/>
          <w:sz w:val="28"/>
        </w:rPr>
        <w:t xml:space="preserve">
      10) төлем қабілетсіздігінің тәуекелдерін шектеудің тәртібі мен талаптары; </w:t>
      </w:r>
      <w:r>
        <w:br/>
      </w:r>
      <w:r>
        <w:rPr>
          <w:rFonts w:ascii="Times New Roman"/>
          <w:b w:val="false"/>
          <w:i w:val="false"/>
          <w:color w:val="000000"/>
          <w:sz w:val="28"/>
        </w:rPr>
        <w:t>
</w:t>
      </w:r>
      <w:r>
        <w:rPr>
          <w:rFonts w:ascii="Times New Roman"/>
          <w:b w:val="false"/>
          <w:i w:val="false"/>
          <w:color w:val="000000"/>
          <w:sz w:val="28"/>
        </w:rPr>
        <w:t>
      11) ақпараттық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
      12) қаржылық қызметті көрсету үшін сыйақы есептеу және есепке алу қағидалары;</w:t>
      </w:r>
      <w:r>
        <w:br/>
      </w:r>
      <w:r>
        <w:rPr>
          <w:rFonts w:ascii="Times New Roman"/>
          <w:b w:val="false"/>
          <w:i w:val="false"/>
          <w:color w:val="000000"/>
          <w:sz w:val="28"/>
        </w:rPr>
        <w:t>
</w:t>
      </w:r>
      <w:r>
        <w:rPr>
          <w:rFonts w:ascii="Times New Roman"/>
          <w:b w:val="false"/>
          <w:i w:val="false"/>
          <w:color w:val="000000"/>
          <w:sz w:val="28"/>
        </w:rPr>
        <w:t>
      13) ішкі аудитті және ішкі бақылауды жүзеге асыру рәсімдері;</w:t>
      </w:r>
      <w:r>
        <w:br/>
      </w:r>
      <w:r>
        <w:rPr>
          <w:rFonts w:ascii="Times New Roman"/>
          <w:b w:val="false"/>
          <w:i w:val="false"/>
          <w:color w:val="000000"/>
          <w:sz w:val="28"/>
        </w:rPr>
        <w:t>
</w:t>
      </w:r>
      <w:r>
        <w:rPr>
          <w:rFonts w:ascii="Times New Roman"/>
          <w:b w:val="false"/>
          <w:i w:val="false"/>
          <w:color w:val="000000"/>
          <w:sz w:val="28"/>
        </w:rPr>
        <w:t>
      14) іс жүзіндегі және потенциалды мүдделер қайшылығын басқару саясаты;</w:t>
      </w:r>
      <w:r>
        <w:br/>
      </w:r>
      <w:r>
        <w:rPr>
          <w:rFonts w:ascii="Times New Roman"/>
          <w:b w:val="false"/>
          <w:i w:val="false"/>
          <w:color w:val="000000"/>
          <w:sz w:val="28"/>
        </w:rPr>
        <w:t>
</w:t>
      </w:r>
      <w:r>
        <w:rPr>
          <w:rFonts w:ascii="Times New Roman"/>
          <w:b w:val="false"/>
          <w:i w:val="false"/>
          <w:color w:val="000000"/>
          <w:sz w:val="28"/>
        </w:rPr>
        <w:t>
      15) ішкі есепке алу жүйелерінің журналдарын жүргізу қағидалары;</w:t>
      </w:r>
      <w:r>
        <w:br/>
      </w:r>
      <w:r>
        <w:rPr>
          <w:rFonts w:ascii="Times New Roman"/>
          <w:b w:val="false"/>
          <w:i w:val="false"/>
          <w:color w:val="000000"/>
          <w:sz w:val="28"/>
        </w:rPr>
        <w:t>
</w:t>
      </w:r>
      <w:r>
        <w:rPr>
          <w:rFonts w:ascii="Times New Roman"/>
          <w:b w:val="false"/>
          <w:i w:val="false"/>
          <w:color w:val="000000"/>
          <w:sz w:val="28"/>
        </w:rPr>
        <w:t>
      16) қауіпсіздік техникасы жөніндегі нұсқаулық;</w:t>
      </w:r>
      <w:r>
        <w:br/>
      </w:r>
      <w:r>
        <w:rPr>
          <w:rFonts w:ascii="Times New Roman"/>
          <w:b w:val="false"/>
          <w:i w:val="false"/>
          <w:color w:val="000000"/>
          <w:sz w:val="28"/>
        </w:rPr>
        <w:t>
</w:t>
      </w:r>
      <w:r>
        <w:rPr>
          <w:rFonts w:ascii="Times New Roman"/>
          <w:b w:val="false"/>
          <w:i w:val="false"/>
          <w:color w:val="000000"/>
          <w:sz w:val="28"/>
        </w:rPr>
        <w:t>
      17) Брокердің және (немесе) дилердің, Басқарушының басқару органы (қадағалау кеңесі) белгілеген өзге де құжаттар кіреді.</w:t>
      </w:r>
      <w:r>
        <w:br/>
      </w:r>
      <w:r>
        <w:rPr>
          <w:rFonts w:ascii="Times New Roman"/>
          <w:b w:val="false"/>
          <w:i w:val="false"/>
          <w:color w:val="000000"/>
          <w:sz w:val="28"/>
        </w:rPr>
        <w:t>
</w:t>
      </w:r>
      <w:r>
        <w:rPr>
          <w:rFonts w:ascii="Times New Roman"/>
          <w:b w:val="false"/>
          <w:i w:val="false"/>
          <w:color w:val="000000"/>
          <w:sz w:val="28"/>
        </w:rPr>
        <w:t>
      Осы тармақтың 8), 9), 10) тармақшалары Брокер және (немесе) дилер болып табылатын Басқарушыға қолданылады.</w:t>
      </w:r>
      <w:r>
        <w:br/>
      </w:r>
      <w:r>
        <w:rPr>
          <w:rFonts w:ascii="Times New Roman"/>
          <w:b w:val="false"/>
          <w:i w:val="false"/>
          <w:color w:val="000000"/>
          <w:sz w:val="28"/>
        </w:rPr>
        <w:t>
</w:t>
      </w:r>
      <w:r>
        <w:rPr>
          <w:rFonts w:ascii="Times New Roman"/>
          <w:b w:val="false"/>
          <w:i w:val="false"/>
          <w:color w:val="000000"/>
          <w:sz w:val="28"/>
        </w:rPr>
        <w:t>
      12. Брокердің және (немесе) дилердің, Басқарушының атқарушы органы бекітетін Қағидалардың 11-тармағының 1) және 13) тармақшаларында көзделген ішкі құжаттарын қоспағанда, Қағидалардың 11-тармағында көрсетілген Брокердің және (немесе) дилердің, Басқарушының ішкі құжаттары жеке құжат ретінде жасалады не Брокердің және (немесе) дилердің, Басқарушының басқа да ішкі құжаттарының құрамына кіргізіледі және Брокерде және (немесе) дилерде, Басқарушыда тәуекелдерді басқаруды жүзеге асыратын Брокердің және (немесе) дилердің, Басқарушының бөлімшесімен келісілгеннен кейін Брокердің және (немесе) дилердің, Басқарушының басқару органымен (қадағалау кеңесімен)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Брокердің және (немесе) дилердің, Басқарушының есепке алу саясаты Қазақстан Республикасының бағалы қағаздар нарығы және инвестициялық қорлар туралы заңнамасының, Қазақстан Республикасының бухгалтерлік есеп және қаржылық есептілік туралы заңнамасының және халықаралық қаржылық есептілік стандарттарының талаптарына сәйкес жасалады.</w:t>
      </w:r>
      <w:r>
        <w:br/>
      </w:r>
      <w:r>
        <w:rPr>
          <w:rFonts w:ascii="Times New Roman"/>
          <w:b w:val="false"/>
          <w:i w:val="false"/>
          <w:color w:val="000000"/>
          <w:sz w:val="28"/>
        </w:rPr>
        <w:t>
</w:t>
      </w:r>
      <w:r>
        <w:rPr>
          <w:rFonts w:ascii="Times New Roman"/>
          <w:b w:val="false"/>
          <w:i w:val="false"/>
          <w:color w:val="000000"/>
          <w:sz w:val="28"/>
        </w:rPr>
        <w:t>
      16. Басқарушы немесе Басқарушы болып табылатын Брокер және (немесе) дилер клиенттерінің активтерін инвестициялау саясаты клиенттердің активтерін басқару жөніндегі қызметті жүзеге асырудың талаптары мен тәртібін, клиенттердің активтерін Басқарушының құқықтары мен міндеттерін, клиенттердің активтерін басқару жөніндегі қызмет барысында пайдаланылатын құжаттардың үлгі нысандарын белгілейді және онда:</w:t>
      </w:r>
      <w:r>
        <w:br/>
      </w:r>
      <w:r>
        <w:rPr>
          <w:rFonts w:ascii="Times New Roman"/>
          <w:b w:val="false"/>
          <w:i w:val="false"/>
          <w:color w:val="000000"/>
          <w:sz w:val="28"/>
        </w:rPr>
        <w:t>
</w:t>
      </w:r>
      <w:r>
        <w:rPr>
          <w:rFonts w:ascii="Times New Roman"/>
          <w:b w:val="false"/>
          <w:i w:val="false"/>
          <w:color w:val="000000"/>
          <w:sz w:val="28"/>
        </w:rPr>
        <w:t>
      1) инвестициялық портфельді басқару жөніндегі шарттың Қазақстан Республикасының бағалы қағаздар нарығы және инвестициялық қорлар туралы заңнамасының талаптарына сәйкес келуін тексеру;</w:t>
      </w:r>
      <w:r>
        <w:br/>
      </w:r>
      <w:r>
        <w:rPr>
          <w:rFonts w:ascii="Times New Roman"/>
          <w:b w:val="false"/>
          <w:i w:val="false"/>
          <w:color w:val="000000"/>
          <w:sz w:val="28"/>
        </w:rPr>
        <w:t>
</w:t>
      </w:r>
      <w:r>
        <w:rPr>
          <w:rFonts w:ascii="Times New Roman"/>
          <w:b w:val="false"/>
          <w:i w:val="false"/>
          <w:color w:val="000000"/>
          <w:sz w:val="28"/>
        </w:rPr>
        <w:t>
      2) Басқарушы клиенттерінің активтері бойынша инвестициялық декларацияны әзірлеу;</w:t>
      </w:r>
      <w:r>
        <w:br/>
      </w:r>
      <w:r>
        <w:rPr>
          <w:rFonts w:ascii="Times New Roman"/>
          <w:b w:val="false"/>
          <w:i w:val="false"/>
          <w:color w:val="000000"/>
          <w:sz w:val="28"/>
        </w:rPr>
        <w:t>
</w:t>
      </w:r>
      <w:r>
        <w:rPr>
          <w:rFonts w:ascii="Times New Roman"/>
          <w:b w:val="false"/>
          <w:i w:val="false"/>
          <w:color w:val="000000"/>
          <w:sz w:val="28"/>
        </w:rPr>
        <w:t>
      3) клиенттер активтеріне қатысты инвестициялық шешімдерді қабылдау үшін ұсынымдар даярлау, онда мыналар көзделеді:</w:t>
      </w:r>
      <w:r>
        <w:br/>
      </w:r>
      <w:r>
        <w:rPr>
          <w:rFonts w:ascii="Times New Roman"/>
          <w:b w:val="false"/>
          <w:i w:val="false"/>
          <w:color w:val="000000"/>
          <w:sz w:val="28"/>
        </w:rPr>
        <w:t>
</w:t>
      </w:r>
      <w:r>
        <w:rPr>
          <w:rFonts w:ascii="Times New Roman"/>
          <w:b w:val="false"/>
          <w:i w:val="false"/>
          <w:color w:val="000000"/>
          <w:sz w:val="28"/>
        </w:rPr>
        <w:t>
      ұсынымдарды беруге уәкілетті тұлғалар лауазымдарының тізбесі;</w:t>
      </w:r>
      <w:r>
        <w:br/>
      </w:r>
      <w:r>
        <w:rPr>
          <w:rFonts w:ascii="Times New Roman"/>
          <w:b w:val="false"/>
          <w:i w:val="false"/>
          <w:color w:val="000000"/>
          <w:sz w:val="28"/>
        </w:rPr>
        <w:t>
</w:t>
      </w:r>
      <w:r>
        <w:rPr>
          <w:rFonts w:ascii="Times New Roman"/>
          <w:b w:val="false"/>
          <w:i w:val="false"/>
          <w:color w:val="000000"/>
          <w:sz w:val="28"/>
        </w:rPr>
        <w:t>
      клиенттер активтерінің есебінен инвестициялық портфельдің жай-күйіне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құралдарының болуына, оларды шығару және айналысқа жіберу талаптарына және кірістілігіне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құралдарына байланысты тәуекелдерге талдау жасау тәртібі;</w:t>
      </w:r>
      <w:r>
        <w:br/>
      </w:r>
      <w:r>
        <w:rPr>
          <w:rFonts w:ascii="Times New Roman"/>
          <w:b w:val="false"/>
          <w:i w:val="false"/>
          <w:color w:val="000000"/>
          <w:sz w:val="28"/>
        </w:rPr>
        <w:t>
</w:t>
      </w:r>
      <w:r>
        <w:rPr>
          <w:rFonts w:ascii="Times New Roman"/>
          <w:b w:val="false"/>
          <w:i w:val="false"/>
          <w:color w:val="000000"/>
          <w:sz w:val="28"/>
        </w:rPr>
        <w:t>
      активтердің әртараптандыру нормаларының сақталуына талдау жасау тәртібі;</w:t>
      </w:r>
      <w:r>
        <w:br/>
      </w:r>
      <w:r>
        <w:rPr>
          <w:rFonts w:ascii="Times New Roman"/>
          <w:b w:val="false"/>
          <w:i w:val="false"/>
          <w:color w:val="000000"/>
          <w:sz w:val="28"/>
        </w:rPr>
        <w:t>
</w:t>
      </w:r>
      <w:r>
        <w:rPr>
          <w:rFonts w:ascii="Times New Roman"/>
          <w:b w:val="false"/>
          <w:i w:val="false"/>
          <w:color w:val="000000"/>
          <w:sz w:val="28"/>
        </w:rPr>
        <w:t>
      ұсынымдарды беруде маңызды болып саналатын факторларға талдау жасау тәртібі;</w:t>
      </w:r>
      <w:r>
        <w:br/>
      </w:r>
      <w:r>
        <w:rPr>
          <w:rFonts w:ascii="Times New Roman"/>
          <w:b w:val="false"/>
          <w:i w:val="false"/>
          <w:color w:val="000000"/>
          <w:sz w:val="28"/>
        </w:rPr>
        <w:t>
</w:t>
      </w:r>
      <w:r>
        <w:rPr>
          <w:rFonts w:ascii="Times New Roman"/>
          <w:b w:val="false"/>
          <w:i w:val="false"/>
          <w:color w:val="000000"/>
          <w:sz w:val="28"/>
        </w:rPr>
        <w:t>
      4) Басқарушының инвестициялық шешімдер қабылдауға уәкілетті инвестициялық комитеті жұмысының сипаттамасын, отырыстарды өткізу кезеңділігі мен нәтижелерін ресімдеуді қамтитын клиенттердің активтеріне қатысты инвестициялық шешімдерді қабылдау;</w:t>
      </w:r>
      <w:r>
        <w:br/>
      </w:r>
      <w:r>
        <w:rPr>
          <w:rFonts w:ascii="Times New Roman"/>
          <w:b w:val="false"/>
          <w:i w:val="false"/>
          <w:color w:val="000000"/>
          <w:sz w:val="28"/>
        </w:rPr>
        <w:t>
</w:t>
      </w:r>
      <w:r>
        <w:rPr>
          <w:rFonts w:ascii="Times New Roman"/>
          <w:b w:val="false"/>
          <w:i w:val="false"/>
          <w:color w:val="000000"/>
          <w:sz w:val="28"/>
        </w:rPr>
        <w:t>
      5) органдар мен бөлімшелердің инвестициялық шешімдерді әзірлеу, қабылдау және орындау барысында өзара іс-әрекет етуі;</w:t>
      </w:r>
      <w:r>
        <w:br/>
      </w:r>
      <w:r>
        <w:rPr>
          <w:rFonts w:ascii="Times New Roman"/>
          <w:b w:val="false"/>
          <w:i w:val="false"/>
          <w:color w:val="000000"/>
          <w:sz w:val="28"/>
        </w:rPr>
        <w:t>
</w:t>
      </w:r>
      <w:r>
        <w:rPr>
          <w:rFonts w:ascii="Times New Roman"/>
          <w:b w:val="false"/>
          <w:i w:val="false"/>
          <w:color w:val="000000"/>
          <w:sz w:val="28"/>
        </w:rPr>
        <w:t>
      6) клиенттер активтерінің қатысуымен мәмілелер жасау және клиенттер активтерінің қатысуымен жасалған мәмілелерге, оның ішінде клиенттер активтерінің заңсыз пайдаланылуын болдырмау мәніне бақылау жасауды жүзеге асыру, активтердің құрамы мен қозғалысын салыстыра тексеруді жүзеге асыру, жасалған мәмілелердің құжат айналымын және ішкі есебін жүргізу, сондай-ақ клиенттер активтерінің қатысуымен мәмілелердің жасалуына бақылауды жүзеге асыратын басшы қызметкерлер лауазымдарының тізбесі;</w:t>
      </w:r>
      <w:r>
        <w:br/>
      </w:r>
      <w:r>
        <w:rPr>
          <w:rFonts w:ascii="Times New Roman"/>
          <w:b w:val="false"/>
          <w:i w:val="false"/>
          <w:color w:val="000000"/>
          <w:sz w:val="28"/>
        </w:rPr>
        <w:t>
</w:t>
      </w:r>
      <w:r>
        <w:rPr>
          <w:rFonts w:ascii="Times New Roman"/>
          <w:b w:val="false"/>
          <w:i w:val="false"/>
          <w:color w:val="000000"/>
          <w:sz w:val="28"/>
        </w:rPr>
        <w:t>
      7) есепке алудың дәйектілігін және клиенттердің шотына қаражаттың уақтылы келіп түсуін қамтамасыз ету;</w:t>
      </w:r>
      <w:r>
        <w:br/>
      </w:r>
      <w:r>
        <w:rPr>
          <w:rFonts w:ascii="Times New Roman"/>
          <w:b w:val="false"/>
          <w:i w:val="false"/>
          <w:color w:val="000000"/>
          <w:sz w:val="28"/>
        </w:rPr>
        <w:t>
</w:t>
      </w:r>
      <w:r>
        <w:rPr>
          <w:rFonts w:ascii="Times New Roman"/>
          <w:b w:val="false"/>
          <w:i w:val="false"/>
          <w:color w:val="000000"/>
          <w:sz w:val="28"/>
        </w:rPr>
        <w:t>
      8) клиент активтерін есепке алудың Қазақстан Республикасының бағалы қағаздар нарығы және инвестициялық қорлар туралы заңнамасының талаптарына сәйкес келу мониторингін жүргізуді қамтамасыз ету;</w:t>
      </w:r>
      <w:r>
        <w:br/>
      </w:r>
      <w:r>
        <w:rPr>
          <w:rFonts w:ascii="Times New Roman"/>
          <w:b w:val="false"/>
          <w:i w:val="false"/>
          <w:color w:val="000000"/>
          <w:sz w:val="28"/>
        </w:rPr>
        <w:t>
</w:t>
      </w:r>
      <w:r>
        <w:rPr>
          <w:rFonts w:ascii="Times New Roman"/>
          <w:b w:val="false"/>
          <w:i w:val="false"/>
          <w:color w:val="000000"/>
          <w:sz w:val="28"/>
        </w:rPr>
        <w:t>
      9) Комитеттің, тиісті органдардың, активтері басқаруға алынған клиенттердің алдында клиенттердің инвестициялық портфелін басқару қызметінің нәтижелері жөніндегі есептілігін даярлау;</w:t>
      </w:r>
      <w:r>
        <w:br/>
      </w:r>
      <w:r>
        <w:rPr>
          <w:rFonts w:ascii="Times New Roman"/>
          <w:b w:val="false"/>
          <w:i w:val="false"/>
          <w:color w:val="000000"/>
          <w:sz w:val="28"/>
        </w:rPr>
        <w:t>
</w:t>
      </w:r>
      <w:r>
        <w:rPr>
          <w:rFonts w:ascii="Times New Roman"/>
          <w:b w:val="false"/>
          <w:i w:val="false"/>
          <w:color w:val="000000"/>
          <w:sz w:val="28"/>
        </w:rPr>
        <w:t>
      10) инвестициялық портфельді басқару жөніндегі шарттар бойынша клиенттердің шағымдарын белгіленген мерзімде қарастыруды, операциялық қателіктер орын алған жағдайда жоғалған инвестицияларды уақтылы қалпына келтіруді қамтамасыз ету;</w:t>
      </w:r>
      <w:r>
        <w:br/>
      </w:r>
      <w:r>
        <w:rPr>
          <w:rFonts w:ascii="Times New Roman"/>
          <w:b w:val="false"/>
          <w:i w:val="false"/>
          <w:color w:val="000000"/>
          <w:sz w:val="28"/>
        </w:rPr>
        <w:t>
</w:t>
      </w:r>
      <w:r>
        <w:rPr>
          <w:rFonts w:ascii="Times New Roman"/>
          <w:b w:val="false"/>
          <w:i w:val="false"/>
          <w:color w:val="000000"/>
          <w:sz w:val="28"/>
        </w:rPr>
        <w:t>
      11) деректер тұтастығының және ақпарат құпиялылығының қамтамасыз етілуіне ішкі бақылау жасау;</w:t>
      </w:r>
      <w:r>
        <w:br/>
      </w:r>
      <w:r>
        <w:rPr>
          <w:rFonts w:ascii="Times New Roman"/>
          <w:b w:val="false"/>
          <w:i w:val="false"/>
          <w:color w:val="000000"/>
          <w:sz w:val="28"/>
        </w:rPr>
        <w:t>
</w:t>
      </w:r>
      <w:r>
        <w:rPr>
          <w:rFonts w:ascii="Times New Roman"/>
          <w:b w:val="false"/>
          <w:i w:val="false"/>
          <w:color w:val="000000"/>
          <w:sz w:val="28"/>
        </w:rPr>
        <w:t>
      12) клиенттер активтерінің есебінен сатып алынған қаржы құралдарын хеджирлеу;</w:t>
      </w:r>
      <w:r>
        <w:br/>
      </w:r>
      <w:r>
        <w:rPr>
          <w:rFonts w:ascii="Times New Roman"/>
          <w:b w:val="false"/>
          <w:i w:val="false"/>
          <w:color w:val="000000"/>
          <w:sz w:val="28"/>
        </w:rPr>
        <w:t>
</w:t>
      </w:r>
      <w:r>
        <w:rPr>
          <w:rFonts w:ascii="Times New Roman"/>
          <w:b w:val="false"/>
          <w:i w:val="false"/>
          <w:color w:val="000000"/>
          <w:sz w:val="28"/>
        </w:rPr>
        <w:t>
      13) сыйақыны анықтау мен есептеу тәртібі, сондай-ақ көрсетілген ақпаратты клиенттерге беру талаптары жөніндегі рәсімдердің сипаттамасы қамтылады.</w:t>
      </w:r>
      <w:r>
        <w:br/>
      </w:r>
      <w:r>
        <w:rPr>
          <w:rFonts w:ascii="Times New Roman"/>
          <w:b w:val="false"/>
          <w:i w:val="false"/>
          <w:color w:val="000000"/>
          <w:sz w:val="28"/>
        </w:rPr>
        <w:t>
</w:t>
      </w:r>
      <w:r>
        <w:rPr>
          <w:rFonts w:ascii="Times New Roman"/>
          <w:b w:val="false"/>
          <w:i w:val="false"/>
          <w:color w:val="000000"/>
          <w:sz w:val="28"/>
        </w:rPr>
        <w:t>
      17. Басқарушының немесе Басқарушы болып табылатын Брокердің және (немесе) дилердің меншікті активтерін инвестициялау саясаты меншікті активтерді басқару жөніндегі қызметті жүзеге асыру талаптары мен тәртібін, меншікті активтерді инвестициялық басқару жөніндегі қызмет барысында пайдаланылатын құжаттардың үлгі нысандарын белгілейді және онда:</w:t>
      </w:r>
      <w:r>
        <w:br/>
      </w:r>
      <w:r>
        <w:rPr>
          <w:rFonts w:ascii="Times New Roman"/>
          <w:b w:val="false"/>
          <w:i w:val="false"/>
          <w:color w:val="000000"/>
          <w:sz w:val="28"/>
        </w:rPr>
        <w:t>
</w:t>
      </w:r>
      <w:r>
        <w:rPr>
          <w:rFonts w:ascii="Times New Roman"/>
          <w:b w:val="false"/>
          <w:i w:val="false"/>
          <w:color w:val="000000"/>
          <w:sz w:val="28"/>
        </w:rPr>
        <w:t>
      1) Басқарушының немесе Басқарушы болып табылатын Брокердің және (немесе) дилердің меншікті активтерін инвестициялау саясатын әзірлеу;</w:t>
      </w:r>
      <w:r>
        <w:br/>
      </w:r>
      <w:r>
        <w:rPr>
          <w:rFonts w:ascii="Times New Roman"/>
          <w:b w:val="false"/>
          <w:i w:val="false"/>
          <w:color w:val="000000"/>
          <w:sz w:val="28"/>
        </w:rPr>
        <w:t>
</w:t>
      </w:r>
      <w:r>
        <w:rPr>
          <w:rFonts w:ascii="Times New Roman"/>
          <w:b w:val="false"/>
          <w:i w:val="false"/>
          <w:color w:val="000000"/>
          <w:sz w:val="28"/>
        </w:rPr>
        <w:t>
      2) меншікті қаражаты есебінен қаржы құралдарымен мәмілелер жасау туралы шешімдер қабылдау үшін ұсынымдар дайындау, онда мыналар көзделеді:</w:t>
      </w:r>
      <w:r>
        <w:br/>
      </w:r>
      <w:r>
        <w:rPr>
          <w:rFonts w:ascii="Times New Roman"/>
          <w:b w:val="false"/>
          <w:i w:val="false"/>
          <w:color w:val="000000"/>
          <w:sz w:val="28"/>
        </w:rPr>
        <w:t>
</w:t>
      </w:r>
      <w:r>
        <w:rPr>
          <w:rFonts w:ascii="Times New Roman"/>
          <w:b w:val="false"/>
          <w:i w:val="false"/>
          <w:color w:val="000000"/>
          <w:sz w:val="28"/>
        </w:rPr>
        <w:t>
      ұсынымдарды беруге уәкілетті тұлғалар лауазымдарының тізбесі;</w:t>
      </w:r>
      <w:r>
        <w:br/>
      </w:r>
      <w:r>
        <w:rPr>
          <w:rFonts w:ascii="Times New Roman"/>
          <w:b w:val="false"/>
          <w:i w:val="false"/>
          <w:color w:val="000000"/>
          <w:sz w:val="28"/>
        </w:rPr>
        <w:t>
</w:t>
      </w:r>
      <w:r>
        <w:rPr>
          <w:rFonts w:ascii="Times New Roman"/>
          <w:b w:val="false"/>
          <w:i w:val="false"/>
          <w:color w:val="000000"/>
          <w:sz w:val="28"/>
        </w:rPr>
        <w:t>
      меншікті активтердің есебінен инвестициялық портфельдің жай-күйіне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құралдарының болуына, олардың айналымы мен кірістілігінің талаптарына талдау жасау тәртібі;</w:t>
      </w:r>
      <w:r>
        <w:br/>
      </w:r>
      <w:r>
        <w:rPr>
          <w:rFonts w:ascii="Times New Roman"/>
          <w:b w:val="false"/>
          <w:i w:val="false"/>
          <w:color w:val="000000"/>
          <w:sz w:val="28"/>
        </w:rPr>
        <w:t>
</w:t>
      </w:r>
      <w:r>
        <w:rPr>
          <w:rFonts w:ascii="Times New Roman"/>
          <w:b w:val="false"/>
          <w:i w:val="false"/>
          <w:color w:val="000000"/>
          <w:sz w:val="28"/>
        </w:rPr>
        <w:t>
      инвестициялауды жүзеге асыру болжамдалып отырған қаржы құралдарына байланысты тәуекелдерге талдау жасау тәртібі;</w:t>
      </w:r>
      <w:r>
        <w:br/>
      </w:r>
      <w:r>
        <w:rPr>
          <w:rFonts w:ascii="Times New Roman"/>
          <w:b w:val="false"/>
          <w:i w:val="false"/>
          <w:color w:val="000000"/>
          <w:sz w:val="28"/>
        </w:rPr>
        <w:t>
</w:t>
      </w:r>
      <w:r>
        <w:rPr>
          <w:rFonts w:ascii="Times New Roman"/>
          <w:b w:val="false"/>
          <w:i w:val="false"/>
          <w:color w:val="000000"/>
          <w:sz w:val="28"/>
        </w:rPr>
        <w:t>
      активтердің әртараптандыру нормаларының сақталуына талдау жасау тәртібі;</w:t>
      </w:r>
      <w:r>
        <w:br/>
      </w:r>
      <w:r>
        <w:rPr>
          <w:rFonts w:ascii="Times New Roman"/>
          <w:b w:val="false"/>
          <w:i w:val="false"/>
          <w:color w:val="000000"/>
          <w:sz w:val="28"/>
        </w:rPr>
        <w:t>
</w:t>
      </w:r>
      <w:r>
        <w:rPr>
          <w:rFonts w:ascii="Times New Roman"/>
          <w:b w:val="false"/>
          <w:i w:val="false"/>
          <w:color w:val="000000"/>
          <w:sz w:val="28"/>
        </w:rPr>
        <w:t>
      ұсынымдарды беруде маңызды болып саналатын факторларға талдау жасау тәртібі;</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меншікті қаражаты есебінен қаржы құралдарымен мәмілелер жасау туралы, осындай шешімдер қабылдауға уәкілетті инвестициялық комитет жұмысының сипаттамасы бар, отырыстарды өткізу кезеңділігі мен нәтижелерін ресімдеуді қамтитын шешімдерді қабылдау;</w:t>
      </w:r>
      <w:r>
        <w:br/>
      </w:r>
      <w:r>
        <w:rPr>
          <w:rFonts w:ascii="Times New Roman"/>
          <w:b w:val="false"/>
          <w:i w:val="false"/>
          <w:color w:val="000000"/>
          <w:sz w:val="28"/>
        </w:rPr>
        <w:t>
</w:t>
      </w:r>
      <w:r>
        <w:rPr>
          <w:rFonts w:ascii="Times New Roman"/>
          <w:b w:val="false"/>
          <w:i w:val="false"/>
          <w:color w:val="000000"/>
          <w:sz w:val="28"/>
        </w:rPr>
        <w:t>
      4) Басқарушының немесе Басқарушы болып табылатын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етуі;</w:t>
      </w:r>
      <w:r>
        <w:br/>
      </w:r>
      <w:r>
        <w:rPr>
          <w:rFonts w:ascii="Times New Roman"/>
          <w:b w:val="false"/>
          <w:i w:val="false"/>
          <w:color w:val="000000"/>
          <w:sz w:val="28"/>
        </w:rPr>
        <w:t>
</w:t>
      </w: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құжат айналымын және ішкі есебін жүргізу, сондай-ақ меншікті активтердің қатысуымен мәмілелердің жасалуына бақылауды жүзеге асыратын басшы қызметкерлер лауазымдарының тізбесі;</w:t>
      </w:r>
      <w:r>
        <w:br/>
      </w:r>
      <w:r>
        <w:rPr>
          <w:rFonts w:ascii="Times New Roman"/>
          <w:b w:val="false"/>
          <w:i w:val="false"/>
          <w:color w:val="000000"/>
          <w:sz w:val="28"/>
        </w:rPr>
        <w:t>
</w:t>
      </w:r>
      <w:r>
        <w:rPr>
          <w:rFonts w:ascii="Times New Roman"/>
          <w:b w:val="false"/>
          <w:i w:val="false"/>
          <w:color w:val="000000"/>
          <w:sz w:val="28"/>
        </w:rPr>
        <w:t>
      6) Басқарушының немесе Басқарушы болып табылатын Брокердің және (немесе) дилердің Комитеттің, тиісті органдардың алдында меншікті активтерді басқару қызметінің нәтижелері бойынша есептілікті даярлау жөніндегі рәсімдердің сипаттамасы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Брокердің және (немесе) дилердің, Басқарушының меншікті активтерін инвестициялау саясаты Қағидалардың 4-тарауының талаптарына сәйкес әзірленеді және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Басқарушының және (немесе) Басқарушы болып табылатын Брокердің және (немесе) дилердің тәуекелдерді басқару саясаты Қағидалардың 20-тармағында белгіленген мәліметтер тізбесіне қосымша ретінде мыналарды айқындайды:</w:t>
      </w:r>
      <w:r>
        <w:br/>
      </w:r>
      <w:r>
        <w:rPr>
          <w:rFonts w:ascii="Times New Roman"/>
          <w:b w:val="false"/>
          <w:i w:val="false"/>
          <w:color w:val="000000"/>
          <w:sz w:val="28"/>
        </w:rPr>
        <w:t>
</w:t>
      </w:r>
      <w:r>
        <w:rPr>
          <w:rFonts w:ascii="Times New Roman"/>
          <w:b w:val="false"/>
          <w:i w:val="false"/>
          <w:color w:val="000000"/>
          <w:sz w:val="28"/>
        </w:rPr>
        <w:t>
      1) лицензияланатын қызмет түріне тән сәйкестендіру, бағалау, мониторинг және бақылау жасау рәсімдерін, оның ішінде:</w:t>
      </w:r>
      <w:r>
        <w:br/>
      </w:r>
      <w:r>
        <w:rPr>
          <w:rFonts w:ascii="Times New Roman"/>
          <w:b w:val="false"/>
          <w:i w:val="false"/>
          <w:color w:val="000000"/>
          <w:sz w:val="28"/>
        </w:rPr>
        <w:t>
</w:t>
      </w:r>
      <w:r>
        <w:rPr>
          <w:rFonts w:ascii="Times New Roman"/>
          <w:b w:val="false"/>
          <w:i w:val="false"/>
          <w:color w:val="000000"/>
          <w:sz w:val="28"/>
        </w:rPr>
        <w:t>
      болжанатын тәуекел (VAR-модель) бойынша қаржы құралдарын бағалаудың халықаралық практикасын пайдалана отырып тәуекелдерді бағалау әдістемесін;</w:t>
      </w:r>
      <w:r>
        <w:br/>
      </w:r>
      <w:r>
        <w:rPr>
          <w:rFonts w:ascii="Times New Roman"/>
          <w:b w:val="false"/>
          <w:i w:val="false"/>
          <w:color w:val="000000"/>
          <w:sz w:val="28"/>
        </w:rPr>
        <w:t>
</w:t>
      </w:r>
      <w:r>
        <w:rPr>
          <w:rFonts w:ascii="Times New Roman"/>
          <w:b w:val="false"/>
          <w:i w:val="false"/>
          <w:color w:val="000000"/>
          <w:sz w:val="28"/>
        </w:rPr>
        <w:t>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w:t>
      </w:r>
      <w:r>
        <w:br/>
      </w:r>
      <w:r>
        <w:rPr>
          <w:rFonts w:ascii="Times New Roman"/>
          <w:b w:val="false"/>
          <w:i w:val="false"/>
          <w:color w:val="000000"/>
          <w:sz w:val="28"/>
        </w:rPr>
        <w:t>
</w:t>
      </w:r>
      <w:r>
        <w:rPr>
          <w:rFonts w:ascii="Times New Roman"/>
          <w:b w:val="false"/>
          <w:i w:val="false"/>
          <w:color w:val="000000"/>
          <w:sz w:val="28"/>
        </w:rPr>
        <w:t>
      қаржы құралының құнына әсер ететін тәуекелдерді ескере отырып, оның құнын белгілеу рәсімдерін;</w:t>
      </w:r>
      <w:r>
        <w:br/>
      </w:r>
      <w:r>
        <w:rPr>
          <w:rFonts w:ascii="Times New Roman"/>
          <w:b w:val="false"/>
          <w:i w:val="false"/>
          <w:color w:val="000000"/>
          <w:sz w:val="28"/>
        </w:rPr>
        <w:t>
</w:t>
      </w:r>
      <w:r>
        <w:rPr>
          <w:rFonts w:ascii="Times New Roman"/>
          <w:b w:val="false"/>
          <w:i w:val="false"/>
          <w:color w:val="000000"/>
          <w:sz w:val="28"/>
        </w:rPr>
        <w:t>
      2) бақылау жасауды жүзеге асыруға жауапты тұлғалар лауазымдарының тізбесін көрсете отырып, инвестициялық басқаруға қабылданған клиенттер активтеріне және меншікті активтерге қатысты белгіленген инвестициялау лимиттерінің орындалуына бақылау жасауды жүзеге асыру тәртібін;</w:t>
      </w:r>
      <w:r>
        <w:br/>
      </w:r>
      <w:r>
        <w:rPr>
          <w:rFonts w:ascii="Times New Roman"/>
          <w:b w:val="false"/>
          <w:i w:val="false"/>
          <w:color w:val="000000"/>
          <w:sz w:val="28"/>
        </w:rPr>
        <w:t>
</w:t>
      </w:r>
      <w:r>
        <w:rPr>
          <w:rFonts w:ascii="Times New Roman"/>
          <w:b w:val="false"/>
          <w:i w:val="false"/>
          <w:color w:val="000000"/>
          <w:sz w:val="28"/>
        </w:rPr>
        <w:t>
      3) бақылау жасауды жүзеге асыруға жауапты тұлғалар лауазымдарының тізбесін көрсете отырып, «stop-loss», «take-profit» лимиттерін белгілеу және орындауға бақылау жасау ережелерін;</w:t>
      </w:r>
      <w:r>
        <w:br/>
      </w:r>
      <w:r>
        <w:rPr>
          <w:rFonts w:ascii="Times New Roman"/>
          <w:b w:val="false"/>
          <w:i w:val="false"/>
          <w:color w:val="000000"/>
          <w:sz w:val="28"/>
        </w:rPr>
        <w:t>
</w:t>
      </w:r>
      <w:r>
        <w:rPr>
          <w:rFonts w:ascii="Times New Roman"/>
          <w:b w:val="false"/>
          <w:i w:val="false"/>
          <w:color w:val="000000"/>
          <w:sz w:val="28"/>
        </w:rPr>
        <w:t>
      4) бақылау жасауды жүзеге асыруға жауапты тұлғалар лауазымдарының тізбесін көрсете отырып, инвестициялық басқаруға қабылданған клиенттер активтері бойынша шығындардың жол берілетін барынша жоғары мөлшерін белгілеу және оның орындалуын бақылау ережелерін қоса алғанда, орта және ұзақ мерзімді перспективада инвестициялық рентабельдіктің тұрақты көрсеткіштерін қолдау мақсатында инвестициялық портфельді құрылымдау рәсімдерін;</w:t>
      </w:r>
      <w:r>
        <w:br/>
      </w:r>
      <w:r>
        <w:rPr>
          <w:rFonts w:ascii="Times New Roman"/>
          <w:b w:val="false"/>
          <w:i w:val="false"/>
          <w:color w:val="000000"/>
          <w:sz w:val="28"/>
        </w:rPr>
        <w:t>
</w:t>
      </w:r>
      <w:r>
        <w:rPr>
          <w:rFonts w:ascii="Times New Roman"/>
          <w:b w:val="false"/>
          <w:i w:val="false"/>
          <w:color w:val="000000"/>
          <w:sz w:val="28"/>
        </w:rPr>
        <w:t>
      5) инвестициялық басқаруға қабылданған клиенттер активтері мен меншікті активтерді инвестициялауға байланысты тәуекелдер үдеген жағдайда, инвестициялық декларацияға өзгерістер енгізуге бастамашы болу және инвестициялау лимиттерін, «stop-loss» және «take-profit» лимиттерін қайта қарау тәртібін;</w:t>
      </w:r>
      <w:r>
        <w:br/>
      </w:r>
      <w:r>
        <w:rPr>
          <w:rFonts w:ascii="Times New Roman"/>
          <w:b w:val="false"/>
          <w:i w:val="false"/>
          <w:color w:val="000000"/>
          <w:sz w:val="28"/>
        </w:rPr>
        <w:t>
</w:t>
      </w:r>
      <w:r>
        <w:rPr>
          <w:rFonts w:ascii="Times New Roman"/>
          <w:b w:val="false"/>
          <w:i w:val="false"/>
          <w:color w:val="000000"/>
          <w:sz w:val="28"/>
        </w:rPr>
        <w:t>
      6) инвестициялық басқаруға қабылданған клиенттер активтері және (немесе) меншікті активтер есебінен мәмілелерді жасау және инвестициялық басқаруға қабылданған клиенттер активтерін және (немесе) меншікті активтерді есепке алу жөніндегі функцияларды жүзеге асыратын бөлімшелердің мәмілелерді жасау және жасалған мәмілелерді есепке алуда көрсету жөніндегі функционалдық міндеттерді бөлуге негізделген қызметіне бақылау жасау жүйесін белгілейді. Бақылау жасау жүйесі:</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бөлімшенің жасалуы жоспарланып отырған мәмілелер параметрлерінің инвестициялау лимиттеріне сәйкес келуін бақылау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мәмілелер жасауды жүзеге асыратын бөлімшенің тек қана инвестициялық шешімде көрсетілген параметрлерге сәйкес мәмілелер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сатып алынған қаржы құралдарын есепке алуды жүзеге асыратын бөлімшенің орындалған мәмілелер параметрлерінің меншікті қаражаты және клиенттердің активтері есебінен қаржы құралдарымен мәмілелер жасау туралы шешімдердің талаптарына сәйкес келуін бақылау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 активтері есебінен сатып алынған қаржы құралдарын есепке алуды жүзеге асыратын бөлімшенің клиенттер активтерін заңсыз пайдалану жағдайларын болдырмауға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бақылау жүйесіне қатысушылардың арасындағы сөз байласу мүмкіндігін шектейтін шаралардың болуын көздейді.</w:t>
      </w:r>
      <w:r>
        <w:br/>
      </w:r>
      <w:r>
        <w:rPr>
          <w:rFonts w:ascii="Times New Roman"/>
          <w:b w:val="false"/>
          <w:i w:val="false"/>
          <w:color w:val="000000"/>
          <w:sz w:val="28"/>
        </w:rPr>
        <w:t>
</w:t>
      </w:r>
      <w:r>
        <w:rPr>
          <w:rFonts w:ascii="Times New Roman"/>
          <w:b w:val="false"/>
          <w:i w:val="false"/>
          <w:color w:val="000000"/>
          <w:sz w:val="28"/>
        </w:rPr>
        <w:t>
      22. Брокердің және (немесе) дилердің және Брокер және (немесе) дилер болып табылатын Басқарушының тәуекелдерді басқару саясаты Қағидалардың 20-тармағында белгіленген мәліметтер тізбесіне қосымша ретінде мыналарды көздейтін қаржы құралдарымен мәмілелер жасау жөніндегі қызметті жүзеге асыратын бөлімшелердің қызметіне бақылау жасау жүйесін айқындайды:</w:t>
      </w:r>
      <w:r>
        <w:br/>
      </w:r>
      <w:r>
        <w:rPr>
          <w:rFonts w:ascii="Times New Roman"/>
          <w:b w:val="false"/>
          <w:i w:val="false"/>
          <w:color w:val="000000"/>
          <w:sz w:val="28"/>
        </w:rPr>
        <w:t>
</w:t>
      </w: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w:t>
      </w:r>
      <w:r>
        <w:br/>
      </w:r>
      <w:r>
        <w:rPr>
          <w:rFonts w:ascii="Times New Roman"/>
          <w:b w:val="false"/>
          <w:i w:val="false"/>
          <w:color w:val="000000"/>
          <w:sz w:val="28"/>
        </w:rPr>
        <w:t>
</w:t>
      </w:r>
      <w:r>
        <w:rPr>
          <w:rFonts w:ascii="Times New Roman"/>
          <w:b w:val="false"/>
          <w:i w:val="false"/>
          <w:color w:val="000000"/>
          <w:sz w:val="28"/>
        </w:rPr>
        <w:t>
      клиенттер активтері және (немесе) меншікті активтер есебінен қаржы құралдарымен мәмілелер жасауды жүзеге асыратын бөлімшенің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параметрлерге сәйкес мәмілелер жасау жөніндегі функциясын белгілеу;</w:t>
      </w:r>
      <w:r>
        <w:br/>
      </w:r>
      <w:r>
        <w:rPr>
          <w:rFonts w:ascii="Times New Roman"/>
          <w:b w:val="false"/>
          <w:i w:val="false"/>
          <w:color w:val="000000"/>
          <w:sz w:val="28"/>
        </w:rPr>
        <w:t>
</w:t>
      </w:r>
      <w:r>
        <w:rPr>
          <w:rFonts w:ascii="Times New Roman"/>
          <w:b w:val="false"/>
          <w:i w:val="false"/>
          <w:color w:val="000000"/>
          <w:sz w:val="28"/>
        </w:rPr>
        <w:t>
      функционалдық міндеттерді бөлуге, атап айтқанда, қаржы құралдарымен мәмілелерді жасайтын бөлімше мен осы операцияларды есепке алумен айналысатын бөлімше арасында функционалдық міндеттерді бөлуге негізделген қаржы құралдарын сатып алу-сату жөніндегі операцияларды жасаудың дұрыстығына қосарланған бақылау жүргізу тәртібін анықтау.</w:t>
      </w:r>
      <w:r>
        <w:br/>
      </w:r>
      <w:r>
        <w:rPr>
          <w:rFonts w:ascii="Times New Roman"/>
          <w:b w:val="false"/>
          <w:i w:val="false"/>
          <w:color w:val="000000"/>
          <w:sz w:val="28"/>
        </w:rPr>
        <w:t>
</w:t>
      </w:r>
      <w:r>
        <w:rPr>
          <w:rFonts w:ascii="Times New Roman"/>
          <w:b w:val="false"/>
          <w:i w:val="false"/>
          <w:color w:val="000000"/>
          <w:sz w:val="28"/>
        </w:rPr>
        <w:t>
      Қосарланған бақылау жүйесі:</w:t>
      </w:r>
      <w:r>
        <w:br/>
      </w:r>
      <w:r>
        <w:rPr>
          <w:rFonts w:ascii="Times New Roman"/>
          <w:b w:val="false"/>
          <w:i w:val="false"/>
          <w:color w:val="000000"/>
          <w:sz w:val="28"/>
        </w:rPr>
        <w:t>
</w:t>
      </w:r>
      <w:r>
        <w:rPr>
          <w:rFonts w:ascii="Times New Roman"/>
          <w:b w:val="false"/>
          <w:i w:val="false"/>
          <w:color w:val="000000"/>
          <w:sz w:val="28"/>
        </w:rPr>
        <w:t>
      қаржы құралдарымен жасалынған операцияларды есепке алумен айналысатын бөлімшенің орындалған мәмілелер параметрлерінің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талаптарға сәйкес келуіне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қаржы құралдарымен жасалынған операцияларды есепке алумен айналысатын бөлімшенің клиенттердің активтерін заңсыз пайдалану жағдайларының орын алмауына бақылау жасау жөніндегі функциясын белгілеуді;</w:t>
      </w:r>
      <w:r>
        <w:br/>
      </w:r>
      <w:r>
        <w:rPr>
          <w:rFonts w:ascii="Times New Roman"/>
          <w:b w:val="false"/>
          <w:i w:val="false"/>
          <w:color w:val="000000"/>
          <w:sz w:val="28"/>
        </w:rPr>
        <w:t>
</w:t>
      </w:r>
      <w:r>
        <w:rPr>
          <w:rFonts w:ascii="Times New Roman"/>
          <w:b w:val="false"/>
          <w:i w:val="false"/>
          <w:color w:val="000000"/>
          <w:sz w:val="28"/>
        </w:rPr>
        <w:t>
      қосарланған бақылау жүйесіне қатысушылардың арасындағы сөз байласу мүмкіндігін шектейтін шаралардың болуын;</w:t>
      </w:r>
      <w:r>
        <w:br/>
      </w:r>
      <w:r>
        <w:rPr>
          <w:rFonts w:ascii="Times New Roman"/>
          <w:b w:val="false"/>
          <w:i w:val="false"/>
          <w:color w:val="000000"/>
          <w:sz w:val="28"/>
        </w:rPr>
        <w:t>
</w:t>
      </w:r>
      <w:r>
        <w:rPr>
          <w:rFonts w:ascii="Times New Roman"/>
          <w:b w:val="false"/>
          <w:i w:val="false"/>
          <w:color w:val="000000"/>
          <w:sz w:val="28"/>
        </w:rPr>
        <w:t>
      бір тұлғаның бір уақытта қаржы құралдарымен мәмілелерді жасайтын бөлімшедегі және осы операцияларды есепке алумен айналысатын бөлімшедегі міндеттерді атқаруына тыйым салуды көздейді.</w:t>
      </w:r>
      <w:r>
        <w:br/>
      </w:r>
      <w:r>
        <w:rPr>
          <w:rFonts w:ascii="Times New Roman"/>
          <w:b w:val="false"/>
          <w:i w:val="false"/>
          <w:color w:val="000000"/>
          <w:sz w:val="28"/>
        </w:rPr>
        <w:t>
</w:t>
      </w:r>
      <w:r>
        <w:rPr>
          <w:rFonts w:ascii="Times New Roman"/>
          <w:b w:val="false"/>
          <w:i w:val="false"/>
          <w:color w:val="000000"/>
          <w:sz w:val="28"/>
        </w:rPr>
        <w:t>
      23. Брокердің және (немесе) дилердің, Басқарушының қарсы серіктестері мен клиенттеріне талдау және мониторинг жасауды жүзеге асыру рәсімдері нақты қауіптерді сәйкестендіру мақсатында әрбір қарсы серіктес пен клиент туралы ақпарат алу үшін Брокердің және (немесе) дилердің, Басқарушының қарсы серіктестеріне және клиенттерге олармен іскер қарым-қатынастарды орнатқанға дейін (шарт жасасқанға дейін) және одан әрі өзара іс-әрекет жасау барысында кешенді түрде тексеру жүргізуге бағытталған шаралар кешенін белгілейді.</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өз қарсы серіктестері мен клиенттерін кешенді түрде тексеруіне мынадай шараларды жүзеге асыру кіреді:</w:t>
      </w:r>
      <w:r>
        <w:br/>
      </w:r>
      <w:r>
        <w:rPr>
          <w:rFonts w:ascii="Times New Roman"/>
          <w:b w:val="false"/>
          <w:i w:val="false"/>
          <w:color w:val="000000"/>
          <w:sz w:val="28"/>
        </w:rPr>
        <w:t>
</w:t>
      </w:r>
      <w:r>
        <w:rPr>
          <w:rFonts w:ascii="Times New Roman"/>
          <w:b w:val="false"/>
          <w:i w:val="false"/>
          <w:color w:val="000000"/>
          <w:sz w:val="28"/>
        </w:rPr>
        <w:t>
      1) болжанатын іскер қарым-қатынастардың мақсаттары мен сипатын белгілеу;</w:t>
      </w:r>
      <w:r>
        <w:br/>
      </w:r>
      <w:r>
        <w:rPr>
          <w:rFonts w:ascii="Times New Roman"/>
          <w:b w:val="false"/>
          <w:i w:val="false"/>
          <w:color w:val="000000"/>
          <w:sz w:val="28"/>
        </w:rPr>
        <w:t>
</w:t>
      </w:r>
      <w:r>
        <w:rPr>
          <w:rFonts w:ascii="Times New Roman"/>
          <w:b w:val="false"/>
          <w:i w:val="false"/>
          <w:color w:val="000000"/>
          <w:sz w:val="28"/>
        </w:rPr>
        <w:t>
      2) әлеуетті немесе нақты қарсы серіктес немесе клиент болып табылатын тұлғаны сәйкестендіру үшін қажет мәліметтерді тіркеу;</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немесе Брокер және (немесе) дилер болып табылатын Басқарушының алдындағы өзінің міндеттемелері бойынша жауап беру қабілетін анықтау мақсатында қарсы серіктестің төлем қабілеттілігіне мониторинг жүргізу;</w:t>
      </w:r>
      <w:r>
        <w:br/>
      </w:r>
      <w:r>
        <w:rPr>
          <w:rFonts w:ascii="Times New Roman"/>
          <w:b w:val="false"/>
          <w:i w:val="false"/>
          <w:color w:val="000000"/>
          <w:sz w:val="28"/>
        </w:rPr>
        <w:t>
</w:t>
      </w:r>
      <w:r>
        <w:rPr>
          <w:rFonts w:ascii="Times New Roman"/>
          <w:b w:val="false"/>
          <w:i w:val="false"/>
          <w:color w:val="000000"/>
          <w:sz w:val="28"/>
        </w:rPr>
        <w:t>
      4) брокерлік қызмет көрсетуге шарт жасаған клиенттердің қаржылық жай-күйіне талдау жасау және мониторинг жүргізу;</w:t>
      </w:r>
      <w:r>
        <w:br/>
      </w:r>
      <w:r>
        <w:rPr>
          <w:rFonts w:ascii="Times New Roman"/>
          <w:b w:val="false"/>
          <w:i w:val="false"/>
          <w:color w:val="000000"/>
          <w:sz w:val="28"/>
        </w:rPr>
        <w:t>
</w:t>
      </w:r>
      <w:r>
        <w:rPr>
          <w:rFonts w:ascii="Times New Roman"/>
          <w:b w:val="false"/>
          <w:i w:val="false"/>
          <w:color w:val="000000"/>
          <w:sz w:val="28"/>
        </w:rPr>
        <w:t>
      5) клиенттердің сенімділік дәрежесін (төлем қабілеттілігін) анықтауды көздейтін санаттар бөлігінде брокерлік қызмет көрсетуге шарт жасасқан клиенттерді ранжирлеу;</w:t>
      </w:r>
      <w:r>
        <w:br/>
      </w:r>
      <w:r>
        <w:rPr>
          <w:rFonts w:ascii="Times New Roman"/>
          <w:b w:val="false"/>
          <w:i w:val="false"/>
          <w:color w:val="000000"/>
          <w:sz w:val="28"/>
        </w:rPr>
        <w:t>
</w:t>
      </w:r>
      <w:r>
        <w:rPr>
          <w:rFonts w:ascii="Times New Roman"/>
          <w:b w:val="false"/>
          <w:i w:val="false"/>
          <w:color w:val="000000"/>
          <w:sz w:val="28"/>
        </w:rPr>
        <w:t>
      6) мәмілелер көлемі бойынша бір қарсы агентке лимиттер белгілеу арқылы клиенттер тарапынан төлем қабілетсіздігінің тәуекелі болған жағдайда клиенттік активтер есебінен мәміле жасау мүмкіндіктерін шектеу, клиенттердің жеке және (немесе) банктік шоттарындағы бағалы қағаздары және (немесе) ақшасын толық немесе ішінара алдын-ала сақтап қою талаптарын белгілеу немесе брокерлік қызмет көрсету шартымен көзделген өзге де іс-қимылдарды жүзеге асырудағы клиенттерге қатысты шектеулі маржа деңгейін көтеру.»;</w:t>
      </w:r>
      <w:r>
        <w:br/>
      </w:r>
      <w:r>
        <w:rPr>
          <w:rFonts w:ascii="Times New Roman"/>
          <w:b w:val="false"/>
          <w:i w:val="false"/>
          <w:color w:val="000000"/>
          <w:sz w:val="28"/>
        </w:rPr>
        <w:t>
</w:t>
      </w:r>
      <w:r>
        <w:rPr>
          <w:rFonts w:ascii="Times New Roman"/>
          <w:b w:val="false"/>
          <w:i w:val="false"/>
          <w:color w:val="000000"/>
          <w:sz w:val="28"/>
        </w:rPr>
        <w:t>
      мынадай мазмұндағы 23-1 және 23-2 тармақтармен толықтырылсын:</w:t>
      </w:r>
      <w:r>
        <w:br/>
      </w:r>
      <w:r>
        <w:rPr>
          <w:rFonts w:ascii="Times New Roman"/>
          <w:b w:val="false"/>
          <w:i w:val="false"/>
          <w:color w:val="000000"/>
          <w:sz w:val="28"/>
        </w:rPr>
        <w:t>
</w:t>
      </w:r>
      <w:r>
        <w:rPr>
          <w:rFonts w:ascii="Times New Roman"/>
          <w:b w:val="false"/>
          <w:i w:val="false"/>
          <w:color w:val="000000"/>
          <w:sz w:val="28"/>
        </w:rPr>
        <w:t>
      «23-1. Клиенттердің қаржылық жай-күйіне және ранжирлеуге баға беру тәртібін төлем қабілетсіздігінің тәуекелдерін уақтылы анықтау мақсатында Брокер және (немесе) дилер немесе Брокер және (немесе) дилер болып табылатын Басқарушы әзірлейді және ол мыналарды қамтиды:</w:t>
      </w:r>
      <w:r>
        <w:br/>
      </w:r>
      <w:r>
        <w:rPr>
          <w:rFonts w:ascii="Times New Roman"/>
          <w:b w:val="false"/>
          <w:i w:val="false"/>
          <w:color w:val="000000"/>
          <w:sz w:val="28"/>
        </w:rPr>
        <w:t>
</w:t>
      </w:r>
      <w:r>
        <w:rPr>
          <w:rFonts w:ascii="Times New Roman"/>
          <w:b w:val="false"/>
          <w:i w:val="false"/>
          <w:color w:val="000000"/>
          <w:sz w:val="28"/>
        </w:rPr>
        <w:t>
      1) клиенттердің қаржылық жай-күйлеріне баға беру, оның ішінде Қағидалардың 61-тармағында көрсетілген ақпарат пен көрсеткіштер тізбесін;</w:t>
      </w:r>
      <w:r>
        <w:br/>
      </w:r>
      <w:r>
        <w:rPr>
          <w:rFonts w:ascii="Times New Roman"/>
          <w:b w:val="false"/>
          <w:i w:val="false"/>
          <w:color w:val="000000"/>
          <w:sz w:val="28"/>
        </w:rPr>
        <w:t>
</w:t>
      </w:r>
      <w:r>
        <w:rPr>
          <w:rFonts w:ascii="Times New Roman"/>
          <w:b w:val="false"/>
          <w:i w:val="false"/>
          <w:color w:val="000000"/>
          <w:sz w:val="28"/>
        </w:rPr>
        <w:t>
      2) клиенттердің қаржылық жай-күйлеріне баға беру әдістемесі;</w:t>
      </w:r>
      <w:r>
        <w:br/>
      </w:r>
      <w:r>
        <w:rPr>
          <w:rFonts w:ascii="Times New Roman"/>
          <w:b w:val="false"/>
          <w:i w:val="false"/>
          <w:color w:val="000000"/>
          <w:sz w:val="28"/>
        </w:rPr>
        <w:t>
</w:t>
      </w:r>
      <w:r>
        <w:rPr>
          <w:rFonts w:ascii="Times New Roman"/>
          <w:b w:val="false"/>
          <w:i w:val="false"/>
          <w:color w:val="000000"/>
          <w:sz w:val="28"/>
        </w:rPr>
        <w:t>
      3) сенімділік дәрежесі (төлем қабілеттілігі) жоғары клиенттер санаттарынан бастап және сенімділік дәрежесі (төлем қабілеттілігі) төмен клиенттер санаттарымен аяқтай отырып, санаттар бөлігінде клиенттерді ранжирлеу әдістемесі;</w:t>
      </w:r>
      <w:r>
        <w:br/>
      </w:r>
      <w:r>
        <w:rPr>
          <w:rFonts w:ascii="Times New Roman"/>
          <w:b w:val="false"/>
          <w:i w:val="false"/>
          <w:color w:val="000000"/>
          <w:sz w:val="28"/>
        </w:rPr>
        <w:t>
</w:t>
      </w:r>
      <w:r>
        <w:rPr>
          <w:rFonts w:ascii="Times New Roman"/>
          <w:b w:val="false"/>
          <w:i w:val="false"/>
          <w:color w:val="000000"/>
          <w:sz w:val="28"/>
        </w:rPr>
        <w:t>
      4) клиенттердің қаржылық жай-күйіне және ранжирлеуге баға беру туралы Брокердің және(немесе) дилердің атқарушы органының немесе Брокер және (немесе) дилер болып табылатын Басқарушының есептерін ұсыну (жылына бір реттен кем емес) тәртібі мен кезеңділігі.</w:t>
      </w:r>
      <w:r>
        <w:br/>
      </w:r>
      <w:r>
        <w:rPr>
          <w:rFonts w:ascii="Times New Roman"/>
          <w:b w:val="false"/>
          <w:i w:val="false"/>
          <w:color w:val="000000"/>
          <w:sz w:val="28"/>
        </w:rPr>
        <w:t>
</w:t>
      </w:r>
      <w:r>
        <w:rPr>
          <w:rFonts w:ascii="Times New Roman"/>
          <w:b w:val="false"/>
          <w:i w:val="false"/>
          <w:color w:val="000000"/>
          <w:sz w:val="28"/>
        </w:rPr>
        <w:t>
      23-2. Брокердің және (немесе) дилердің немесе Брокер және (немесе) дилер болып табылатын Басқарушының төлем қабілетсіздігінің тәуекелдерін шектеу тәртібі мен талаптары мыналарды қамтиды:</w:t>
      </w:r>
      <w:r>
        <w:br/>
      </w:r>
      <w:r>
        <w:rPr>
          <w:rFonts w:ascii="Times New Roman"/>
          <w:b w:val="false"/>
          <w:i w:val="false"/>
          <w:color w:val="000000"/>
          <w:sz w:val="28"/>
        </w:rPr>
        <w:t>
</w:t>
      </w:r>
      <w:r>
        <w:rPr>
          <w:rFonts w:ascii="Times New Roman"/>
          <w:b w:val="false"/>
          <w:i w:val="false"/>
          <w:color w:val="000000"/>
          <w:sz w:val="28"/>
        </w:rPr>
        <w:t>
      1) төлем қабілетсіздігінің тәуекелдерін шектеу мақсатында көзделіп енгізген, бірақ шектемеген лимиттердің, шектеулердің, тыйым салулардың және өзге де шаралардың тізбесі:</w:t>
      </w:r>
      <w:r>
        <w:br/>
      </w:r>
      <w:r>
        <w:rPr>
          <w:rFonts w:ascii="Times New Roman"/>
          <w:b w:val="false"/>
          <w:i w:val="false"/>
          <w:color w:val="000000"/>
          <w:sz w:val="28"/>
        </w:rPr>
        <w:t>
</w:t>
      </w:r>
      <w:r>
        <w:rPr>
          <w:rFonts w:ascii="Times New Roman"/>
          <w:b w:val="false"/>
          <w:i w:val="false"/>
          <w:color w:val="000000"/>
          <w:sz w:val="28"/>
        </w:rPr>
        <w:t>
      мәміле көлемі бойынша бір клиентке келетін лимиттер;</w:t>
      </w:r>
      <w:r>
        <w:br/>
      </w:r>
      <w:r>
        <w:rPr>
          <w:rFonts w:ascii="Times New Roman"/>
          <w:b w:val="false"/>
          <w:i w:val="false"/>
          <w:color w:val="000000"/>
          <w:sz w:val="28"/>
        </w:rPr>
        <w:t>
</w:t>
      </w:r>
      <w:r>
        <w:rPr>
          <w:rFonts w:ascii="Times New Roman"/>
          <w:b w:val="false"/>
          <w:i w:val="false"/>
          <w:color w:val="000000"/>
          <w:sz w:val="28"/>
        </w:rPr>
        <w:t>
      әрбір жеке клиентке қатысты маржаның шектеліп отыратын деңгейі;</w:t>
      </w:r>
      <w:r>
        <w:br/>
      </w:r>
      <w:r>
        <w:rPr>
          <w:rFonts w:ascii="Times New Roman"/>
          <w:b w:val="false"/>
          <w:i w:val="false"/>
          <w:color w:val="000000"/>
          <w:sz w:val="28"/>
        </w:rPr>
        <w:t>
</w:t>
      </w:r>
      <w:r>
        <w:rPr>
          <w:rFonts w:ascii="Times New Roman"/>
          <w:b w:val="false"/>
          <w:i w:val="false"/>
          <w:color w:val="000000"/>
          <w:sz w:val="28"/>
        </w:rPr>
        <w:t>
      жеке және (немесе) банк шоттарында бағалы қағаздарды және (немесе) ақшаны толық немесе ішінара алдын-ала сақтап қою;</w:t>
      </w:r>
      <w:r>
        <w:br/>
      </w:r>
      <w:r>
        <w:rPr>
          <w:rFonts w:ascii="Times New Roman"/>
          <w:b w:val="false"/>
          <w:i w:val="false"/>
          <w:color w:val="000000"/>
          <w:sz w:val="28"/>
        </w:rPr>
        <w:t>
</w:t>
      </w:r>
      <w:r>
        <w:rPr>
          <w:rFonts w:ascii="Times New Roman"/>
          <w:b w:val="false"/>
          <w:i w:val="false"/>
          <w:color w:val="000000"/>
          <w:sz w:val="28"/>
        </w:rPr>
        <w:t>
      2) клиенттерге қатысты шектеулерді қолданудың осы тармақтың 1) тармақшасында көзделген тәртібі мен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Ақпараттық қауіпсіздікті қамтамасыз ету ережелеріне бағалы қағаздар нарығындағы коммерциялық және қызметтік құпияны құрайтын мәліметтердің сақталуын қамтамасыз ету және оларды Брокердің және (немесе) дилердің, Басқарушының, олардың қызметкерлерінің немесе үшінші тұлғалардың жеке мүдделерінде пайдалануына жол бермеу жөніндегі рәсімдер кіреді.</w:t>
      </w:r>
      <w:r>
        <w:br/>
      </w:r>
      <w:r>
        <w:rPr>
          <w:rFonts w:ascii="Times New Roman"/>
          <w:b w:val="false"/>
          <w:i w:val="false"/>
          <w:color w:val="000000"/>
          <w:sz w:val="28"/>
        </w:rPr>
        <w:t>
</w:t>
      </w:r>
      <w:r>
        <w:rPr>
          <w:rFonts w:ascii="Times New Roman"/>
          <w:b w:val="false"/>
          <w:i w:val="false"/>
          <w:color w:val="000000"/>
          <w:sz w:val="28"/>
        </w:rPr>
        <w:t>
      Ақпараттық қауіпсіздікті қамтамасыз ету қағидалары:</w:t>
      </w:r>
      <w:r>
        <w:br/>
      </w:r>
      <w:r>
        <w:rPr>
          <w:rFonts w:ascii="Times New Roman"/>
          <w:b w:val="false"/>
          <w:i w:val="false"/>
          <w:color w:val="000000"/>
          <w:sz w:val="28"/>
        </w:rPr>
        <w:t>
</w:t>
      </w:r>
      <w:r>
        <w:rPr>
          <w:rFonts w:ascii="Times New Roman"/>
          <w:b w:val="false"/>
          <w:i w:val="false"/>
          <w:color w:val="000000"/>
          <w:sz w:val="28"/>
        </w:rPr>
        <w:t>
      1) коммерциялық және қызметтік құпияға жататын, Бағалы қағаздар нарығы туралы заңмен, «Акционерлік қоғамдар туралы» 2003 жылғы 13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 тізбесін;</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ақпарат бар құжаттарды жасау, ресімдеу, тіркеу, есепке алу және сақтау тәртібін;</w:t>
      </w:r>
      <w:r>
        <w:br/>
      </w:r>
      <w:r>
        <w:rPr>
          <w:rFonts w:ascii="Times New Roman"/>
          <w:b w:val="false"/>
          <w:i w:val="false"/>
          <w:color w:val="000000"/>
          <w:sz w:val="28"/>
        </w:rPr>
        <w:t>
</w:t>
      </w:r>
      <w:r>
        <w:rPr>
          <w:rFonts w:ascii="Times New Roman"/>
          <w:b w:val="false"/>
          <w:i w:val="false"/>
          <w:color w:val="000000"/>
          <w:sz w:val="28"/>
        </w:rPr>
        <w:t>
      3) осы ақпаратқа рұқсаты бар тұлғалардың лауазымдарын көрсете отырып, осы тармақтың 1) тармақшасында көрсетілген ақпаратқа рұқсат беру тәртібін;</w:t>
      </w:r>
      <w:r>
        <w:br/>
      </w:r>
      <w:r>
        <w:rPr>
          <w:rFonts w:ascii="Times New Roman"/>
          <w:b w:val="false"/>
          <w:i w:val="false"/>
          <w:color w:val="000000"/>
          <w:sz w:val="28"/>
        </w:rPr>
        <w:t>
</w:t>
      </w:r>
      <w:r>
        <w:rPr>
          <w:rFonts w:ascii="Times New Roman"/>
          <w:b w:val="false"/>
          <w:i w:val="false"/>
          <w:color w:val="000000"/>
          <w:sz w:val="28"/>
        </w:rPr>
        <w:t>
      4) мыналарды көздейтін, осы тармақтың 1) тармақшасында көрсетілген ақпараттың жылыстауын және ақпараттық деректердің бұрмалануын болдырмау механизмдерін:</w:t>
      </w:r>
      <w:r>
        <w:br/>
      </w:r>
      <w:r>
        <w:rPr>
          <w:rFonts w:ascii="Times New Roman"/>
          <w:b w:val="false"/>
          <w:i w:val="false"/>
          <w:color w:val="000000"/>
          <w:sz w:val="28"/>
        </w:rPr>
        <w:t>
</w:t>
      </w:r>
      <w:r>
        <w:rPr>
          <w:rFonts w:ascii="Times New Roman"/>
          <w:b w:val="false"/>
          <w:i w:val="false"/>
          <w:color w:val="000000"/>
          <w:sz w:val="28"/>
        </w:rPr>
        <w:t>
      шектеулі рұқсаты бар ақпараттық деректер тізбесін;</w:t>
      </w:r>
      <w:r>
        <w:br/>
      </w:r>
      <w:r>
        <w:rPr>
          <w:rFonts w:ascii="Times New Roman"/>
          <w:b w:val="false"/>
          <w:i w:val="false"/>
          <w:color w:val="000000"/>
          <w:sz w:val="28"/>
        </w:rPr>
        <w:t>
</w:t>
      </w:r>
      <w:r>
        <w:rPr>
          <w:rFonts w:ascii="Times New Roman"/>
          <w:b w:val="false"/>
          <w:i w:val="false"/>
          <w:color w:val="000000"/>
          <w:sz w:val="28"/>
        </w:rPr>
        <w:t>
      рұқсат алу тәртібін;</w:t>
      </w:r>
      <w:r>
        <w:br/>
      </w:r>
      <w:r>
        <w:rPr>
          <w:rFonts w:ascii="Times New Roman"/>
          <w:b w:val="false"/>
          <w:i w:val="false"/>
          <w:color w:val="000000"/>
          <w:sz w:val="28"/>
        </w:rPr>
        <w:t>
</w:t>
      </w: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тәртібін;</w:t>
      </w:r>
      <w:r>
        <w:br/>
      </w:r>
      <w:r>
        <w:rPr>
          <w:rFonts w:ascii="Times New Roman"/>
          <w:b w:val="false"/>
          <w:i w:val="false"/>
          <w:color w:val="000000"/>
          <w:sz w:val="28"/>
        </w:rPr>
        <w:t>
</w:t>
      </w:r>
      <w:r>
        <w:rPr>
          <w:rFonts w:ascii="Times New Roman"/>
          <w:b w:val="false"/>
          <w:i w:val="false"/>
          <w:color w:val="000000"/>
          <w:sz w:val="28"/>
        </w:rPr>
        <w:t>
      5)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бірегейлендіруге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«26-1. Іс жүзіндегі және потенциалды мүдделер қайшылығын басқару саясатына:</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анықтау;</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жағдайлар туындаған кездегі Брокердің және (немесе) дилердің, Басқарушының лауазымды тұлғалары мен қызметкерлері қызметінің принциптері;</w:t>
      </w:r>
      <w:r>
        <w:br/>
      </w:r>
      <w:r>
        <w:rPr>
          <w:rFonts w:ascii="Times New Roman"/>
          <w:b w:val="false"/>
          <w:i w:val="false"/>
          <w:color w:val="000000"/>
          <w:sz w:val="28"/>
        </w:rPr>
        <w:t>
</w:t>
      </w:r>
      <w:r>
        <w:rPr>
          <w:rFonts w:ascii="Times New Roman"/>
          <w:b w:val="false"/>
          <w:i w:val="false"/>
          <w:color w:val="000000"/>
          <w:sz w:val="28"/>
        </w:rPr>
        <w:t>
      3) Брокер және (немесе) дилер, Басқарушы органдарының, бөлімшелерінің, лауазымды тұлғалары мен қызметкерлерінің қызметі барысында осы тармақтың 1) тармақшасында көрсетілген жағдайларды анықтау және сипаттау мақсатында мәліметтерді жинауды, сақтауды және оларға мониторинг жасауды жүзеге асыру тәртібі;</w:t>
      </w:r>
      <w:r>
        <w:br/>
      </w:r>
      <w:r>
        <w:rPr>
          <w:rFonts w:ascii="Times New Roman"/>
          <w:b w:val="false"/>
          <w:i w:val="false"/>
          <w:color w:val="000000"/>
          <w:sz w:val="28"/>
        </w:rPr>
        <w:t>
</w:t>
      </w:r>
      <w:r>
        <w:rPr>
          <w:rFonts w:ascii="Times New Roman"/>
          <w:b w:val="false"/>
          <w:i w:val="false"/>
          <w:color w:val="000000"/>
          <w:sz w:val="28"/>
        </w:rPr>
        <w:t>
      4) осы тармақтың 1) тармақшасында көрсетілген жағдайлар туындаған кездегі Брокердің және (немесе) дилердің, Басқарушының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Брокер және (немесе) дилер, Басқарушы органдарының шешімдерді қабылдау рәсімдері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Брокердің және (немесе) дилердің, Басқарушының меншікті активтерін басқаруды қамтамасыз ету мақсатында Қағидалардың 17 және (немесе) 18-тармақтарында көзделген ережелерден бөлек мыналар кіретін, бірақ олармен шектелмейтін Брокердің және (немесе) дилердің, Басқарушының меншікті активтерін инвестициялау саясаты әзірленеді:</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4) инвестициялық қызметке қатысты белгіленген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инвестициялық қызметке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Функциясына инвестициялық шешім қабылдауға қажетті ақпаратты жинау, өңдеу және талдау кіретін Басқарушының немесе Басқарушы болып табылатын Брокердің және (немесе) дилердің жауапты бөлімшелері Қағидалардың 32-тармағында көрсетілген аналитикалық зерттеулер негізінде осындай ұсынымдарды беруге негіздеме болған факторлардың толық тізбесі бар ұсынымдарды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Басқарушының немесе Басқарушы болып табылатын Брокердің және (немесе) дилердің тәуекелдерді басқаруды жүзеге асыратын бөлімшесінің Қағидалардың 37-тармағының 3) тармақшасына сәйкес дайындалған қорытындысында мыналар туралы ақпаратты қоса алғанда, бірақ олармен шектелмей, мынадай мәліметтер болады:</w:t>
      </w:r>
      <w:r>
        <w:br/>
      </w:r>
      <w:r>
        <w:rPr>
          <w:rFonts w:ascii="Times New Roman"/>
          <w:b w:val="false"/>
          <w:i w:val="false"/>
          <w:color w:val="000000"/>
          <w:sz w:val="28"/>
        </w:rPr>
        <w:t>
</w:t>
      </w:r>
      <w:r>
        <w:rPr>
          <w:rFonts w:ascii="Times New Roman"/>
          <w:b w:val="false"/>
          <w:i w:val="false"/>
          <w:color w:val="000000"/>
          <w:sz w:val="28"/>
        </w:rPr>
        <w:t>
      жасалатын мәміленің басқару органы мен инвестициялық комитет белгілеген лимиттердің сақталуына әсері;</w:t>
      </w:r>
      <w:r>
        <w:br/>
      </w:r>
      <w:r>
        <w:rPr>
          <w:rFonts w:ascii="Times New Roman"/>
          <w:b w:val="false"/>
          <w:i w:val="false"/>
          <w:color w:val="000000"/>
          <w:sz w:val="28"/>
        </w:rPr>
        <w:t>
</w:t>
      </w:r>
      <w:r>
        <w:rPr>
          <w:rFonts w:ascii="Times New Roman"/>
          <w:b w:val="false"/>
          <w:i w:val="false"/>
          <w:color w:val="000000"/>
          <w:sz w:val="28"/>
        </w:rPr>
        <w:t>
      уәкілетті орган белгілеген пруденциалдық нормативтер мәнінің ықтимал өзгерісі;</w:t>
      </w:r>
      <w:r>
        <w:br/>
      </w:r>
      <w:r>
        <w:rPr>
          <w:rFonts w:ascii="Times New Roman"/>
          <w:b w:val="false"/>
          <w:i w:val="false"/>
          <w:color w:val="000000"/>
          <w:sz w:val="28"/>
        </w:rPr>
        <w:t>
</w:t>
      </w:r>
      <w:r>
        <w:rPr>
          <w:rFonts w:ascii="Times New Roman"/>
          <w:b w:val="false"/>
          <w:i w:val="false"/>
          <w:color w:val="000000"/>
          <w:sz w:val="28"/>
        </w:rPr>
        <w:t>
      осы қаржы құралын сатып алумен байланысты тәуекелдер.»;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Қағидалардың 40-тармағында белгіленген талаптарға сәйкес келетін инвестициялық комитеттің инвестициялық басқаруға қабылданған клиенттер активтері және (немесе)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 қабылдау жөніндегі функцияларды қоса атқаруына жол беріледі.</w:t>
      </w:r>
      <w:r>
        <w:br/>
      </w:r>
      <w:r>
        <w:rPr>
          <w:rFonts w:ascii="Times New Roman"/>
          <w:b w:val="false"/>
          <w:i w:val="false"/>
          <w:color w:val="000000"/>
          <w:sz w:val="28"/>
        </w:rPr>
        <w:t>
</w:t>
      </w:r>
      <w:r>
        <w:rPr>
          <w:rFonts w:ascii="Times New Roman"/>
          <w:b w:val="false"/>
          <w:i w:val="false"/>
          <w:color w:val="000000"/>
          <w:sz w:val="28"/>
        </w:rPr>
        <w:t>
      42. Инвестициялық комитет отырысының өткізілу қорытындылары бойынша:</w:t>
      </w:r>
      <w:r>
        <w:br/>
      </w:r>
      <w:r>
        <w:rPr>
          <w:rFonts w:ascii="Times New Roman"/>
          <w:b w:val="false"/>
          <w:i w:val="false"/>
          <w:color w:val="000000"/>
          <w:sz w:val="28"/>
        </w:rPr>
        <w:t>
</w:t>
      </w:r>
      <w:r>
        <w:rPr>
          <w:rFonts w:ascii="Times New Roman"/>
          <w:b w:val="false"/>
          <w:i w:val="false"/>
          <w:color w:val="000000"/>
          <w:sz w:val="28"/>
        </w:rPr>
        <w:t>
      отырыста қаралатын мәселелер тізбесін;</w:t>
      </w:r>
      <w:r>
        <w:br/>
      </w:r>
      <w:r>
        <w:rPr>
          <w:rFonts w:ascii="Times New Roman"/>
          <w:b w:val="false"/>
          <w:i w:val="false"/>
          <w:color w:val="000000"/>
          <w:sz w:val="28"/>
        </w:rPr>
        <w:t>
</w:t>
      </w:r>
      <w:r>
        <w:rPr>
          <w:rFonts w:ascii="Times New Roman"/>
          <w:b w:val="false"/>
          <w:i w:val="false"/>
          <w:color w:val="000000"/>
          <w:sz w:val="28"/>
        </w:rPr>
        <w:t>
      инвестициялық шешімді қабылдау үшін инвестициялық комитетке ұсынылған құжаттар тізбесін;</w:t>
      </w:r>
      <w:r>
        <w:br/>
      </w:r>
      <w:r>
        <w:rPr>
          <w:rFonts w:ascii="Times New Roman"/>
          <w:b w:val="false"/>
          <w:i w:val="false"/>
          <w:color w:val="000000"/>
          <w:sz w:val="28"/>
        </w:rPr>
        <w:t>
</w:t>
      </w:r>
      <w:r>
        <w:rPr>
          <w:rFonts w:ascii="Times New Roman"/>
          <w:b w:val="false"/>
          <w:i w:val="false"/>
          <w:color w:val="000000"/>
          <w:sz w:val="28"/>
        </w:rPr>
        <w:t>
      қаржы құралдарының атауын, сондай-ақ олармен мәмілелер жасау талаптарын көрсете отырып, осы отырыста қабылданған инвестициялық шешімдердің параметрлерін;</w:t>
      </w:r>
      <w:r>
        <w:br/>
      </w:r>
      <w:r>
        <w:rPr>
          <w:rFonts w:ascii="Times New Roman"/>
          <w:b w:val="false"/>
          <w:i w:val="false"/>
          <w:color w:val="000000"/>
          <w:sz w:val="28"/>
        </w:rPr>
        <w:t>
</w:t>
      </w:r>
      <w:r>
        <w:rPr>
          <w:rFonts w:ascii="Times New Roman"/>
          <w:b w:val="false"/>
          <w:i w:val="false"/>
          <w:color w:val="000000"/>
          <w:sz w:val="28"/>
        </w:rPr>
        <w:t>
      отырыста қаралатын әрбір мәселе бойынша дауыс беру қорытындыларын;</w:t>
      </w:r>
      <w:r>
        <w:br/>
      </w:r>
      <w:r>
        <w:rPr>
          <w:rFonts w:ascii="Times New Roman"/>
          <w:b w:val="false"/>
          <w:i w:val="false"/>
          <w:color w:val="000000"/>
          <w:sz w:val="28"/>
        </w:rPr>
        <w:t>
</w:t>
      </w:r>
      <w:r>
        <w:rPr>
          <w:rFonts w:ascii="Times New Roman"/>
          <w:b w:val="false"/>
          <w:i w:val="false"/>
          <w:color w:val="000000"/>
          <w:sz w:val="28"/>
        </w:rPr>
        <w:t>
      инвестициялық комитет мүшелерінің негіздемелері бар пікірлерін, оның ішінде олардың қабылданған шешіммен келіспеушілігі және қабылданған инвестициялық шешімнен ерекше (шешім қабылданған кезде білдірілген) пікір болған жағдайдағы пікірлерін;</w:t>
      </w:r>
      <w:r>
        <w:br/>
      </w:r>
      <w:r>
        <w:rPr>
          <w:rFonts w:ascii="Times New Roman"/>
          <w:b w:val="false"/>
          <w:i w:val="false"/>
          <w:color w:val="000000"/>
          <w:sz w:val="28"/>
        </w:rPr>
        <w:t>
</w:t>
      </w:r>
      <w:r>
        <w:rPr>
          <w:rFonts w:ascii="Times New Roman"/>
          <w:b w:val="false"/>
          <w:i w:val="false"/>
          <w:color w:val="000000"/>
          <w:sz w:val="28"/>
        </w:rPr>
        <w:t>
      Қағидалардың 26-1-тармағы 1) тармақшасында көрсетілген жағдайлардың туындағаны туралы мәліметтерді көрсете отырып, хаттама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Хеджирлеу құралдарымен мәміле жасау үшін инвестициялық шешім Қағидалардың 45-тармағының 1) – 3), 7) – 12) тармақшаларында көрсетілген мәліметтермен қатар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хеджирлеу құралының түрі, жасалу мерзімі, көлемі, құны (сыйлықақысы), хеджирлеу операциясының жасалуы жоспарланатын нарығы көрсетілген хеджирлеу құралының жан-жақты сипатталуы және осы құралдың басқа да сипаттамалары (талаптары);</w:t>
      </w:r>
      <w:r>
        <w:br/>
      </w:r>
      <w:r>
        <w:rPr>
          <w:rFonts w:ascii="Times New Roman"/>
          <w:b w:val="false"/>
          <w:i w:val="false"/>
          <w:color w:val="000000"/>
          <w:sz w:val="28"/>
        </w:rPr>
        <w:t>
</w:t>
      </w:r>
      <w:r>
        <w:rPr>
          <w:rFonts w:ascii="Times New Roman"/>
          <w:b w:val="false"/>
          <w:i w:val="false"/>
          <w:color w:val="000000"/>
          <w:sz w:val="28"/>
        </w:rPr>
        <w:t>
      2) осы хеджирлеу құралын қолданудан күтілетін нәтижелер;</w:t>
      </w:r>
      <w:r>
        <w:br/>
      </w:r>
      <w:r>
        <w:rPr>
          <w:rFonts w:ascii="Times New Roman"/>
          <w:b w:val="false"/>
          <w:i w:val="false"/>
          <w:color w:val="000000"/>
          <w:sz w:val="28"/>
        </w:rPr>
        <w:t>
</w:t>
      </w:r>
      <w:r>
        <w:rPr>
          <w:rFonts w:ascii="Times New Roman"/>
          <w:b w:val="false"/>
          <w:i w:val="false"/>
          <w:color w:val="000000"/>
          <w:sz w:val="28"/>
        </w:rPr>
        <w:t>
      3) хеджирлеу объектісінің (базистік активінің) тәуекелін оның түрін (пайыздық, баға, валюталық және тағы басқалар), сондай-ақ оны бағалау әдісін көрсете отырып бағалау;</w:t>
      </w:r>
      <w:r>
        <w:br/>
      </w:r>
      <w:r>
        <w:rPr>
          <w:rFonts w:ascii="Times New Roman"/>
          <w:b w:val="false"/>
          <w:i w:val="false"/>
          <w:color w:val="000000"/>
          <w:sz w:val="28"/>
        </w:rPr>
        <w:t>
</w:t>
      </w:r>
      <w:r>
        <w:rPr>
          <w:rFonts w:ascii="Times New Roman"/>
          <w:b w:val="false"/>
          <w:i w:val="false"/>
          <w:color w:val="000000"/>
          <w:sz w:val="28"/>
        </w:rPr>
        <w:t>
      4) қажетті деректемелері (бірегейлендіру нөмірі, саны, құны, көлемі, валютасы) көрсетілген хеджирлеу объектісі;</w:t>
      </w:r>
      <w:r>
        <w:br/>
      </w:r>
      <w:r>
        <w:rPr>
          <w:rFonts w:ascii="Times New Roman"/>
          <w:b w:val="false"/>
          <w:i w:val="false"/>
          <w:color w:val="000000"/>
          <w:sz w:val="28"/>
        </w:rPr>
        <w:t>
</w:t>
      </w:r>
      <w:r>
        <w:rPr>
          <w:rFonts w:ascii="Times New Roman"/>
          <w:b w:val="false"/>
          <w:i w:val="false"/>
          <w:color w:val="000000"/>
          <w:sz w:val="28"/>
        </w:rPr>
        <w:t>
      5) осы операцияны жасау арқылы хеджирлеу объектісі бойынша ықтимал шығындардың (алынбаған кіріс) мөлшерін төмендетуге алып келетінін растайтын есеп айырысу.»;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Тәуекелдерді басқаруды жүзеге асыратын бөлімше:</w:t>
      </w:r>
      <w:r>
        <w:br/>
      </w:r>
      <w:r>
        <w:rPr>
          <w:rFonts w:ascii="Times New Roman"/>
          <w:b w:val="false"/>
          <w:i w:val="false"/>
          <w:color w:val="000000"/>
          <w:sz w:val="28"/>
        </w:rPr>
        <w:t>
</w:t>
      </w:r>
      <w:r>
        <w:rPr>
          <w:rFonts w:ascii="Times New Roman"/>
          <w:b w:val="false"/>
          <w:i w:val="false"/>
          <w:color w:val="000000"/>
          <w:sz w:val="28"/>
        </w:rPr>
        <w:t>
      1) тәуекел бағасы моделінің және ағымдағы бағаны нарықтық бағаға келтіру негізінде қаржы құралдарының құнын бағалауды жүргізеді, оның ішінде Қағидалардың 2-қосымшасының 1-нысанына сәйкес баға тәуекелі жөніндегі стресс-тестинг жүргізуді іске асырады;</w:t>
      </w:r>
      <w:r>
        <w:br/>
      </w:r>
      <w:r>
        <w:rPr>
          <w:rFonts w:ascii="Times New Roman"/>
          <w:b w:val="false"/>
          <w:i w:val="false"/>
          <w:color w:val="000000"/>
          <w:sz w:val="28"/>
        </w:rPr>
        <w:t>
</w:t>
      </w:r>
      <w:r>
        <w:rPr>
          <w:rFonts w:ascii="Times New Roman"/>
          <w:b w:val="false"/>
          <w:i w:val="false"/>
          <w:color w:val="000000"/>
          <w:sz w:val="28"/>
        </w:rPr>
        <w:t>
      2) бэк-тестинг өткізеді, атап айтқанда Басқарушы немесе Басқарушы болып табылатын Брокер және (немесе) дилер жөніндегі тарихи деректерді пайдалану және стресс-тестингті жүргізу нәтижесінде есептелген қорытындыларды қаржы құралдарымен жасалынған операциялардың ағымдағы (нақты) нәтижелерінің қорытындыларымен салыстыру арқылы тәуекелдерді өлшеу рәсімдерінің тиімділігін тексеруді жүзеге асырады;</w:t>
      </w:r>
      <w:r>
        <w:br/>
      </w:r>
      <w:r>
        <w:rPr>
          <w:rFonts w:ascii="Times New Roman"/>
          <w:b w:val="false"/>
          <w:i w:val="false"/>
          <w:color w:val="000000"/>
          <w:sz w:val="28"/>
        </w:rPr>
        <w:t>
</w:t>
      </w:r>
      <w:r>
        <w:rPr>
          <w:rFonts w:ascii="Times New Roman"/>
          <w:b w:val="false"/>
          <w:i w:val="false"/>
          <w:color w:val="000000"/>
          <w:sz w:val="28"/>
        </w:rPr>
        <w:t>
      3) қаржы құралдарымен мәмілелер жасауға қатысты инвестициялық шешімдерді қабылдау кезінде жүргізілген стресс-тестингтер мен бэк-тестингтердің нәтижелерін басқару органына және тәуекелді бағалау нәтижелерін және тұрақты стресс-тестингтерді пайдаланатын инвестициялық комитетке береді.</w:t>
      </w:r>
      <w:r>
        <w:br/>
      </w:r>
      <w:r>
        <w:rPr>
          <w:rFonts w:ascii="Times New Roman"/>
          <w:b w:val="false"/>
          <w:i w:val="false"/>
          <w:color w:val="000000"/>
          <w:sz w:val="28"/>
        </w:rPr>
        <w:t>
</w:t>
      </w:r>
      <w:r>
        <w:rPr>
          <w:rFonts w:ascii="Times New Roman"/>
          <w:b w:val="false"/>
          <w:i w:val="false"/>
          <w:color w:val="000000"/>
          <w:sz w:val="28"/>
        </w:rPr>
        <w:t>
      54. Басқарушының немесе Басқарушы болып табылатын Брокердің және (немесе) дилердің инвестициялық қызметіндегі құқықтық тәуекелдердің мониторингiн қамтамасыз ету мынадай iс-әрекеттердi жүргiзу арқылы жүзеге асырылады:</w:t>
      </w:r>
      <w:r>
        <w:br/>
      </w:r>
      <w:r>
        <w:rPr>
          <w:rFonts w:ascii="Times New Roman"/>
          <w:b w:val="false"/>
          <w:i w:val="false"/>
          <w:color w:val="000000"/>
          <w:sz w:val="28"/>
        </w:rPr>
        <w:t>
</w:t>
      </w:r>
      <w:r>
        <w:rPr>
          <w:rFonts w:ascii="Times New Roman"/>
          <w:b w:val="false"/>
          <w:i w:val="false"/>
          <w:color w:val="000000"/>
          <w:sz w:val="28"/>
        </w:rPr>
        <w:t>
      1) тәуекелдердi басқаруды жүзеге асыратын бөлiмше тұрақты негiзде жауапты бөлiмшелердiң уәкiлеттi орган белгiлеген пруденциалдық нормативтерді және әртараптандыру нормаларын орындауын бақылайды;</w:t>
      </w:r>
      <w:r>
        <w:br/>
      </w:r>
      <w:r>
        <w:rPr>
          <w:rFonts w:ascii="Times New Roman"/>
          <w:b w:val="false"/>
          <w:i w:val="false"/>
          <w:color w:val="000000"/>
          <w:sz w:val="28"/>
        </w:rPr>
        <w:t>
</w:t>
      </w:r>
      <w:r>
        <w:rPr>
          <w:rFonts w:ascii="Times New Roman"/>
          <w:b w:val="false"/>
          <w:i w:val="false"/>
          <w:color w:val="000000"/>
          <w:sz w:val="28"/>
        </w:rPr>
        <w:t>
      2) құқықтық қамтамасыз ету қызметiн жүзеге асыратын бөлiмше:</w:t>
      </w:r>
      <w:r>
        <w:br/>
      </w:r>
      <w:r>
        <w:rPr>
          <w:rFonts w:ascii="Times New Roman"/>
          <w:b w:val="false"/>
          <w:i w:val="false"/>
          <w:color w:val="000000"/>
          <w:sz w:val="28"/>
        </w:rPr>
        <w:t>
</w:t>
      </w:r>
      <w:r>
        <w:rPr>
          <w:rFonts w:ascii="Times New Roman"/>
          <w:b w:val="false"/>
          <w:i w:val="false"/>
          <w:color w:val="000000"/>
          <w:sz w:val="28"/>
        </w:rPr>
        <w:t>
      шарттардың жобаларына және шарттарға байланысты құжаттарға, Басқарушының немесе Басқарушы болып табылатын Брокердің және (немесе) дилердің iшкi құжаттарының, оның iшiнде қаржы құралдарымен операциялар жүргiзуге қатыстыларының жобаларына құқықтық сараптама жүргізу арқылы Басқарушы немесе Басқарушы болып табылатын Брокер және (немесе) дилер қызметiнiң Қазақстан Республикасының бағалы қағаздар нарығы және инвестициялық қорлар туралы заңнамасының талаптарына сәйкестiгiн бақылауды жүзеге асырады;</w:t>
      </w:r>
      <w:r>
        <w:br/>
      </w:r>
      <w:r>
        <w:rPr>
          <w:rFonts w:ascii="Times New Roman"/>
          <w:b w:val="false"/>
          <w:i w:val="false"/>
          <w:color w:val="000000"/>
          <w:sz w:val="28"/>
        </w:rPr>
        <w:t>
</w:t>
      </w:r>
      <w:r>
        <w:rPr>
          <w:rFonts w:ascii="Times New Roman"/>
          <w:b w:val="false"/>
          <w:i w:val="false"/>
          <w:color w:val="000000"/>
          <w:sz w:val="28"/>
        </w:rPr>
        <w:t>
      қызметкерлерді Қазақстан Республикасының Басқарушының немесе Басқарушы болып табылатын Брокердің және (немесе) дилердің қызметiн реттейтiн заңнамасындағы өзгерістермен тұрақты негiзде таныстыруды қамтамасыз етеді;</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жауапты құрылымдық бөлімшелері: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Басқарушының немесе Басқарушы болып табылатын Брокердің және (немесе) дилердің қызметін реттейтін бағалы қағаздар нарығы және инвестициялық қорлар туралы заңнамасындағы өзгеріспен байланысты қосымша тәуекелдердің пайда болу мүмкіндігін бағалауды жүргізеді;</w:t>
      </w:r>
      <w:r>
        <w:br/>
      </w:r>
      <w:r>
        <w:rPr>
          <w:rFonts w:ascii="Times New Roman"/>
          <w:b w:val="false"/>
          <w:i w:val="false"/>
          <w:color w:val="000000"/>
          <w:sz w:val="28"/>
        </w:rPr>
        <w:t>
</w:t>
      </w:r>
      <w:r>
        <w:rPr>
          <w:rFonts w:ascii="Times New Roman"/>
          <w:b w:val="false"/>
          <w:i w:val="false"/>
          <w:color w:val="000000"/>
          <w:sz w:val="28"/>
        </w:rPr>
        <w:t>
      қызметкерлерді Басқарушының немесе Басқарушы болып табылатын Брокердің және (немесе) дилердің iшкi құжаттарымен таныстыруды жүзеге асырады;</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шарттық қатынастарды сақтауын қамтамасыз етеді және қарсы серіктестердің өз міндеттемелерін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55. Сауда бөлімшесі не бағалы қағаздар нарығында брокерлік қызметті жүзеге асыратын ұйым ұсынатын ақпараттарды қоса алғанда, Басқарушының немесе Басқарушы болып табылатын Брокердің және (немесе) дилердің инвестициялық басқаруға қабылданған клиенттердің (инвестициялық қорлардың) активтерін басқаруды және тәуекелдерді басқаруды жүзеге асыратын бөлімшелері қарсы серіктестерінің қаржылық есептілігін, қарсы серіктестерді сәйкестендіруге қажетті мәліметтерді (құрылтай құжатының деректерін, салық төлеушінің тіркеу нөмірін, бизнес-сәйкестендіру нөмірін (клиентке салық төлеушінің тіркеу нөмірі, бизнес-сәйкестендіру нөмірі берілмеген жағдайларды қоспағанда), сондай-ақ тұрғылықты жерінің мекен-жайын), қарсы серіктестердің қабылданған міндеттемелерді орындау қабілеттілігіне әсер ететін басқа да мәліметтерін зерделеу арқылы талдау және мониторинг өткізеді де, қарсы серіктестердің қызметі туралы жағымсыз мәлімет табылған жағдайда Басқарушының немесе Басқарушы болып табылатын Брокердің және (немесе) дилердің инвестициялық комитетіне есеп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Басқарушының немесе Басқарушы болып табылатын Брокердің және (немесе) дилердің тәуекелдерді басқаруды жүзеге асыратын бөлімшесі Басқарушының немесе Басқарушы болып табылатын Брокердің және (немесе) дилердің қаржылық жай-күйінің біршама нашарлауына және (немесе) оның өз міндеттемелері бойынша жауап беру мүмкіндігіне әсер ететін оқиғалар басталған жағдайда іс-шаралар жоспарын дайындауға бастамашылық етеді, сондай-ақ Басқарушы немесе Басқарушы болып табылатын Брокер және (немесе) дилер бөлімшелерінің тиісті іс-шаралар жоспарын әзірлеу барысында ақпаратты жинауын және іс-әрекеттерін үйлестіруді жүзеге асырады.</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қаржылық жай-күйінің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Басқарушының немесе Басқарушы болып табылатын Брокердің және (немесе) дилердің инвестициялық комитетімен бекітіледі, Басқарушының немесе Басқарушы болып табылатын Брокердің және (немесе) дилердің ішкі құжаттарымен айқындалады және жоғарыда көрсетілген тізбе мына ақпараттармен шектелмей:</w:t>
      </w:r>
      <w:r>
        <w:br/>
      </w:r>
      <w:r>
        <w:rPr>
          <w:rFonts w:ascii="Times New Roman"/>
          <w:b w:val="false"/>
          <w:i w:val="false"/>
          <w:color w:val="000000"/>
          <w:sz w:val="28"/>
        </w:rPr>
        <w:t>
</w:t>
      </w:r>
      <w:r>
        <w:rPr>
          <w:rFonts w:ascii="Times New Roman"/>
          <w:b w:val="false"/>
          <w:i w:val="false"/>
          <w:color w:val="000000"/>
          <w:sz w:val="28"/>
        </w:rPr>
        <w:t>
      1) қаржы құралдары бағаларының біршама өзгеруін сипаттайтын қор нарығындағы ахуалдың қысқа уақыт аралығында өзгеруін;</w:t>
      </w:r>
      <w:r>
        <w:br/>
      </w:r>
      <w:r>
        <w:rPr>
          <w:rFonts w:ascii="Times New Roman"/>
          <w:b w:val="false"/>
          <w:i w:val="false"/>
          <w:color w:val="000000"/>
          <w:sz w:val="28"/>
        </w:rPr>
        <w:t>
</w:t>
      </w:r>
      <w:r>
        <w:rPr>
          <w:rFonts w:ascii="Times New Roman"/>
          <w:b w:val="false"/>
          <w:i w:val="false"/>
          <w:color w:val="000000"/>
          <w:sz w:val="28"/>
        </w:rPr>
        <w:t>
      2) басқаруға қабылданған активтердің едәуір қысқаруын;</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қаржылық көрсеткіштерінің нашарлауын;</w:t>
      </w:r>
      <w:r>
        <w:br/>
      </w:r>
      <w:r>
        <w:rPr>
          <w:rFonts w:ascii="Times New Roman"/>
          <w:b w:val="false"/>
          <w:i w:val="false"/>
          <w:color w:val="000000"/>
          <w:sz w:val="28"/>
        </w:rPr>
        <w:t>
</w:t>
      </w:r>
      <w:r>
        <w:rPr>
          <w:rFonts w:ascii="Times New Roman"/>
          <w:b w:val="false"/>
          <w:i w:val="false"/>
          <w:color w:val="000000"/>
          <w:sz w:val="28"/>
        </w:rPr>
        <w:t>
      4) меншікті капиталдың біршама төмендеуін;</w:t>
      </w:r>
      <w:r>
        <w:br/>
      </w:r>
      <w:r>
        <w:rPr>
          <w:rFonts w:ascii="Times New Roman"/>
          <w:b w:val="false"/>
          <w:i w:val="false"/>
          <w:color w:val="000000"/>
          <w:sz w:val="28"/>
        </w:rPr>
        <w:t>
</w:t>
      </w:r>
      <w:r>
        <w:rPr>
          <w:rFonts w:ascii="Times New Roman"/>
          <w:b w:val="false"/>
          <w:i w:val="false"/>
          <w:color w:val="000000"/>
          <w:sz w:val="28"/>
        </w:rPr>
        <w:t>
      5) пруденциалдық нормативтер мәнінің айтарлықтай өзгеруін;</w:t>
      </w:r>
      <w:r>
        <w:br/>
      </w:r>
      <w:r>
        <w:rPr>
          <w:rFonts w:ascii="Times New Roman"/>
          <w:b w:val="false"/>
          <w:i w:val="false"/>
          <w:color w:val="000000"/>
          <w:sz w:val="28"/>
        </w:rPr>
        <w:t>
</w:t>
      </w:r>
      <w:r>
        <w:rPr>
          <w:rFonts w:ascii="Times New Roman"/>
          <w:b w:val="false"/>
          <w:i w:val="false"/>
          <w:color w:val="000000"/>
          <w:sz w:val="28"/>
        </w:rPr>
        <w:t>
      6) Қағидалардың 26-1-тармағының 1) тармақшасында көрсетілген жағдайлардың туындауын;</w:t>
      </w:r>
      <w:r>
        <w:br/>
      </w:r>
      <w:r>
        <w:rPr>
          <w:rFonts w:ascii="Times New Roman"/>
          <w:b w:val="false"/>
          <w:i w:val="false"/>
          <w:color w:val="000000"/>
          <w:sz w:val="28"/>
        </w:rPr>
        <w:t>
</w:t>
      </w:r>
      <w:r>
        <w:rPr>
          <w:rFonts w:ascii="Times New Roman"/>
          <w:b w:val="false"/>
          <w:i w:val="false"/>
          <w:color w:val="000000"/>
          <w:sz w:val="28"/>
        </w:rPr>
        <w:t>
      7) бағалы қағаздар нарығындағы қызметтің кәсіби түрлерін жүзеге асыруға берілген лицензияның қолданылуын тоқтата тұруды немесе лицензиядан айыруды;</w:t>
      </w:r>
      <w:r>
        <w:br/>
      </w:r>
      <w:r>
        <w:rPr>
          <w:rFonts w:ascii="Times New Roman"/>
          <w:b w:val="false"/>
          <w:i w:val="false"/>
          <w:color w:val="000000"/>
          <w:sz w:val="28"/>
        </w:rPr>
        <w:t>
</w:t>
      </w:r>
      <w:r>
        <w:rPr>
          <w:rFonts w:ascii="Times New Roman"/>
          <w:b w:val="false"/>
          <w:i w:val="false"/>
          <w:color w:val="000000"/>
          <w:sz w:val="28"/>
        </w:rPr>
        <w:t>
      8) Басқарушының немесе Басқарушы болып табылатын Брокердің және (немесе) дилердің немесе оның ірі акционерінің дефолт немесе банкрот болуын;</w:t>
      </w:r>
      <w:r>
        <w:br/>
      </w:r>
      <w:r>
        <w:rPr>
          <w:rFonts w:ascii="Times New Roman"/>
          <w:b w:val="false"/>
          <w:i w:val="false"/>
          <w:color w:val="000000"/>
          <w:sz w:val="28"/>
        </w:rPr>
        <w:t>
</w:t>
      </w:r>
      <w:r>
        <w:rPr>
          <w:rFonts w:ascii="Times New Roman"/>
          <w:b w:val="false"/>
          <w:i w:val="false"/>
          <w:color w:val="000000"/>
          <w:sz w:val="28"/>
        </w:rPr>
        <w:t>
      9) Басқарушының немесе Басқарушы болып табылатын Брокердің және (немесе) дилердің ішкі құжаттарында анықталған өзге де оқиғаларды қамтиды.</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басқару органы Басқарушының немесе Басқарушы болып табылатын Брокердің және (немесе) дилердің тәуекелдерді басқаруды жүзеге асыратын бөлімшесі әзірлеген іс-шаралар жоспарын атқарушы органмен келісілгеннен кейін бекітеді.</w:t>
      </w:r>
      <w:r>
        <w:br/>
      </w:r>
      <w:r>
        <w:rPr>
          <w:rFonts w:ascii="Times New Roman"/>
          <w:b w:val="false"/>
          <w:i w:val="false"/>
          <w:color w:val="000000"/>
          <w:sz w:val="28"/>
        </w:rPr>
        <w:t>
</w:t>
      </w:r>
      <w:r>
        <w:rPr>
          <w:rFonts w:ascii="Times New Roman"/>
          <w:b w:val="false"/>
          <w:i w:val="false"/>
          <w:color w:val="000000"/>
          <w:sz w:val="28"/>
        </w:rPr>
        <w:t>
      58. Тәуекелдерді басқаруды жүзеге асыратын Брокердің және (немесе) дилердің немесе Брокер және (немесе) дилер болып табылатын Басқарушының бөлімшесі Брокердің және (немесе) дилердің немесе Брокер және (немесе) дилер болып табылатын Басқарушының қызметіне тұрақты мониторинг жүргізуді іске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r>
        <w:br/>
      </w:r>
      <w:r>
        <w:rPr>
          <w:rFonts w:ascii="Times New Roman"/>
          <w:b w:val="false"/>
          <w:i w:val="false"/>
          <w:color w:val="000000"/>
          <w:sz w:val="28"/>
        </w:rPr>
        <w:t>
</w:t>
      </w:r>
      <w:r>
        <w:rPr>
          <w:rFonts w:ascii="Times New Roman"/>
          <w:b w:val="false"/>
          <w:i w:val="false"/>
          <w:color w:val="000000"/>
          <w:sz w:val="28"/>
        </w:rPr>
        <w:t>
      1) тәуекелдерді талдау мен бағалауға қажетті ақпараттарды жинау барысын;</w:t>
      </w:r>
      <w:r>
        <w:br/>
      </w:r>
      <w:r>
        <w:rPr>
          <w:rFonts w:ascii="Times New Roman"/>
          <w:b w:val="false"/>
          <w:i w:val="false"/>
          <w:color w:val="000000"/>
          <w:sz w:val="28"/>
        </w:rPr>
        <w:t>
</w:t>
      </w:r>
      <w:r>
        <w:rPr>
          <w:rFonts w:ascii="Times New Roman"/>
          <w:b w:val="false"/>
          <w:i w:val="false"/>
          <w:color w:val="000000"/>
          <w:sz w:val="28"/>
        </w:rPr>
        <w:t>
      2) сондай-ақ қаржылық жай-күйді және клиенттердің төлем қабілеттілігі барысы мониторингін және талдауды ұйымдастырады;</w:t>
      </w:r>
      <w:r>
        <w:br/>
      </w:r>
      <w:r>
        <w:rPr>
          <w:rFonts w:ascii="Times New Roman"/>
          <w:b w:val="false"/>
          <w:i w:val="false"/>
          <w:color w:val="000000"/>
          <w:sz w:val="28"/>
        </w:rPr>
        <w:t>
</w:t>
      </w:r>
      <w:r>
        <w:rPr>
          <w:rFonts w:ascii="Times New Roman"/>
          <w:b w:val="false"/>
          <w:i w:val="false"/>
          <w:color w:val="000000"/>
          <w:sz w:val="28"/>
        </w:rPr>
        <w:t>
      3) методологияны әзірлейді және жетілдіреді және тәуекелдерді талдау мен бағалау процесін ұйымдастырады;</w:t>
      </w:r>
      <w:r>
        <w:br/>
      </w:r>
      <w:r>
        <w:rPr>
          <w:rFonts w:ascii="Times New Roman"/>
          <w:b w:val="false"/>
          <w:i w:val="false"/>
          <w:color w:val="000000"/>
          <w:sz w:val="28"/>
        </w:rPr>
        <w:t>
</w:t>
      </w:r>
      <w:r>
        <w:rPr>
          <w:rFonts w:ascii="Times New Roman"/>
          <w:b w:val="false"/>
          <w:i w:val="false"/>
          <w:color w:val="000000"/>
          <w:sz w:val="28"/>
        </w:rPr>
        <w:t>
      4) тәуекелдерді басқару әдістерін әзірлейді;</w:t>
      </w:r>
      <w:r>
        <w:br/>
      </w:r>
      <w:r>
        <w:rPr>
          <w:rFonts w:ascii="Times New Roman"/>
          <w:b w:val="false"/>
          <w:i w:val="false"/>
          <w:color w:val="000000"/>
          <w:sz w:val="28"/>
        </w:rPr>
        <w:t>
</w:t>
      </w:r>
      <w:r>
        <w:rPr>
          <w:rFonts w:ascii="Times New Roman"/>
          <w:b w:val="false"/>
          <w:i w:val="false"/>
          <w:color w:val="000000"/>
          <w:sz w:val="28"/>
        </w:rPr>
        <w:t>
      5) тәуекелдердің деңгейін төмендету жөніндегі іс-шараларды жоспарлайды және оған бастамашылық етеді;</w:t>
      </w:r>
      <w:r>
        <w:br/>
      </w:r>
      <w:r>
        <w:rPr>
          <w:rFonts w:ascii="Times New Roman"/>
          <w:b w:val="false"/>
          <w:i w:val="false"/>
          <w:color w:val="000000"/>
          <w:sz w:val="28"/>
        </w:rPr>
        <w:t>
</w:t>
      </w:r>
      <w:r>
        <w:rPr>
          <w:rFonts w:ascii="Times New Roman"/>
          <w:b w:val="false"/>
          <w:i w:val="false"/>
          <w:color w:val="000000"/>
          <w:sz w:val="28"/>
        </w:rPr>
        <w:t>
      6) тәуекелдерді басқару жөніндегі іс-шаралардың орындалуын бақылайды;</w:t>
      </w:r>
      <w:r>
        <w:br/>
      </w:r>
      <w:r>
        <w:rPr>
          <w:rFonts w:ascii="Times New Roman"/>
          <w:b w:val="false"/>
          <w:i w:val="false"/>
          <w:color w:val="000000"/>
          <w:sz w:val="28"/>
        </w:rPr>
        <w:t>
</w:t>
      </w:r>
      <w:r>
        <w:rPr>
          <w:rFonts w:ascii="Times New Roman"/>
          <w:b w:val="false"/>
          <w:i w:val="false"/>
          <w:color w:val="000000"/>
          <w:sz w:val="28"/>
        </w:rPr>
        <w:t>
      7) әлеуетті және ықтимал тәуекелдерді ұсынатын ішкі және сыртқы факторларды сәйкестендіреді және талдайды, олардың Брокердің және (немесе) дилердің және (немесе) Брокер және (немесе) дилер болып табылатын Басқарушының қаржылық көрсеткіштеріне тигізген әсерінің деңгейін және олар көрсеткен қызметтердің сапасын бағалайды;</w:t>
      </w:r>
      <w:r>
        <w:br/>
      </w:r>
      <w:r>
        <w:rPr>
          <w:rFonts w:ascii="Times New Roman"/>
          <w:b w:val="false"/>
          <w:i w:val="false"/>
          <w:color w:val="000000"/>
          <w:sz w:val="28"/>
        </w:rPr>
        <w:t>
</w:t>
      </w:r>
      <w:r>
        <w:rPr>
          <w:rFonts w:ascii="Times New Roman"/>
          <w:b w:val="false"/>
          <w:i w:val="false"/>
          <w:color w:val="000000"/>
          <w:sz w:val="28"/>
        </w:rPr>
        <w:t>
      8) осы тараудың талаптарына сәйкес тәуекелдердің орнын толтыру коэффициентінің және бір клиент тәуекелінің мәні бойынша есеп айырысуды жүзеге асырады;</w:t>
      </w:r>
      <w:r>
        <w:br/>
      </w:r>
      <w:r>
        <w:rPr>
          <w:rFonts w:ascii="Times New Roman"/>
          <w:b w:val="false"/>
          <w:i w:val="false"/>
          <w:color w:val="000000"/>
          <w:sz w:val="28"/>
        </w:rPr>
        <w:t>
</w:t>
      </w:r>
      <w:r>
        <w:rPr>
          <w:rFonts w:ascii="Times New Roman"/>
          <w:b w:val="false"/>
          <w:i w:val="false"/>
          <w:color w:val="000000"/>
          <w:sz w:val="28"/>
        </w:rPr>
        <w:t>
      9) төлем қабілетсіздігінің тәуекелдерін шектеу бойынша критерийлер мен ұсыныстар әзірлейді.</w:t>
      </w:r>
      <w:r>
        <w:br/>
      </w:r>
      <w:r>
        <w:rPr>
          <w:rFonts w:ascii="Times New Roman"/>
          <w:b w:val="false"/>
          <w:i w:val="false"/>
          <w:color w:val="000000"/>
          <w:sz w:val="28"/>
        </w:rPr>
        <w:t>
</w:t>
      </w:r>
      <w:r>
        <w:rPr>
          <w:rFonts w:ascii="Times New Roman"/>
          <w:b w:val="false"/>
          <w:i w:val="false"/>
          <w:color w:val="000000"/>
          <w:sz w:val="28"/>
        </w:rPr>
        <w:t>
      59. Тәуекелдерді басқаруды жүзеге асыратын Брокердің және (немесе) дилердің немесе Брокер және (немесе) дилер болып табылатын Басқарушының бөлімшесі ақша ағынын және активтер мен міндеттемелерді өтеу мерзімдерін Қағидалардың 51-тармағында көзделген тәртіпте бақылауды жүзеге асырады.</w:t>
      </w:r>
      <w:r>
        <w:br/>
      </w:r>
      <w:r>
        <w:rPr>
          <w:rFonts w:ascii="Times New Roman"/>
          <w:b w:val="false"/>
          <w:i w:val="false"/>
          <w:color w:val="000000"/>
          <w:sz w:val="28"/>
        </w:rPr>
        <w:t>
</w:t>
      </w:r>
      <w:r>
        <w:rPr>
          <w:rFonts w:ascii="Times New Roman"/>
          <w:b w:val="false"/>
          <w:i w:val="false"/>
          <w:color w:val="000000"/>
          <w:sz w:val="28"/>
        </w:rPr>
        <w:t>
      60. Шарт қатынастарын, Қазақстан Республикасының бағалы қағаздар нарығы және инвестициялық қорлар туралы заңнамасының талаптарын және Брокердің және (немесе) дилердің немесе Брокер және (немесе) дилер болып табылатын Басқарушының ішкі саясаттарын сақтау мониторингін қамтамасыз ету Қағидалардың 54-тармағында көзделген тәртіпте жүзеге асырылады.</w:t>
      </w:r>
      <w:r>
        <w:br/>
      </w:r>
      <w:r>
        <w:rPr>
          <w:rFonts w:ascii="Times New Roman"/>
          <w:b w:val="false"/>
          <w:i w:val="false"/>
          <w:color w:val="000000"/>
          <w:sz w:val="28"/>
        </w:rPr>
        <w:t>
</w:t>
      </w:r>
      <w:r>
        <w:rPr>
          <w:rFonts w:ascii="Times New Roman"/>
          <w:b w:val="false"/>
          <w:i w:val="false"/>
          <w:color w:val="000000"/>
          <w:sz w:val="28"/>
        </w:rPr>
        <w:t>
      61. Брокердің және (немесе) дилердің немесе Брокер және (немесе) дилер болып табылатын Басқарушының меншікті активтерін басқаруды және тәуекелдерді басқаруды жүзеге асыратын бөлімшелері брокерлік қызмет көрсету жөніндегі шарттарды жасасқан қарсы серіктестері мен клиенттерінің қаржылық есептілігін, қарсы серіктестерді сәйкестендіруге қажетті мәліметтерді (заңды тұлғалар үшін құрылтай құжатының деректерін, салық төлеушінің тіркеу нөмірін, бизнес-сәйкестендіру нөмірін (клиентке салық төлеушінің тіркеу нөмірі, бизнес-сәйкестендіру нөмірі берілмеген жағдайларды қоспағанда), сондай-ақ тұрғылықты жерінің мекен-жайын, жеке тұлғалар үшін жеке басын куәландыратын құжаттың деректерін, салық төлеушінің тіркеу нөмірін, жеке сәйкестендіру нөмірін (клиентке салық төлеушінің тіркеу нөмірі, жеке сәйкестендіру нөмірі берілмеген жағдайларды қоспағанда)), қарсы серіктес пен клиенттің қабылданған міндеттемелерді орындау қабілеттілігіне әсер ететін басқа да ақпаратты зерделеу арқылы талдау және мониторинг өткізеді де, қарсы серіктестері мен клиенттерінің қызметі туралы жағымсыз ақпарат табылған жағдайда Брокердің және (немесе) дилердің басқару органына және (немесе) Брокер және (немесе) дилер болып табылатын Басқарушының инвестициялық комитетіне есеп дайындайды.</w:t>
      </w:r>
      <w:r>
        <w:br/>
      </w:r>
      <w:r>
        <w:rPr>
          <w:rFonts w:ascii="Times New Roman"/>
          <w:b w:val="false"/>
          <w:i w:val="false"/>
          <w:color w:val="000000"/>
          <w:sz w:val="28"/>
        </w:rPr>
        <w:t>
</w:t>
      </w:r>
      <w:r>
        <w:rPr>
          <w:rFonts w:ascii="Times New Roman"/>
          <w:b w:val="false"/>
          <w:i w:val="false"/>
          <w:color w:val="000000"/>
          <w:sz w:val="28"/>
        </w:rPr>
        <w:t>
      62. Брокердің және (немесе) дилердің немесе Брокер және (немесе) дилер болып табылатын Басқарушының басқару органы (қадағалау кеңесі) Брокердің және (немесе) дилердің немесе Брокер және (немесе) дилер болып табылатын Басқарушының қаржылық жай-күйінің біршама нашарлауына әсер ететін оқиғалар басталған жағдайда, іс-шаралар жоспарын бекітеді.</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қаржылық жай-күйінің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Брокердің және (немесе) дилердің немесе Брокер және (немесе) дилер болып табылатын Басқарушының басқару органымен (қадағалау кеңесімен) бекітіледі және жоғарыда көрсетілген тізбе осы Қағидалардың 57-тармағында көрсетілген оқиғаларды қамтиды, бірақ олармен шектелмейді.»;</w:t>
      </w:r>
      <w:r>
        <w:br/>
      </w:r>
      <w:r>
        <w:rPr>
          <w:rFonts w:ascii="Times New Roman"/>
          <w:b w:val="false"/>
          <w:i w:val="false"/>
          <w:color w:val="000000"/>
          <w:sz w:val="28"/>
        </w:rPr>
        <w:t>
</w:t>
      </w:r>
      <w:r>
        <w:rPr>
          <w:rFonts w:ascii="Times New Roman"/>
          <w:b w:val="false"/>
          <w:i w:val="false"/>
          <w:color w:val="000000"/>
          <w:sz w:val="28"/>
        </w:rPr>
        <w:t>
      мынадай мазмұндағы 62-1, 62-2, 62-3, 62-4, 62-5, 62-6, 62-7 және 62-8 тармақтармен толықтырылсын:</w:t>
      </w:r>
      <w:r>
        <w:br/>
      </w:r>
      <w:r>
        <w:rPr>
          <w:rFonts w:ascii="Times New Roman"/>
          <w:b w:val="false"/>
          <w:i w:val="false"/>
          <w:color w:val="000000"/>
          <w:sz w:val="28"/>
        </w:rPr>
        <w:t>
</w:t>
      </w:r>
      <w:r>
        <w:rPr>
          <w:rFonts w:ascii="Times New Roman"/>
          <w:b w:val="false"/>
          <w:i w:val="false"/>
          <w:color w:val="000000"/>
          <w:sz w:val="28"/>
        </w:rPr>
        <w:t>
      «62-1. Тәуекелдерді басқаруды жүзеге асыратын Брокердің және (немесе) дилердің немесе Брокер және (немесе) дилер болып табылатын Басқарушының бөлімшесі тәуекелдердің орнын толтыру коэффициентінің мәндерін және мынадай:</w:t>
      </w:r>
      <w:r>
        <w:br/>
      </w:r>
      <w:r>
        <w:rPr>
          <w:rFonts w:ascii="Times New Roman"/>
          <w:b w:val="false"/>
          <w:i w:val="false"/>
          <w:color w:val="000000"/>
          <w:sz w:val="28"/>
        </w:rPr>
        <w:t>
</w:t>
      </w:r>
      <w:r>
        <w:rPr>
          <w:rFonts w:ascii="Times New Roman"/>
          <w:b w:val="false"/>
          <w:i w:val="false"/>
          <w:color w:val="000000"/>
          <w:sz w:val="28"/>
        </w:rPr>
        <w:t>
      1) бағалы қағаздарды сатып алуға (сатуға) клиенттік тапсырыстарды қабылдау;</w:t>
      </w:r>
      <w:r>
        <w:br/>
      </w:r>
      <w:r>
        <w:rPr>
          <w:rFonts w:ascii="Times New Roman"/>
          <w:b w:val="false"/>
          <w:i w:val="false"/>
          <w:color w:val="000000"/>
          <w:sz w:val="28"/>
        </w:rPr>
        <w:t>
</w:t>
      </w:r>
      <w:r>
        <w:rPr>
          <w:rFonts w:ascii="Times New Roman"/>
          <w:b w:val="false"/>
          <w:i w:val="false"/>
          <w:color w:val="000000"/>
          <w:sz w:val="28"/>
        </w:rPr>
        <w:t>
      2) бағалы қағаздарды сатып алуға (сатуға) өтінімдерді сауда-саттықты ұйымдастырушының сауда жүйесіне беру;</w:t>
      </w:r>
      <w:r>
        <w:br/>
      </w:r>
      <w:r>
        <w:rPr>
          <w:rFonts w:ascii="Times New Roman"/>
          <w:b w:val="false"/>
          <w:i w:val="false"/>
          <w:color w:val="000000"/>
          <w:sz w:val="28"/>
        </w:rPr>
        <w:t>
</w:t>
      </w:r>
      <w:r>
        <w:rPr>
          <w:rFonts w:ascii="Times New Roman"/>
          <w:b w:val="false"/>
          <w:i w:val="false"/>
          <w:color w:val="000000"/>
          <w:sz w:val="28"/>
        </w:rPr>
        <w:t>
      3) ақшаны клиенттің банк шотына аударуға (шотынан есептен шығаруға) бұйрықты қабылдау;</w:t>
      </w:r>
      <w:r>
        <w:br/>
      </w:r>
      <w:r>
        <w:rPr>
          <w:rFonts w:ascii="Times New Roman"/>
          <w:b w:val="false"/>
          <w:i w:val="false"/>
          <w:color w:val="000000"/>
          <w:sz w:val="28"/>
        </w:rPr>
        <w:t>
</w:t>
      </w:r>
      <w:r>
        <w:rPr>
          <w:rFonts w:ascii="Times New Roman"/>
          <w:b w:val="false"/>
          <w:i w:val="false"/>
          <w:color w:val="000000"/>
          <w:sz w:val="28"/>
        </w:rPr>
        <w:t>
      4) бағалы қағаздарды номиналды ұстауға енгізуге (ұстаудан шығаруға) бұйрықты қабылдау;</w:t>
      </w:r>
      <w:r>
        <w:br/>
      </w:r>
      <w:r>
        <w:rPr>
          <w:rFonts w:ascii="Times New Roman"/>
          <w:b w:val="false"/>
          <w:i w:val="false"/>
          <w:color w:val="000000"/>
          <w:sz w:val="28"/>
        </w:rPr>
        <w:t>
</w:t>
      </w:r>
      <w:r>
        <w:rPr>
          <w:rFonts w:ascii="Times New Roman"/>
          <w:b w:val="false"/>
          <w:i w:val="false"/>
          <w:color w:val="000000"/>
          <w:sz w:val="28"/>
        </w:rPr>
        <w:t>
      5) тікелей және кері репо операцияларын ашу операцияларының жүзеге асырылу шамасына қарай сауда күнінің ішіндегі бір клиентке тәуекелдерді есептеуді жүзеге асырады.</w:t>
      </w:r>
      <w:r>
        <w:br/>
      </w:r>
      <w:r>
        <w:rPr>
          <w:rFonts w:ascii="Times New Roman"/>
          <w:b w:val="false"/>
          <w:i w:val="false"/>
          <w:color w:val="000000"/>
          <w:sz w:val="28"/>
        </w:rPr>
        <w:t>
</w:t>
      </w:r>
      <w:r>
        <w:rPr>
          <w:rFonts w:ascii="Times New Roman"/>
          <w:b w:val="false"/>
          <w:i w:val="false"/>
          <w:color w:val="000000"/>
          <w:sz w:val="28"/>
        </w:rPr>
        <w:t>
      62-2. Бір клиентке тәуекелдерді есептеу, Брокер және (немесе) дилер немесе Брокер және (немесе) дилер болып табылатын Басқарушы сауда күнінің ішінде олардың атынан және (немесе) есебінен:</w:t>
      </w:r>
      <w:r>
        <w:br/>
      </w:r>
      <w:r>
        <w:rPr>
          <w:rFonts w:ascii="Times New Roman"/>
          <w:b w:val="false"/>
          <w:i w:val="false"/>
          <w:color w:val="000000"/>
          <w:sz w:val="28"/>
        </w:rPr>
        <w:t>
</w:t>
      </w:r>
      <w:r>
        <w:rPr>
          <w:rFonts w:ascii="Times New Roman"/>
          <w:b w:val="false"/>
          <w:i w:val="false"/>
          <w:color w:val="000000"/>
          <w:sz w:val="28"/>
        </w:rPr>
        <w:t>
      1) халықаралық (шетелдік) бағалы қағаздар нарығында мәміле жасауға клиенттік тапсырыс қабылдамаған;</w:t>
      </w:r>
      <w:r>
        <w:br/>
      </w:r>
      <w:r>
        <w:rPr>
          <w:rFonts w:ascii="Times New Roman"/>
          <w:b w:val="false"/>
          <w:i w:val="false"/>
          <w:color w:val="000000"/>
          <w:sz w:val="28"/>
        </w:rPr>
        <w:t>
</w:t>
      </w:r>
      <w:r>
        <w:rPr>
          <w:rFonts w:ascii="Times New Roman"/>
          <w:b w:val="false"/>
          <w:i w:val="false"/>
          <w:color w:val="000000"/>
          <w:sz w:val="28"/>
        </w:rPr>
        <w:t>
      2) бағалы қағаздарды сатып алуға (сатуға) өтінімдерді сауда-саттықты ұйымдастырушының сауда жүйесіне бермеген клиенттерге қатысты жүргізілмейді.</w:t>
      </w:r>
      <w:r>
        <w:br/>
      </w:r>
      <w:r>
        <w:rPr>
          <w:rFonts w:ascii="Times New Roman"/>
          <w:b w:val="false"/>
          <w:i w:val="false"/>
          <w:color w:val="000000"/>
          <w:sz w:val="28"/>
        </w:rPr>
        <w:t>
</w:t>
      </w:r>
      <w:r>
        <w:rPr>
          <w:rFonts w:ascii="Times New Roman"/>
          <w:b w:val="false"/>
          <w:i w:val="false"/>
          <w:color w:val="000000"/>
          <w:sz w:val="28"/>
        </w:rPr>
        <w:t>
      62-3. Тәуекелдердің орнын толтыру коэффициентінің мәні, Брокер және (немесе) дилер немесе Брокер және (немесе) дилер болып табылатын Басқарушы қаражатының мәміле жасау нәтижесінде туындаған шартты және мүмкін міндеттемелерінің орнын толтыру үшін жеткіліктілігін сипаттайды және кемінде бірден кем болмайды.</w:t>
      </w:r>
      <w:r>
        <w:br/>
      </w:r>
      <w:r>
        <w:rPr>
          <w:rFonts w:ascii="Times New Roman"/>
          <w:b w:val="false"/>
          <w:i w:val="false"/>
          <w:color w:val="000000"/>
          <w:sz w:val="28"/>
        </w:rPr>
        <w:t>
</w:t>
      </w:r>
      <w:r>
        <w:rPr>
          <w:rFonts w:ascii="Times New Roman"/>
          <w:b w:val="false"/>
          <w:i w:val="false"/>
          <w:color w:val="000000"/>
          <w:sz w:val="28"/>
        </w:rPr>
        <w:t>
      Тәуекелдердің орнын толтыру коэффициентінің мәні (бұдан әрі – ТОК)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ТОК = МК/(Кт+От),</w:t>
      </w:r>
      <w:r>
        <w:br/>
      </w:r>
      <w:r>
        <w:rPr>
          <w:rFonts w:ascii="Times New Roman"/>
          <w:b w:val="false"/>
          <w:i w:val="false"/>
          <w:color w:val="000000"/>
          <w:sz w:val="28"/>
        </w:rPr>
        <w:t>
</w:t>
      </w:r>
      <w:r>
        <w:rPr>
          <w:rFonts w:ascii="Times New Roman"/>
          <w:b w:val="false"/>
          <w:i w:val="false"/>
          <w:color w:val="000000"/>
          <w:sz w:val="28"/>
        </w:rPr>
        <w:t>
      ондағы:</w:t>
      </w:r>
      <w:r>
        <w:br/>
      </w:r>
      <w:r>
        <w:rPr>
          <w:rFonts w:ascii="Times New Roman"/>
          <w:b w:val="false"/>
          <w:i w:val="false"/>
          <w:color w:val="000000"/>
          <w:sz w:val="28"/>
        </w:rPr>
        <w:t>
</w:t>
      </w:r>
      <w:r>
        <w:rPr>
          <w:rFonts w:ascii="Times New Roman"/>
          <w:b w:val="false"/>
          <w:i w:val="false"/>
          <w:color w:val="000000"/>
          <w:sz w:val="28"/>
        </w:rPr>
        <w:t>
      1) МК – Брокердің және (немесе) дилердің немесе Брокер және (немесе) дилер болып табылатын Басқарушының, мыналарды: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негізгі қызметінің мақсаты үшін сатып алынған лицензиялық бағдарламалық қамтамасыз етуді қоспағанда материалдық емес активтерді және 38 Халықаралық қаржы есептілігінің стандартына сәйкес Комитет Басқармасы 1998 жылғы шілдеде халықаралық қаржы есептілігінің стандарттары бойынша бекіткен «Материалдық емес активтерді;</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мына:</w:t>
      </w:r>
      <w:r>
        <w:br/>
      </w:r>
      <w:r>
        <w:rPr>
          <w:rFonts w:ascii="Times New Roman"/>
          <w:b w:val="false"/>
          <w:i w:val="false"/>
          <w:color w:val="000000"/>
          <w:sz w:val="28"/>
        </w:rPr>
        <w:t>
</w:t>
      </w:r>
      <w:r>
        <w:rPr>
          <w:rFonts w:ascii="Times New Roman"/>
          <w:b w:val="false"/>
          <w:i w:val="false"/>
          <w:color w:val="000000"/>
          <w:sz w:val="28"/>
        </w:rPr>
        <w:t>
      MICEX (Moscow Interbank Currency Exchange Index);</w:t>
      </w:r>
      <w:r>
        <w:br/>
      </w:r>
      <w:r>
        <w:rPr>
          <w:rFonts w:ascii="Times New Roman"/>
          <w:b w:val="false"/>
          <w:i w:val="false"/>
          <w:color w:val="000000"/>
          <w:sz w:val="28"/>
        </w:rPr>
        <w:t>
</w:t>
      </w:r>
      <w:r>
        <w:rPr>
          <w:rFonts w:ascii="Times New Roman"/>
          <w:b w:val="false"/>
          <w:i w:val="false"/>
          <w:color w:val="000000"/>
          <w:sz w:val="28"/>
        </w:rPr>
        <w:t>
      DAX (Deutscher Aktienindex);</w:t>
      </w:r>
      <w:r>
        <w:br/>
      </w:r>
      <w:r>
        <w:rPr>
          <w:rFonts w:ascii="Times New Roman"/>
          <w:b w:val="false"/>
          <w:i w:val="false"/>
          <w:color w:val="000000"/>
          <w:sz w:val="28"/>
        </w:rPr>
        <w:t>
</w:t>
      </w:r>
      <w:r>
        <w:rPr>
          <w:rFonts w:ascii="Times New Roman"/>
          <w:b w:val="false"/>
          <w:i w:val="false"/>
          <w:color w:val="000000"/>
          <w:sz w:val="28"/>
        </w:rPr>
        <w:t>
      CAC 40 (Compagnie des Agents de Change 40 Index);</w:t>
      </w:r>
      <w:r>
        <w:br/>
      </w:r>
      <w:r>
        <w:rPr>
          <w:rFonts w:ascii="Times New Roman"/>
          <w:b w:val="false"/>
          <w:i w:val="false"/>
          <w:color w:val="000000"/>
          <w:sz w:val="28"/>
        </w:rPr>
        <w:t>
</w:t>
      </w:r>
      <w:r>
        <w:rPr>
          <w:rFonts w:ascii="Times New Roman"/>
          <w:b w:val="false"/>
          <w:i w:val="false"/>
          <w:color w:val="000000"/>
          <w:sz w:val="28"/>
        </w:rPr>
        <w:t>
      NIKKEI - 225 (NIKKEI - 225 Index);</w:t>
      </w:r>
      <w:r>
        <w:br/>
      </w:r>
      <w:r>
        <w:rPr>
          <w:rFonts w:ascii="Times New Roman"/>
          <w:b w:val="false"/>
          <w:i w:val="false"/>
          <w:color w:val="000000"/>
          <w:sz w:val="28"/>
        </w:rPr>
        <w:t>
</w:t>
      </w:r>
      <w:r>
        <w:rPr>
          <w:rFonts w:ascii="Times New Roman"/>
          <w:b w:val="false"/>
          <w:i w:val="false"/>
          <w:color w:val="000000"/>
          <w:sz w:val="28"/>
        </w:rPr>
        <w:t>
      TOPIX (Tokyo Price Index);</w:t>
      </w:r>
      <w:r>
        <w:br/>
      </w:r>
      <w:r>
        <w:rPr>
          <w:rFonts w:ascii="Times New Roman"/>
          <w:b w:val="false"/>
          <w:i w:val="false"/>
          <w:color w:val="000000"/>
          <w:sz w:val="28"/>
        </w:rPr>
        <w:t>
</w:t>
      </w:r>
      <w:r>
        <w:rPr>
          <w:rFonts w:ascii="Times New Roman"/>
          <w:b w:val="false"/>
          <w:i w:val="false"/>
          <w:color w:val="000000"/>
          <w:sz w:val="28"/>
        </w:rPr>
        <w:t>
      HSI (Hang Seng Index);</w:t>
      </w:r>
      <w:r>
        <w:br/>
      </w:r>
      <w:r>
        <w:rPr>
          <w:rFonts w:ascii="Times New Roman"/>
          <w:b w:val="false"/>
          <w:i w:val="false"/>
          <w:color w:val="000000"/>
          <w:sz w:val="28"/>
        </w:rPr>
        <w:t>
</w:t>
      </w:r>
      <w:r>
        <w:rPr>
          <w:rFonts w:ascii="Times New Roman"/>
          <w:b w:val="false"/>
          <w:i w:val="false"/>
          <w:color w:val="000000"/>
          <w:sz w:val="28"/>
        </w:rPr>
        <w:t>
      ENXT 100 (Euronext 100);</w:t>
      </w:r>
      <w:r>
        <w:br/>
      </w:r>
      <w:r>
        <w:rPr>
          <w:rFonts w:ascii="Times New Roman"/>
          <w:b w:val="false"/>
          <w:i w:val="false"/>
          <w:color w:val="000000"/>
          <w:sz w:val="28"/>
        </w:rPr>
        <w:t>
</w:t>
      </w:r>
      <w:r>
        <w:rPr>
          <w:rFonts w:ascii="Times New Roman"/>
          <w:b w:val="false"/>
          <w:i w:val="false"/>
          <w:color w:val="000000"/>
          <w:sz w:val="28"/>
        </w:rPr>
        <w:t>
      RTSI (Russian Trade System Index);</w:t>
      </w:r>
      <w:r>
        <w:br/>
      </w:r>
      <w:r>
        <w:rPr>
          <w:rFonts w:ascii="Times New Roman"/>
          <w:b w:val="false"/>
          <w:i w:val="false"/>
          <w:color w:val="000000"/>
          <w:sz w:val="28"/>
        </w:rPr>
        <w:t>
</w:t>
      </w:r>
      <w:r>
        <w:rPr>
          <w:rFonts w:ascii="Times New Roman"/>
          <w:b w:val="false"/>
          <w:i w:val="false"/>
          <w:color w:val="000000"/>
          <w:sz w:val="28"/>
        </w:rPr>
        <w:t>
      DJIA (Dow Jones Industrial Average);</w:t>
      </w:r>
      <w:r>
        <w:br/>
      </w:r>
      <w:r>
        <w:rPr>
          <w:rFonts w:ascii="Times New Roman"/>
          <w:b w:val="false"/>
          <w:i w:val="false"/>
          <w:color w:val="000000"/>
          <w:sz w:val="28"/>
        </w:rPr>
        <w:t>
</w:t>
      </w:r>
      <w:r>
        <w:rPr>
          <w:rFonts w:ascii="Times New Roman"/>
          <w:b w:val="false"/>
          <w:i w:val="false"/>
          <w:color w:val="000000"/>
          <w:sz w:val="28"/>
        </w:rPr>
        <w:t>
      S&amp;P 500 (Standard and Poor's 500 Index);</w:t>
      </w:r>
      <w:r>
        <w:br/>
      </w:r>
      <w:r>
        <w:rPr>
          <w:rFonts w:ascii="Times New Roman"/>
          <w:b w:val="false"/>
          <w:i w:val="false"/>
          <w:color w:val="000000"/>
          <w:sz w:val="28"/>
        </w:rPr>
        <w:t>
</w:t>
      </w:r>
      <w:r>
        <w:rPr>
          <w:rFonts w:ascii="Times New Roman"/>
          <w:b w:val="false"/>
          <w:i w:val="false"/>
          <w:color w:val="000000"/>
          <w:sz w:val="28"/>
        </w:rPr>
        <w:t>
      FTSE 100 (Financial Times Stock Exchange 100 Index);</w:t>
      </w:r>
      <w:r>
        <w:br/>
      </w:r>
      <w:r>
        <w:rPr>
          <w:rFonts w:ascii="Times New Roman"/>
          <w:b w:val="false"/>
          <w:i w:val="false"/>
          <w:color w:val="000000"/>
          <w:sz w:val="28"/>
        </w:rPr>
        <w:t>
</w:t>
      </w:r>
      <w:r>
        <w:rPr>
          <w:rFonts w:ascii="Times New Roman"/>
          <w:b w:val="false"/>
          <w:i w:val="false"/>
          <w:color w:val="000000"/>
          <w:sz w:val="28"/>
        </w:rPr>
        <w:t>
      KASE (Kazakhstan Stock Exchange);</w:t>
      </w:r>
      <w:r>
        <w:br/>
      </w:r>
      <w:r>
        <w:rPr>
          <w:rFonts w:ascii="Times New Roman"/>
          <w:b w:val="false"/>
          <w:i w:val="false"/>
          <w:color w:val="000000"/>
          <w:sz w:val="28"/>
        </w:rPr>
        <w:t>
</w:t>
      </w:r>
      <w:r>
        <w:rPr>
          <w:rFonts w:ascii="Times New Roman"/>
          <w:b w:val="false"/>
          <w:i w:val="false"/>
          <w:color w:val="000000"/>
          <w:sz w:val="28"/>
        </w:rPr>
        <w:t>
      MSCI World Index (Morgan Stanley Capital International World Index) есептік көрсеткіштердің (индекстердің) құрамына кіретін эмитенттердің акциясын қоспағандағы заңды тұлғалардың акциясындағы (жарғылық капиталдағы қатысу үлестері) инвестицияларын шегергендегі меншікті капиталы;</w:t>
      </w:r>
      <w:r>
        <w:br/>
      </w:r>
      <w:r>
        <w:rPr>
          <w:rFonts w:ascii="Times New Roman"/>
          <w:b w:val="false"/>
          <w:i w:val="false"/>
          <w:color w:val="000000"/>
          <w:sz w:val="28"/>
        </w:rPr>
        <w:t>
</w:t>
      </w:r>
      <w:r>
        <w:rPr>
          <w:rFonts w:ascii="Times New Roman"/>
          <w:b w:val="false"/>
          <w:i w:val="false"/>
          <w:color w:val="000000"/>
          <w:sz w:val="28"/>
        </w:rPr>
        <w:t>
      2) Кт – төлем қабілетсіздігінің тәуекелі, ол:</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сауда-саттықты ұйымдастырушының сауда жүйесіне берілген бағалы қағаздарды сатып алуға және сатуға белсенді өтінімдер;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берілген бағалы қағаздарды бағалы қағаздардың халықаралық (шетелдік) нарықтарында сатып алуға және сатуға белсенді өтінімдер;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және оның клиенттерінің атынан жасалған бағалы қағаздардың халықаралық (шетелдік) нарықтарында, есептелмеген бағалы қағаздармен мәмілелер;</w:t>
      </w:r>
      <w:r>
        <w:br/>
      </w:r>
      <w:r>
        <w:rPr>
          <w:rFonts w:ascii="Times New Roman"/>
          <w:b w:val="false"/>
          <w:i w:val="false"/>
          <w:color w:val="000000"/>
          <w:sz w:val="28"/>
        </w:rPr>
        <w:t>
</w:t>
      </w:r>
      <w:r>
        <w:rPr>
          <w:rFonts w:ascii="Times New Roman"/>
          <w:b w:val="false"/>
          <w:i w:val="false"/>
          <w:color w:val="000000"/>
          <w:sz w:val="28"/>
        </w:rPr>
        <w:t>
      ашық репо операциялары көлемінің;</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Брокер және (немесе) дилер немесе Брокер және (немесе) дилер болып табылатын Басқарушының банк шотындағы, олардың атынан осы тармақшаның екінші және үшінші абзацында көрсетілгендерді сатып алуға өтінімдер берілген клиенттерінің ақшаларын;</w:t>
      </w:r>
      <w:r>
        <w:br/>
      </w:r>
      <w:r>
        <w:rPr>
          <w:rFonts w:ascii="Times New Roman"/>
          <w:b w:val="false"/>
          <w:i w:val="false"/>
          <w:color w:val="000000"/>
          <w:sz w:val="28"/>
        </w:rPr>
        <w:t>
</w:t>
      </w:r>
      <w:r>
        <w:rPr>
          <w:rFonts w:ascii="Times New Roman"/>
          <w:b w:val="false"/>
          <w:i w:val="false"/>
          <w:color w:val="000000"/>
          <w:sz w:val="28"/>
        </w:rPr>
        <w:t>
      олардың атынан осы тармақшаның екінші және үшінші абзацында көрсетілгендерді сатып алуға өтінімдер берілген Брокер және (немесе) дилер немесе Брокер және (немесе) дилер болып табылатын Басқарушы клиенттерінің жеке шоттарында (қосалқы шоттарында) тұрған және осы өтінімдердің мәні болып табылатын бағалы қағаздарды;</w:t>
      </w:r>
      <w:r>
        <w:br/>
      </w:r>
      <w:r>
        <w:rPr>
          <w:rFonts w:ascii="Times New Roman"/>
          <w:b w:val="false"/>
          <w:i w:val="false"/>
          <w:color w:val="000000"/>
          <w:sz w:val="28"/>
        </w:rPr>
        <w:t>
</w:t>
      </w:r>
      <w:r>
        <w:rPr>
          <w:rFonts w:ascii="Times New Roman"/>
          <w:b w:val="false"/>
          <w:i w:val="false"/>
          <w:color w:val="000000"/>
          <w:sz w:val="28"/>
        </w:rPr>
        <w:t>
      Брокер және (немесе) дилер немесе Брокер және (немесе) дилер болып табылатын Басқарушы клиенттерінің жеке шоттарында (қосалқы шоттарында) тұрған және репо операциясының мәні болып табылатын бағалы қағаздарды шегергендегі сомасы ретінде есептеледі;</w:t>
      </w:r>
      <w:r>
        <w:br/>
      </w:r>
      <w:r>
        <w:rPr>
          <w:rFonts w:ascii="Times New Roman"/>
          <w:b w:val="false"/>
          <w:i w:val="false"/>
          <w:color w:val="000000"/>
          <w:sz w:val="28"/>
        </w:rPr>
        <w:t>
</w:t>
      </w:r>
      <w:r>
        <w:rPr>
          <w:rFonts w:ascii="Times New Roman"/>
          <w:b w:val="false"/>
          <w:i w:val="false"/>
          <w:color w:val="000000"/>
          <w:sz w:val="28"/>
        </w:rPr>
        <w:t>
      3) От – Брокердің және (немесе) дилердің немесе Брокер және (немесе) дилер болып табылатын Басқарушының ұйымдастырылған және бағалы қағаздардың халықаралық (шетелдік) нарықтарында бағалы қағаздармен сауда-саттығының жылдық көлемінің орташа шамасының, соңғы өткен үш жылда 0,0015-ке тең операциялық тәуекелдің және 0,035-ке тең есептік коэфициенттің қосындысы ретінде есептелетін операциялық тәуекел.</w:t>
      </w:r>
      <w:r>
        <w:br/>
      </w:r>
      <w:r>
        <w:rPr>
          <w:rFonts w:ascii="Times New Roman"/>
          <w:b w:val="false"/>
          <w:i w:val="false"/>
          <w:color w:val="000000"/>
          <w:sz w:val="28"/>
        </w:rPr>
        <w:t>
</w:t>
      </w:r>
      <w:r>
        <w:rPr>
          <w:rFonts w:ascii="Times New Roman"/>
          <w:b w:val="false"/>
          <w:i w:val="false"/>
          <w:color w:val="000000"/>
          <w:sz w:val="28"/>
        </w:rPr>
        <w:t>
      Қайтадан құрылған Брокер және (немесе) дилер немесе Брокер және (немесе) дилер болып табылатын Басқарушы үшін, операциялық тәуекел қаржы жылының аяқталуы бойынша есептеледі және сауда-саттықты ұйымдастырушының сауда жүйесіндегі сауда-саттықтардың жылдық көлемінің орташа шамасы өткен жылдардың санына қарай есептеледі.</w:t>
      </w:r>
      <w:r>
        <w:br/>
      </w:r>
      <w:r>
        <w:rPr>
          <w:rFonts w:ascii="Times New Roman"/>
          <w:b w:val="false"/>
          <w:i w:val="false"/>
          <w:color w:val="000000"/>
          <w:sz w:val="28"/>
        </w:rPr>
        <w:t>
</w:t>
      </w:r>
      <w:r>
        <w:rPr>
          <w:rFonts w:ascii="Times New Roman"/>
          <w:b w:val="false"/>
          <w:i w:val="false"/>
          <w:color w:val="000000"/>
          <w:sz w:val="28"/>
        </w:rPr>
        <w:t>
      62-4. «Бір клиент» деген термин клиенттік тапсырысты орындау барысында Брокер және (немесе) дилер немесе Брокер және (немесе) дилер болып табылатын Басқарушыда, бағалы қағаздармен мәміле жасаудың нәтижесінде үшінші тараптың алдында ақша және (немесе) бағалы қағаздарды жеткізу бойынша міндеттеме туындауы мүмкін әрбір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62-5. Бір клиентке тәуекелдің көлемі Брокердің және (немесе) дилердің немесе Брокер және (немесе) дилер болып табылатын Басқарушының ақша және (немесе) бағалы қағаздарды жеткізу бойынша шартты және мүмкін міндеттемелердің, осы клиенттің Брокердің және (немесе) дилердің немесе Брокер және (немесе) дилер болып табылатын Басқарушының банктік шотында тұрған ақша сомасын шегергендегі, банк шотындағы жиынтығы ретінде есептеледі.</w:t>
      </w:r>
      <w:r>
        <w:br/>
      </w:r>
      <w:r>
        <w:rPr>
          <w:rFonts w:ascii="Times New Roman"/>
          <w:b w:val="false"/>
          <w:i w:val="false"/>
          <w:color w:val="000000"/>
          <w:sz w:val="28"/>
        </w:rPr>
        <w:t>
</w:t>
      </w:r>
      <w:r>
        <w:rPr>
          <w:rFonts w:ascii="Times New Roman"/>
          <w:b w:val="false"/>
          <w:i w:val="false"/>
          <w:color w:val="000000"/>
          <w:sz w:val="28"/>
        </w:rPr>
        <w:t>
      62-6. Брокердің және (немесе) дилердің немесе Брокер және (немесе) дилер болып табылатын Басқарушының бір клиентке тәуекелі көлемінің, Брокер және (немесе) дилер немесе Брокер және (немесе) дилер болып табылатын Басқарушының меншікті капиталына қатысы мыналардан:</w:t>
      </w:r>
      <w:r>
        <w:br/>
      </w:r>
      <w:r>
        <w:rPr>
          <w:rFonts w:ascii="Times New Roman"/>
          <w:b w:val="false"/>
          <w:i w:val="false"/>
          <w:color w:val="000000"/>
          <w:sz w:val="28"/>
        </w:rPr>
        <w:t>
</w:t>
      </w:r>
      <w:r>
        <w:rPr>
          <w:rFonts w:ascii="Times New Roman"/>
          <w:b w:val="false"/>
          <w:i w:val="false"/>
          <w:color w:val="000000"/>
          <w:sz w:val="28"/>
        </w:rPr>
        <w:t>
      1) сенімділік (төлем қабілеттілігі) дәрежесі жоғары санатқа жатқызылған клиенттер үшін - 0,25-тен;</w:t>
      </w:r>
      <w:r>
        <w:br/>
      </w:r>
      <w:r>
        <w:rPr>
          <w:rFonts w:ascii="Times New Roman"/>
          <w:b w:val="false"/>
          <w:i w:val="false"/>
          <w:color w:val="000000"/>
          <w:sz w:val="28"/>
        </w:rPr>
        <w:t>
</w:t>
      </w:r>
      <w:r>
        <w:rPr>
          <w:rFonts w:ascii="Times New Roman"/>
          <w:b w:val="false"/>
          <w:i w:val="false"/>
          <w:color w:val="000000"/>
          <w:sz w:val="28"/>
        </w:rPr>
        <w:t>
      2) сенімділік (төлем қабілеттілігі) дәрежесі төмен санатқа жатқызылған клиенттер үшін – 0,10-нан аспайды.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немесе Брокер және (немесе) дилер болып табылатын Басқарушының ішкі құжаттарымен айқындалған басқа санаттарға жатқызылған клиенттер үшін тәуекел көлемінің қатысын осы брокер және (немесе) дилер өз бетінше белгілейді, бірақ осы тармақтың 1) және 2) тармақшаларында белгіленген шамада.</w:t>
      </w:r>
      <w:r>
        <w:br/>
      </w:r>
      <w:r>
        <w:rPr>
          <w:rFonts w:ascii="Times New Roman"/>
          <w:b w:val="false"/>
          <w:i w:val="false"/>
          <w:color w:val="000000"/>
          <w:sz w:val="28"/>
        </w:rPr>
        <w:t>
</w:t>
      </w:r>
      <w:r>
        <w:rPr>
          <w:rFonts w:ascii="Times New Roman"/>
          <w:b w:val="false"/>
          <w:i w:val="false"/>
          <w:color w:val="000000"/>
          <w:sz w:val="28"/>
        </w:rPr>
        <w:t>
      62-7. Бір клиентке тәуекел мәнінің есебі Қағидалардың 5-қосымшасына сәйкес нысан бойынша есеп түрінде ресімделеді.</w:t>
      </w:r>
      <w:r>
        <w:br/>
      </w:r>
      <w:r>
        <w:rPr>
          <w:rFonts w:ascii="Times New Roman"/>
          <w:b w:val="false"/>
          <w:i w:val="false"/>
          <w:color w:val="000000"/>
          <w:sz w:val="28"/>
        </w:rPr>
        <w:t>
</w:t>
      </w:r>
      <w:r>
        <w:rPr>
          <w:rFonts w:ascii="Times New Roman"/>
          <w:b w:val="false"/>
          <w:i w:val="false"/>
          <w:color w:val="000000"/>
          <w:sz w:val="28"/>
        </w:rPr>
        <w:t>
      62-8. Брокер және (немесе) дилер немесе Брокер және (немесе) дилер болып табылатын Басқарушы Қағидалардың 62-7-тармақта баяндалған ақпаратты қағаз және (немесе) электрондық тасымалдағышта күн сайын резервтеуді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Брокерде және (немесе) дилерде, Басқарушыда ішкі бақылау жүйесі:</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қызметін жүзеге асыру тиімділігі мен өтімділігін тексеру және ықтимал шығындарды анықтау арқылы Брокер және (немесе) дилер, Басқарушы қызметінің операциялық және қаржылық тиімділігін қамтамасыз ету;</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қаржылық есептілігінің дұрыс және сапалы құрылуын тексеру арқылы қаржылық және басқару ақпараттарының сенімділігін, толықтығын және уақтылы жасалуын қамтамасыз ету;</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Қазақстан Республикасының бағалы қағаздар нарығы, инвестициялық қорлар және акционерлік қоғамдар туралы заңнамасы талаптарының, Брокердің және (немесе) дилердің, Басқарушының ішкі саясаты мен рәсімдерін анықтайтын құжаттардың сақталуын тексеру арқылы Қазақстан Республикасының бағалы қағаздар нарығы, инвестициялық қорлар және акционерлік қоғамдар туралы заңнамасының талаптарын сақтауды қамтамасыз ету үшін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Ішкі аудит қызметі жүргізетін тексерулер барысында мынадай мәселелер қаралуы тиіс:</w:t>
      </w:r>
      <w:r>
        <w:br/>
      </w:r>
      <w:r>
        <w:rPr>
          <w:rFonts w:ascii="Times New Roman"/>
          <w:b w:val="false"/>
          <w:i w:val="false"/>
          <w:color w:val="000000"/>
          <w:sz w:val="28"/>
        </w:rPr>
        <w:t>
</w:t>
      </w:r>
      <w:r>
        <w:rPr>
          <w:rFonts w:ascii="Times New Roman"/>
          <w:b w:val="false"/>
          <w:i w:val="false"/>
          <w:color w:val="000000"/>
          <w:sz w:val="28"/>
        </w:rPr>
        <w:t>
      1) ішкі бақылаудың процестері мен рәсімдерін тексеру, олардың тиімділігін бағалау;</w:t>
      </w:r>
      <w:r>
        <w:br/>
      </w:r>
      <w:r>
        <w:rPr>
          <w:rFonts w:ascii="Times New Roman"/>
          <w:b w:val="false"/>
          <w:i w:val="false"/>
          <w:color w:val="000000"/>
          <w:sz w:val="28"/>
        </w:rPr>
        <w:t>
</w:t>
      </w:r>
      <w:r>
        <w:rPr>
          <w:rFonts w:ascii="Times New Roman"/>
          <w:b w:val="false"/>
          <w:i w:val="false"/>
          <w:color w:val="000000"/>
          <w:sz w:val="28"/>
        </w:rPr>
        <w:t>
      2) тәуекелдерді бағалау методологиясы мен тәуекелдерді басқару рәсімдерін (операцияларды жасаудың әдістерін, бағдарламаларын, ережелерін, тәртіптерін және рәсімдерін) қолдануының және тиімділігінің толықтығын тексеру;</w:t>
      </w:r>
      <w:r>
        <w:br/>
      </w:r>
      <w:r>
        <w:rPr>
          <w:rFonts w:ascii="Times New Roman"/>
          <w:b w:val="false"/>
          <w:i w:val="false"/>
          <w:color w:val="000000"/>
          <w:sz w:val="28"/>
        </w:rPr>
        <w:t>
</w:t>
      </w:r>
      <w:r>
        <w:rPr>
          <w:rFonts w:ascii="Times New Roman"/>
          <w:b w:val="false"/>
          <w:i w:val="false"/>
          <w:color w:val="000000"/>
          <w:sz w:val="28"/>
        </w:rPr>
        <w:t>
      3) деректер базасының тұтастығына және оларға рұқсатсыз кіруден қорғауға, күтпеген жағдайларда іс-қимыл жоспарларының болуына бақылау жасаумен қатар, автоматтандырылған ақпараттық жүйелердің жұмыс істеуінің тиімділігін тексеру;</w:t>
      </w:r>
      <w:r>
        <w:br/>
      </w:r>
      <w:r>
        <w:rPr>
          <w:rFonts w:ascii="Times New Roman"/>
          <w:b w:val="false"/>
          <w:i w:val="false"/>
          <w:color w:val="000000"/>
          <w:sz w:val="28"/>
        </w:rPr>
        <w:t>
</w:t>
      </w:r>
      <w:r>
        <w:rPr>
          <w:rFonts w:ascii="Times New Roman"/>
          <w:b w:val="false"/>
          <w:i w:val="false"/>
          <w:color w:val="000000"/>
          <w:sz w:val="28"/>
        </w:rPr>
        <w:t>
      4) бухгалтерлік есеп пен есептіліктің шынайылығын, толықтығын, әділдігін және уақтылығын, сондай-ақ ақпарат пен есептілікті жинаудың сенімділігін және уақтылы берілуін тексеру;</w:t>
      </w:r>
      <w:r>
        <w:br/>
      </w:r>
      <w:r>
        <w:rPr>
          <w:rFonts w:ascii="Times New Roman"/>
          <w:b w:val="false"/>
          <w:i w:val="false"/>
          <w:color w:val="000000"/>
          <w:sz w:val="28"/>
        </w:rPr>
        <w:t>
</w:t>
      </w:r>
      <w:r>
        <w:rPr>
          <w:rFonts w:ascii="Times New Roman"/>
          <w:b w:val="false"/>
          <w:i w:val="false"/>
          <w:color w:val="000000"/>
          <w:sz w:val="28"/>
        </w:rPr>
        <w:t>
      5) Брокердің және (немесе) дилердің, Басқарушының Брокер және (немесе) дилер, Басқарушы қызметінің лицензияланатын түрінің шеңберінде кез келген мәліметтер мен ақпараттарды шынайы, толық, әділ әрі уақтылы берілуін тексеру;</w:t>
      </w:r>
      <w:r>
        <w:br/>
      </w:r>
      <w:r>
        <w:rPr>
          <w:rFonts w:ascii="Times New Roman"/>
          <w:b w:val="false"/>
          <w:i w:val="false"/>
          <w:color w:val="000000"/>
          <w:sz w:val="28"/>
        </w:rPr>
        <w:t>
</w:t>
      </w:r>
      <w:r>
        <w:rPr>
          <w:rFonts w:ascii="Times New Roman"/>
          <w:b w:val="false"/>
          <w:i w:val="false"/>
          <w:color w:val="000000"/>
          <w:sz w:val="28"/>
        </w:rPr>
        <w:t>
      6) Брокер және (немесе) дилер, Басқарушы мүлкінің сақталуын қамтамасыз ету үшін қолданылатын тәсілдерді (әдістерді) тексеру;</w:t>
      </w:r>
      <w:r>
        <w:br/>
      </w:r>
      <w:r>
        <w:rPr>
          <w:rFonts w:ascii="Times New Roman"/>
          <w:b w:val="false"/>
          <w:i w:val="false"/>
          <w:color w:val="000000"/>
          <w:sz w:val="28"/>
        </w:rPr>
        <w:t>
</w:t>
      </w:r>
      <w:r>
        <w:rPr>
          <w:rFonts w:ascii="Times New Roman"/>
          <w:b w:val="false"/>
          <w:i w:val="false"/>
          <w:color w:val="000000"/>
          <w:sz w:val="28"/>
        </w:rPr>
        <w:t>
      7) Брокер және (немесе) дилер, Басқарушы қызметінің лицензияланатын түрінің шеңберінде жасалатын операциялардың барлық түрлерінің экономикалық мақсатқа лайықтылығын және тиімділігін бағалау;</w:t>
      </w:r>
      <w:r>
        <w:br/>
      </w:r>
      <w:r>
        <w:rPr>
          <w:rFonts w:ascii="Times New Roman"/>
          <w:b w:val="false"/>
          <w:i w:val="false"/>
          <w:color w:val="000000"/>
          <w:sz w:val="28"/>
        </w:rPr>
        <w:t>
</w:t>
      </w:r>
      <w:r>
        <w:rPr>
          <w:rFonts w:ascii="Times New Roman"/>
          <w:b w:val="false"/>
          <w:i w:val="false"/>
          <w:color w:val="000000"/>
          <w:sz w:val="28"/>
        </w:rPr>
        <w:t>
      8) Қазақстан Республикасының бағалы қағаздар нарығы, инвестициялық қорлар және акционерлік қоғамдар туралы заңнамасының талаптарын сақтау мақсатында құрылған жүйелерді тексеру;</w:t>
      </w:r>
      <w:r>
        <w:br/>
      </w:r>
      <w:r>
        <w:rPr>
          <w:rFonts w:ascii="Times New Roman"/>
          <w:b w:val="false"/>
          <w:i w:val="false"/>
          <w:color w:val="000000"/>
          <w:sz w:val="28"/>
        </w:rPr>
        <w:t>
</w:t>
      </w:r>
      <w:r>
        <w:rPr>
          <w:rFonts w:ascii="Times New Roman"/>
          <w:b w:val="false"/>
          <w:i w:val="false"/>
          <w:color w:val="000000"/>
          <w:sz w:val="28"/>
        </w:rPr>
        <w:t>
      9) Брокердің және (немесе) дилердің, Басқарушының қызметкерлерін басқару қызметінің жұмысын бағалау;</w:t>
      </w:r>
      <w:r>
        <w:br/>
      </w:r>
      <w:r>
        <w:rPr>
          <w:rFonts w:ascii="Times New Roman"/>
          <w:b w:val="false"/>
          <w:i w:val="false"/>
          <w:color w:val="000000"/>
          <w:sz w:val="28"/>
        </w:rPr>
        <w:t>
</w:t>
      </w:r>
      <w:r>
        <w:rPr>
          <w:rFonts w:ascii="Times New Roman"/>
          <w:b w:val="false"/>
          <w:i w:val="false"/>
          <w:color w:val="000000"/>
          <w:sz w:val="28"/>
        </w:rPr>
        <w:t>
      10) күнделікті балансты өңдеудің дұрыстығы;</w:t>
      </w:r>
      <w:r>
        <w:br/>
      </w:r>
      <w:r>
        <w:rPr>
          <w:rFonts w:ascii="Times New Roman"/>
          <w:b w:val="false"/>
          <w:i w:val="false"/>
          <w:color w:val="000000"/>
          <w:sz w:val="28"/>
        </w:rPr>
        <w:t>
</w:t>
      </w:r>
      <w:r>
        <w:rPr>
          <w:rFonts w:ascii="Times New Roman"/>
          <w:b w:val="false"/>
          <w:i w:val="false"/>
          <w:color w:val="000000"/>
          <w:sz w:val="28"/>
        </w:rPr>
        <w:t>
      11) есеп саясатының қаржылық есептіліктің халықаралық стандарттарына сәйкес келуі;</w:t>
      </w:r>
      <w:r>
        <w:br/>
      </w:r>
      <w:r>
        <w:rPr>
          <w:rFonts w:ascii="Times New Roman"/>
          <w:b w:val="false"/>
          <w:i w:val="false"/>
          <w:color w:val="000000"/>
          <w:sz w:val="28"/>
        </w:rPr>
        <w:t>
</w:t>
      </w:r>
      <w:r>
        <w:rPr>
          <w:rFonts w:ascii="Times New Roman"/>
          <w:b w:val="false"/>
          <w:i w:val="false"/>
          <w:color w:val="000000"/>
          <w:sz w:val="28"/>
        </w:rPr>
        <w:t>
      12) инвестициялық басқаруға қабылданған клиенттердің (инвестициялық қорлардың) активтерімен және (немесе) Брокердің және (немесе) дилердің, Басқарушының меншікті активтерімен заңсыз айла-әрекет жасау фактілерінің болуы;</w:t>
      </w:r>
      <w:r>
        <w:br/>
      </w:r>
      <w:r>
        <w:rPr>
          <w:rFonts w:ascii="Times New Roman"/>
          <w:b w:val="false"/>
          <w:i w:val="false"/>
          <w:color w:val="000000"/>
          <w:sz w:val="28"/>
        </w:rPr>
        <w:t>
</w:t>
      </w:r>
      <w:r>
        <w:rPr>
          <w:rFonts w:ascii="Times New Roman"/>
          <w:b w:val="false"/>
          <w:i w:val="false"/>
          <w:color w:val="000000"/>
          <w:sz w:val="28"/>
        </w:rPr>
        <w:t>
      13) инвестициялық басқаруға қабылданған клиенттердің (инвестициялық қорлардың) активтері және (немесе) Брокердің және (немесе) дилердің, Басқарушының меншікті активтері есебінің дұрыстығы.</w:t>
      </w:r>
      <w:r>
        <w:br/>
      </w:r>
      <w:r>
        <w:rPr>
          <w:rFonts w:ascii="Times New Roman"/>
          <w:b w:val="false"/>
          <w:i w:val="false"/>
          <w:color w:val="000000"/>
          <w:sz w:val="28"/>
        </w:rPr>
        <w:t>
</w:t>
      </w:r>
      <w:r>
        <w:rPr>
          <w:rFonts w:ascii="Times New Roman"/>
          <w:b w:val="false"/>
          <w:i w:val="false"/>
          <w:color w:val="000000"/>
          <w:sz w:val="28"/>
        </w:rPr>
        <w:t>
      73. Брокердің және (немесе) дилердің, Басқарушының басқару органы (қадағалау кеңесі) мен атқарушы органы ішкі аудит қызметінің есептерін талдайды және ішкі аудит қызметінің Брокердің және (немесе) дилердің, Басқарушының кейінгі қызметінде анықталған бұзушылықтарға жол бермеу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шаралар Брокердің және (немесе) дилердің, Басқарушының басқару органы (қадағалау кеңесі) мен атқарушы органының шешімдері (қаулылары) түрінде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 Брокердің және (немесе) дилердің, Басқарушының ішкі аудит қызметінің есептері Комитетке оның сұратуы бойынша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Басқарушының немесе Басқарушы болып табылатын Брокердің және (немесе) дилердің басқару органы өз функцияларын жүзеге асыру үшін Қағидалардың 76-тармағында көрсетілген ақпараттарға қосымша ретінде:</w:t>
      </w:r>
      <w:r>
        <w:br/>
      </w:r>
      <w:r>
        <w:rPr>
          <w:rFonts w:ascii="Times New Roman"/>
          <w:b w:val="false"/>
          <w:i w:val="false"/>
          <w:color w:val="000000"/>
          <w:sz w:val="28"/>
        </w:rPr>
        <w:t>
</w:t>
      </w:r>
      <w:r>
        <w:rPr>
          <w:rFonts w:ascii="Times New Roman"/>
          <w:b w:val="false"/>
          <w:i w:val="false"/>
          <w:color w:val="000000"/>
          <w:sz w:val="28"/>
        </w:rPr>
        <w:t>
      1) Басқарушының немесе Басқарушы болып табылатын Брокердің және (немесе) дилердің тәуекелдерді басқаруды жүзеге асыратын бөлімшелерінен Қағидалардың 2-қосымшасына сәйкес стресс-тестинг және бэк-тестинг қорытындыларын әр екі ай сайын алады;</w:t>
      </w:r>
      <w:r>
        <w:br/>
      </w:r>
      <w:r>
        <w:rPr>
          <w:rFonts w:ascii="Times New Roman"/>
          <w:b w:val="false"/>
          <w:i w:val="false"/>
          <w:color w:val="000000"/>
          <w:sz w:val="28"/>
        </w:rPr>
        <w:t>
</w:t>
      </w:r>
      <w:r>
        <w:rPr>
          <w:rFonts w:ascii="Times New Roman"/>
          <w:b w:val="false"/>
          <w:i w:val="false"/>
          <w:color w:val="000000"/>
          <w:sz w:val="28"/>
        </w:rPr>
        <w:t>
      2) Басқарушының немесе Басқарушы болып табылатын Брокердің және (немесе) дилердің инвестициялық басқаруға берілген клиенттерінің активтерін басқаруды жүзеге асыратын бөлімшелерінен:</w:t>
      </w:r>
      <w:r>
        <w:br/>
      </w:r>
      <w:r>
        <w:rPr>
          <w:rFonts w:ascii="Times New Roman"/>
          <w:b w:val="false"/>
          <w:i w:val="false"/>
          <w:color w:val="000000"/>
          <w:sz w:val="28"/>
        </w:rPr>
        <w:t>
</w:t>
      </w:r>
      <w:r>
        <w:rPr>
          <w:rFonts w:ascii="Times New Roman"/>
          <w:b w:val="false"/>
          <w:i w:val="false"/>
          <w:color w:val="000000"/>
          <w:sz w:val="28"/>
        </w:rPr>
        <w:t>
      инвестициялық басқаруға берілген клиенттердің активтерін және (немесе) меншікті активтерді инвестициялық басқару қызметін жүзеге асыру кезінде пайдаланылатын ақпаратқа талдау жасау нәтижелері туралы жиынтық есепті тоқсан сайынғы негізде;</w:t>
      </w:r>
      <w:r>
        <w:br/>
      </w:r>
      <w:r>
        <w:rPr>
          <w:rFonts w:ascii="Times New Roman"/>
          <w:b w:val="false"/>
          <w:i w:val="false"/>
          <w:color w:val="000000"/>
          <w:sz w:val="28"/>
        </w:rPr>
        <w:t>
</w:t>
      </w:r>
      <w:r>
        <w:rPr>
          <w:rFonts w:ascii="Times New Roman"/>
          <w:b w:val="false"/>
          <w:i w:val="false"/>
          <w:color w:val="000000"/>
          <w:sz w:val="28"/>
        </w:rPr>
        <w:t>
      қабылданған инвестициялық шешімдер туралы есепті жарты жыл ішінде кемінде бір рет алады.</w:t>
      </w:r>
      <w:r>
        <w:br/>
      </w:r>
      <w:r>
        <w:rPr>
          <w:rFonts w:ascii="Times New Roman"/>
          <w:b w:val="false"/>
          <w:i w:val="false"/>
          <w:color w:val="000000"/>
          <w:sz w:val="28"/>
        </w:rPr>
        <w:t>
</w:t>
      </w:r>
      <w:r>
        <w:rPr>
          <w:rFonts w:ascii="Times New Roman"/>
          <w:b w:val="false"/>
          <w:i w:val="false"/>
          <w:color w:val="000000"/>
          <w:sz w:val="28"/>
        </w:rPr>
        <w:t>
      78. Брокердің және (немесе) дилердің, Басқарушының атқарушы органы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бухгалтерлік есепті жүзеге асыратын бөлімшелерінен өткен есепті кезеңнің осы кезеңмен және жоспарланған қызметтің көрсеткіштерімен салыстыра отырып, Брокердің және (немесе) дилердің, Басқарушының ағымдағы қаржылық-шаруашылық қызметінің нәтижелері туралы есепті тоқсан сайынғы негізде;</w:t>
      </w:r>
      <w:r>
        <w:br/>
      </w:r>
      <w:r>
        <w:rPr>
          <w:rFonts w:ascii="Times New Roman"/>
          <w:b w:val="false"/>
          <w:i w:val="false"/>
          <w:color w:val="000000"/>
          <w:sz w:val="28"/>
        </w:rPr>
        <w:t>
</w:t>
      </w:r>
      <w:r>
        <w:rPr>
          <w:rFonts w:ascii="Times New Roman"/>
          <w:b w:val="false"/>
          <w:i w:val="false"/>
          <w:color w:val="000000"/>
          <w:sz w:val="28"/>
        </w:rPr>
        <w:t>
      2) Брокердің және (немесе) дилердің, Басқарушының кірістерін (шығыстарын) қадағалап отыратын Брокердің және (немесе) дилердің, Басқарушының бөлімшесінен аумақтық және қызметтік бөлімшелеріне қызмет түрлері бойынша динамиканы қоса алғанда, қаржылық қызметтің жоспарлы көрсеткіштерін қоса бере отырып, Брокердің және (немесе) дилердің, Басқарушының кірістері (шығыстары) туралы ай сайынғы есептерін тоқсан сайынғы негізде;</w:t>
      </w:r>
      <w:r>
        <w:br/>
      </w:r>
      <w:r>
        <w:rPr>
          <w:rFonts w:ascii="Times New Roman"/>
          <w:b w:val="false"/>
          <w:i w:val="false"/>
          <w:color w:val="000000"/>
          <w:sz w:val="28"/>
        </w:rPr>
        <w:t>
</w:t>
      </w:r>
      <w:r>
        <w:rPr>
          <w:rFonts w:ascii="Times New Roman"/>
          <w:b w:val="false"/>
          <w:i w:val="false"/>
          <w:color w:val="000000"/>
          <w:sz w:val="28"/>
        </w:rPr>
        <w:t>
      3) ішкі аудит қызметінен Брокердің және (немесе) дилердің, Басқарушының қызметін жақсарту бойынша орын алған кемшіліктер мен ұсынымдар туралы тұжырымы бар тексерулер нәтижелері бойынша есептерді сол есеп берулердің дайындалу шегі бойынша;</w:t>
      </w:r>
      <w:r>
        <w:br/>
      </w:r>
      <w:r>
        <w:rPr>
          <w:rFonts w:ascii="Times New Roman"/>
          <w:b w:val="false"/>
          <w:i w:val="false"/>
          <w:color w:val="000000"/>
          <w:sz w:val="28"/>
        </w:rPr>
        <w:t>
</w:t>
      </w:r>
      <w:r>
        <w:rPr>
          <w:rFonts w:ascii="Times New Roman"/>
          <w:b w:val="false"/>
          <w:i w:val="false"/>
          <w:color w:val="000000"/>
          <w:sz w:val="28"/>
        </w:rPr>
        <w:t>
      4) инвестициялық басқаруға қабылданған клиенттердің (инвестициялық қорлардың) активтерін және (немесе) меншікті активтерді басқаруды және тәуекелдерді басқаруды жүзеге асыратын бөлімшелерден қарсы серіктестері мен клиенттерінің қызметі туралы жағымсыз ақпараттың табылуы туралы есепті қарсы серіктестер мен клиенттердің қызметі туралы жағымсыз ақпараттың табылу шегі бойынша алады;</w:t>
      </w:r>
      <w:r>
        <w:br/>
      </w:r>
      <w:r>
        <w:rPr>
          <w:rFonts w:ascii="Times New Roman"/>
          <w:b w:val="false"/>
          <w:i w:val="false"/>
          <w:color w:val="000000"/>
          <w:sz w:val="28"/>
        </w:rPr>
        <w:t>
</w:t>
      </w: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мынадай ақпараттарды алады:</w:t>
      </w:r>
      <w:r>
        <w:br/>
      </w:r>
      <w:r>
        <w:rPr>
          <w:rFonts w:ascii="Times New Roman"/>
          <w:b w:val="false"/>
          <w:i w:val="false"/>
          <w:color w:val="000000"/>
          <w:sz w:val="28"/>
        </w:rPr>
        <w:t>
</w:t>
      </w:r>
      <w:r>
        <w:rPr>
          <w:rFonts w:ascii="Times New Roman"/>
          <w:b w:val="false"/>
          <w:i w:val="false"/>
          <w:color w:val="000000"/>
          <w:sz w:val="28"/>
        </w:rPr>
        <w:t>
      аппараттық-бағдарламалық техникалық кешендердің жай-күйі;</w:t>
      </w:r>
      <w:r>
        <w:br/>
      </w:r>
      <w:r>
        <w:rPr>
          <w:rFonts w:ascii="Times New Roman"/>
          <w:b w:val="false"/>
          <w:i w:val="false"/>
          <w:color w:val="000000"/>
          <w:sz w:val="28"/>
        </w:rPr>
        <w:t>
</w:t>
      </w:r>
      <w:r>
        <w:rPr>
          <w:rFonts w:ascii="Times New Roman"/>
          <w:b w:val="false"/>
          <w:i w:val="false"/>
          <w:color w:val="000000"/>
          <w:sz w:val="28"/>
        </w:rPr>
        <w:t>
      есепті кезең ішінде анықталған техникалық проблемалар;</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Басқарушының ішкі рәсімдерінде анықталған сәйкессіздіктер;</w:t>
      </w:r>
      <w:r>
        <w:br/>
      </w:r>
      <w:r>
        <w:rPr>
          <w:rFonts w:ascii="Times New Roman"/>
          <w:b w:val="false"/>
          <w:i w:val="false"/>
          <w:color w:val="000000"/>
          <w:sz w:val="28"/>
        </w:rPr>
        <w:t>
</w:t>
      </w: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w:t>
      </w:r>
      <w:r>
        <w:br/>
      </w:r>
      <w:r>
        <w:rPr>
          <w:rFonts w:ascii="Times New Roman"/>
          <w:b w:val="false"/>
          <w:i w:val="false"/>
          <w:color w:val="000000"/>
          <w:sz w:val="28"/>
        </w:rPr>
        <w:t>
</w:t>
      </w:r>
      <w:r>
        <w:rPr>
          <w:rFonts w:ascii="Times New Roman"/>
          <w:b w:val="false"/>
          <w:i w:val="false"/>
          <w:color w:val="000000"/>
          <w:sz w:val="28"/>
        </w:rPr>
        <w:t>
      6) Брокердің және (немесе) дилердің, Басқарушының барлық бөлімшелерінен:</w:t>
      </w:r>
      <w:r>
        <w:br/>
      </w:r>
      <w:r>
        <w:rPr>
          <w:rFonts w:ascii="Times New Roman"/>
          <w:b w:val="false"/>
          <w:i w:val="false"/>
          <w:color w:val="000000"/>
          <w:sz w:val="28"/>
        </w:rPr>
        <w:t>
</w:t>
      </w:r>
      <w:r>
        <w:rPr>
          <w:rFonts w:ascii="Times New Roman"/>
          <w:b w:val="false"/>
          <w:i w:val="false"/>
          <w:color w:val="000000"/>
          <w:sz w:val="28"/>
        </w:rPr>
        <w:t>
      бөлімшелердің не қызметкерлердің белгіленген Қазақстан Республикасының бағалы қағаздар нарығы, инвестициялық қорлар және акционерлік қоғамдар туралы заңнамасының, сондай-ақ Қазақстан Республикасының еңбек заңнамасының талаптарын және Брокердің және (немесе) дилердің, Басқарушының ішкі құжаттарын бұзуы туралы ақпаратты ақпараттың туындау шегі бойынша;</w:t>
      </w:r>
      <w:r>
        <w:br/>
      </w:r>
      <w:r>
        <w:rPr>
          <w:rFonts w:ascii="Times New Roman"/>
          <w:b w:val="false"/>
          <w:i w:val="false"/>
          <w:color w:val="000000"/>
          <w:sz w:val="28"/>
        </w:rPr>
        <w:t>
</w:t>
      </w:r>
      <w:r>
        <w:rPr>
          <w:rFonts w:ascii="Times New Roman"/>
          <w:b w:val="false"/>
          <w:i w:val="false"/>
          <w:color w:val="000000"/>
          <w:sz w:val="28"/>
        </w:rPr>
        <w:t>
      жөнсіздіктерді өз бетімен анықтау және анықталған жөнсіздіктерді жою бойынша қабылданған шаралар туралы есептерді ақпараттың туындау шегі бойынша алады.</w:t>
      </w:r>
      <w:r>
        <w:br/>
      </w:r>
      <w:r>
        <w:rPr>
          <w:rFonts w:ascii="Times New Roman"/>
          <w:b w:val="false"/>
          <w:i w:val="false"/>
          <w:color w:val="000000"/>
          <w:sz w:val="28"/>
        </w:rPr>
        <w:t>
</w:t>
      </w:r>
      <w:r>
        <w:rPr>
          <w:rFonts w:ascii="Times New Roman"/>
          <w:b w:val="false"/>
          <w:i w:val="false"/>
          <w:color w:val="000000"/>
          <w:sz w:val="28"/>
        </w:rPr>
        <w:t>
      79. Басқарушының немесе Басқарушы болып табылатын Брокердің және (немесе) дилердің атқарушы органы өз функцияларын жүзеге асыру үшін Қағидалардың 78-тармағында көрсетілген ақпараттарға қосымша ретінде:</w:t>
      </w:r>
      <w:r>
        <w:br/>
      </w:r>
      <w:r>
        <w:rPr>
          <w:rFonts w:ascii="Times New Roman"/>
          <w:b w:val="false"/>
          <w:i w:val="false"/>
          <w:color w:val="000000"/>
          <w:sz w:val="28"/>
        </w:rPr>
        <w:t>
</w:t>
      </w:r>
      <w:r>
        <w:rPr>
          <w:rFonts w:ascii="Times New Roman"/>
          <w:b w:val="false"/>
          <w:i w:val="false"/>
          <w:color w:val="000000"/>
          <w:sz w:val="28"/>
        </w:rPr>
        <w:t>
      1) Басқарушының немесе Басқарушы болып табылатын Брокердің және (немесе) дилердің инвестициялық шешімдерді қабылдауға қажетті ақпаратты жинауды, өңдеуді және талдауды жүзеге асыратын бөлімшелерінен Басқарушының немесе Басқарушы болып табылатын Брокердің және (немесе) дилердің меншікті активтерінің есебінен Басқарушының немесе Басқарушы болып табылатын Брокердің және (немесе) дилердің инвестициялық қызметін жүзеге асыру кезінде пайдаланатын ақпаратты талдау қорытындысы туралы жиынтық есепті тоқсан сайынғы негізде алады;</w:t>
      </w:r>
      <w:r>
        <w:br/>
      </w:r>
      <w:r>
        <w:rPr>
          <w:rFonts w:ascii="Times New Roman"/>
          <w:b w:val="false"/>
          <w:i w:val="false"/>
          <w:color w:val="000000"/>
          <w:sz w:val="28"/>
        </w:rPr>
        <w:t>
</w:t>
      </w: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бөлімшелерінен белгіленген инвестициялау лимиттерін сақтау (пайдалану) туралы ақпаратты Қағидалардың 3-қосымшасына сәйкес тоқсан сайынғы негізде;</w:t>
      </w:r>
      <w:r>
        <w:br/>
      </w:r>
      <w:r>
        <w:rPr>
          <w:rFonts w:ascii="Times New Roman"/>
          <w:b w:val="false"/>
          <w:i w:val="false"/>
          <w:color w:val="000000"/>
          <w:sz w:val="28"/>
        </w:rPr>
        <w:t>
</w:t>
      </w:r>
      <w:r>
        <w:rPr>
          <w:rFonts w:ascii="Times New Roman"/>
          <w:b w:val="false"/>
          <w:i w:val="false"/>
          <w:color w:val="000000"/>
          <w:sz w:val="28"/>
        </w:rPr>
        <w:t>
      3) инвестициялық басқаруға қабылданған клиенттердің (инвестициялық қорлардың) активтерін және (немесе) Басқарушының немесе Басқарушы болып табылатын Брокердің және (немесе) дилердің меншікті активтерін басқаруды және тәуекелдерді басқаруды жүзеге асыратын бөлімшелерден инвестициялаудың белгіленген лимиттерін бөлімшелердің не қызметкерлердің бұзуы туралы ақпаратты ақпараттың пайда болу шамасы бойынша;</w:t>
      </w:r>
      <w:r>
        <w:br/>
      </w:r>
      <w:r>
        <w:rPr>
          <w:rFonts w:ascii="Times New Roman"/>
          <w:b w:val="false"/>
          <w:i w:val="false"/>
          <w:color w:val="000000"/>
          <w:sz w:val="28"/>
        </w:rPr>
        <w:t>
</w:t>
      </w:r>
      <w:r>
        <w:rPr>
          <w:rFonts w:ascii="Times New Roman"/>
          <w:b w:val="false"/>
          <w:i w:val="false"/>
          <w:color w:val="000000"/>
          <w:sz w:val="28"/>
        </w:rPr>
        <w:t>
      4) инвестициялық басқаруға қабылданған клиенттердің (инвестициялық қорлардың) активтерін және (немесе) Басқарушының немесе Басқарушы болып табылатын Брокердің және (немесе) дилердің меншікті активтерін инвестициялық басқаруды жүзеге асыратын бөлімшеден қабылданған инвестициялық шешімдер туралы есепті жарты жылда кем дегенде бір рет алады.</w:t>
      </w:r>
      <w:r>
        <w:br/>
      </w:r>
      <w:r>
        <w:rPr>
          <w:rFonts w:ascii="Times New Roman"/>
          <w:b w:val="false"/>
          <w:i w:val="false"/>
          <w:color w:val="000000"/>
          <w:sz w:val="28"/>
        </w:rPr>
        <w:t>
</w:t>
      </w:r>
      <w:r>
        <w:rPr>
          <w:rFonts w:ascii="Times New Roman"/>
          <w:b w:val="false"/>
          <w:i w:val="false"/>
          <w:color w:val="000000"/>
          <w:sz w:val="28"/>
        </w:rPr>
        <w:t>
      80. Басқарушының немесе Басқарушы болып табылатын Брокердің және (немесе) дилердің инвестициялық комитеті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
      1) клиенттердің (инвестициялық қорлардың) инвестициялық басқаруға қабылданған активтерін және (немесе) меншікті активтерді басқаруды жүзеге асыратын бөлімшеден:</w:t>
      </w:r>
      <w:r>
        <w:br/>
      </w:r>
      <w:r>
        <w:rPr>
          <w:rFonts w:ascii="Times New Roman"/>
          <w:b w:val="false"/>
          <w:i w:val="false"/>
          <w:color w:val="000000"/>
          <w:sz w:val="28"/>
        </w:rPr>
        <w:t>
</w:t>
      </w: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r>
        <w:br/>
      </w:r>
      <w:r>
        <w:rPr>
          <w:rFonts w:ascii="Times New Roman"/>
          <w:b w:val="false"/>
          <w:i w:val="false"/>
          <w:color w:val="000000"/>
          <w:sz w:val="28"/>
        </w:rPr>
        <w:t>
</w:t>
      </w:r>
      <w:r>
        <w:rPr>
          <w:rFonts w:ascii="Times New Roman"/>
          <w:b w:val="false"/>
          <w:i w:val="false"/>
          <w:color w:val="000000"/>
          <w:sz w:val="28"/>
        </w:rPr>
        <w:t>
      эмитенттердің қаржылық жай-күйін талдауды қоса алғанда, эмитенттерді және олар шығарған (берген) қаржы құралдарын, қабылданған міндеттемелер бойынша жауап беру қабілетін, осы эмитенттердің қаржы құралдарына инвестициялауға байланысты тәуекелдерді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портфель(-дер) міндеттемелері құрылымының болжамы (ақшаның және (немесе) инвестициялық басқаруға табыс етілген активтердің сомасы туралы ақпарат кіретін, клиенттердің, оның ішінде инвестициялық қор пайшыларының, акционерлерінің құрылымын талдау негізінде) бар талдауды –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r>
        <w:br/>
      </w:r>
      <w:r>
        <w:rPr>
          <w:rFonts w:ascii="Times New Roman"/>
          <w:b w:val="false"/>
          <w:i w:val="false"/>
          <w:color w:val="000000"/>
          <w:sz w:val="28"/>
        </w:rPr>
        <w:t>
</w:t>
      </w:r>
      <w:r>
        <w:rPr>
          <w:rFonts w:ascii="Times New Roman"/>
          <w:b w:val="false"/>
          <w:i w:val="false"/>
          <w:color w:val="000000"/>
          <w:sz w:val="28"/>
        </w:rPr>
        <w:t>
      қарсы серіктестер мен клиенттердің қызметі туралы жағымсыз ақпарат табылғаны туралы есепті – табылғанына қарай;</w:t>
      </w:r>
      <w:r>
        <w:br/>
      </w:r>
      <w:r>
        <w:rPr>
          <w:rFonts w:ascii="Times New Roman"/>
          <w:b w:val="false"/>
          <w:i w:val="false"/>
          <w:color w:val="000000"/>
          <w:sz w:val="28"/>
        </w:rPr>
        <w:t>
</w:t>
      </w:r>
      <w:r>
        <w:rPr>
          <w:rFonts w:ascii="Times New Roman"/>
          <w:b w:val="false"/>
          <w:i w:val="false"/>
          <w:color w:val="000000"/>
          <w:sz w:val="28"/>
        </w:rPr>
        <w:t>
      эмитенттің қаржылық жай-күйінің мониторингін, сондай-ақ эмитенттің қаржы құралдарының құнына немесе оның өз міндеттемелерін орындау қабілетіне әсерін тигізетін ақпараттың пайда болуы туралы есепті – тоқсанына кем дегенде бір рет алады;</w:t>
      </w:r>
      <w:r>
        <w:br/>
      </w:r>
      <w:r>
        <w:rPr>
          <w:rFonts w:ascii="Times New Roman"/>
          <w:b w:val="false"/>
          <w:i w:val="false"/>
          <w:color w:val="000000"/>
          <w:sz w:val="28"/>
        </w:rPr>
        <w:t>
</w:t>
      </w:r>
      <w:r>
        <w:rPr>
          <w:rFonts w:ascii="Times New Roman"/>
          <w:b w:val="false"/>
          <w:i w:val="false"/>
          <w:color w:val="000000"/>
          <w:sz w:val="28"/>
        </w:rPr>
        <w:t>
      2) инвестициялық шешімдерді қабылдауға қажетті ақпаратты жинауды, өңдеуді және талдауды жүзеге асыратын бөлімшелерден ұсынымдарды, ал тәуекелдерді басқаруды жүзеге асыратын бөлімшелерден қаржы құралдарымен жасалынған операциялар бойынша мынадай лимиттерді орнату (қайта қарау) бойынша қорытындыларды:</w:t>
      </w:r>
      <w:r>
        <w:br/>
      </w:r>
      <w:r>
        <w:rPr>
          <w:rFonts w:ascii="Times New Roman"/>
          <w:b w:val="false"/>
          <w:i w:val="false"/>
          <w:color w:val="000000"/>
          <w:sz w:val="28"/>
        </w:rPr>
        <w:t>
</w:t>
      </w:r>
      <w:r>
        <w:rPr>
          <w:rFonts w:ascii="Times New Roman"/>
          <w:b w:val="false"/>
          <w:i w:val="false"/>
          <w:color w:val="000000"/>
          <w:sz w:val="28"/>
        </w:rPr>
        <w:t>
      бір эмитентті қаржы құралдарына инвестициялау көлемі бойынша, сондай-ақ осы эмитенттің қаржы құралдарының түрлері бойынша лимиттерді, осы эмитенттің қаржы құралдарына инвестициялаумен байланысты тәуекелдерді көрсете отырып және бұл тәуекелдердің уәкілетті органның нормативтік құқықтық актілерінде белгіленген пруденциалдық нормативтердің мәніне ықпалын инвестициялық комитет бекіткен қаржы құралдарымен операцияларды жасауға бөлінген лимиттер шегінде, сондай-ақ уәкілетті органның нормативтік құқықтық актілерінде белгіленген лимиттерді тоқсанына кем дегенде бір рет;</w:t>
      </w:r>
      <w:r>
        <w:br/>
      </w:r>
      <w:r>
        <w:rPr>
          <w:rFonts w:ascii="Times New Roman"/>
          <w:b w:val="false"/>
          <w:i w:val="false"/>
          <w:color w:val="000000"/>
          <w:sz w:val="28"/>
        </w:rPr>
        <w:t>
</w:t>
      </w:r>
      <w:r>
        <w:rPr>
          <w:rFonts w:ascii="Times New Roman"/>
          <w:b w:val="false"/>
          <w:i w:val="false"/>
          <w:color w:val="000000"/>
          <w:sz w:val="28"/>
        </w:rPr>
        <w:t>
      «stop – loss» және «take – profit» лимиттерін айына кем дегенде бір рет;</w:t>
      </w:r>
      <w:r>
        <w:br/>
      </w:r>
      <w:r>
        <w:rPr>
          <w:rFonts w:ascii="Times New Roman"/>
          <w:b w:val="false"/>
          <w:i w:val="false"/>
          <w:color w:val="000000"/>
          <w:sz w:val="28"/>
        </w:rPr>
        <w:t>
</w:t>
      </w:r>
      <w:r>
        <w:rPr>
          <w:rFonts w:ascii="Times New Roman"/>
          <w:b w:val="false"/>
          <w:i w:val="false"/>
          <w:color w:val="000000"/>
          <w:sz w:val="28"/>
        </w:rPr>
        <w:t>
      тәуекелдерді басқаруды жүзеге асыратын бөлімше жүргізетін талдау негізінде гэп-позициялар лимиттерін – тоқсанына кем дегенде бір рет алады;</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тәуекелдерді басқаруды жүзеге асыратын бөлімшелерінен:</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клиенттердің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 туралы қорытындыны ай сайынғы негізде;</w:t>
      </w:r>
      <w:r>
        <w:br/>
      </w:r>
      <w:r>
        <w:rPr>
          <w:rFonts w:ascii="Times New Roman"/>
          <w:b w:val="false"/>
          <w:i w:val="false"/>
          <w:color w:val="000000"/>
          <w:sz w:val="28"/>
        </w:rPr>
        <w:t>
</w:t>
      </w:r>
      <w:r>
        <w:rPr>
          <w:rFonts w:ascii="Times New Roman"/>
          <w:b w:val="false"/>
          <w:i w:val="false"/>
          <w:color w:val="000000"/>
          <w:sz w:val="28"/>
        </w:rPr>
        <w:t>
      Қағидалардың 2-қосымшасына сәйкес стресс-тестинг және бэк-тестинг нәтижелерін әрбір екі ай сайын;</w:t>
      </w:r>
      <w:r>
        <w:br/>
      </w:r>
      <w:r>
        <w:rPr>
          <w:rFonts w:ascii="Times New Roman"/>
          <w:b w:val="false"/>
          <w:i w:val="false"/>
          <w:color w:val="000000"/>
          <w:sz w:val="28"/>
        </w:rPr>
        <w:t>
</w:t>
      </w:r>
      <w:r>
        <w:rPr>
          <w:rFonts w:ascii="Times New Roman"/>
          <w:b w:val="false"/>
          <w:i w:val="false"/>
          <w:color w:val="000000"/>
          <w:sz w:val="28"/>
        </w:rPr>
        <w:t>
      қарсы серіктестер мен клиенттердің қызметі туралы жағымсыз ақпараттың табылуы туралы есепті қарсы серіктестер мен клиенттердің қызметі туралы жағымсыз ақпараттың табылу шамасы бойынша алады.</w:t>
      </w:r>
      <w:r>
        <w:br/>
      </w:r>
      <w:r>
        <w:rPr>
          <w:rFonts w:ascii="Times New Roman"/>
          <w:b w:val="false"/>
          <w:i w:val="false"/>
          <w:color w:val="000000"/>
          <w:sz w:val="28"/>
        </w:rPr>
        <w:t>
</w:t>
      </w:r>
      <w:r>
        <w:rPr>
          <w:rFonts w:ascii="Times New Roman"/>
          <w:b w:val="false"/>
          <w:i w:val="false"/>
          <w:color w:val="000000"/>
          <w:sz w:val="28"/>
        </w:rPr>
        <w:t>
      4) қаржы құралдарымен мәмілелерді жасауды жүзеге асыратын бөлімшелерден инвестициялық шешімдерді орындау туралы ақпаратты апта сайынғы негізде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Брокердің және (немесе) дилердің, Басқарушының тәуекелдерді басқаруды жүзеге асыратын бөлімшелері өз функцияларын жүзеге асыру үшін Брокердің және (немесе) дилердің, Басқарушының барлық бөлімшелері мен қызметкерлерінен өз қызметтерін тәуекелдерді басқаруды жүзеге асыратын бөлімшелердің сұратуларында көрсетілген мерзімде іске асыруға қажетті құжаттар мен ақпаратты алады, сондай-ақ тұрақты негізде:</w:t>
      </w:r>
      <w:r>
        <w:br/>
      </w:r>
      <w:r>
        <w:rPr>
          <w:rFonts w:ascii="Times New Roman"/>
          <w:b w:val="false"/>
          <w:i w:val="false"/>
          <w:color w:val="000000"/>
          <w:sz w:val="28"/>
        </w:rPr>
        <w:t>
</w:t>
      </w:r>
      <w:r>
        <w:rPr>
          <w:rFonts w:ascii="Times New Roman"/>
          <w:b w:val="false"/>
          <w:i w:val="false"/>
          <w:color w:val="000000"/>
          <w:sz w:val="28"/>
        </w:rPr>
        <w:t>
      1) инвестиция портфелінің құрылымына талдау жасауға жауапты Басқарушының немесе Басқарушы болып табылатын Брокердің және (немесе) дилердің бөлімшелерінен:</w:t>
      </w:r>
      <w:r>
        <w:br/>
      </w:r>
      <w:r>
        <w:rPr>
          <w:rFonts w:ascii="Times New Roman"/>
          <w:b w:val="false"/>
          <w:i w:val="false"/>
          <w:color w:val="000000"/>
          <w:sz w:val="28"/>
        </w:rPr>
        <w:t>
</w:t>
      </w:r>
      <w:r>
        <w:rPr>
          <w:rFonts w:ascii="Times New Roman"/>
          <w:b w:val="false"/>
          <w:i w:val="false"/>
          <w:color w:val="000000"/>
          <w:sz w:val="28"/>
        </w:rPr>
        <w:t>
      белгіленген инвестициялау лимиттерін сақтау (қолдану) туралы ақпаратты Қағидалардың 3-қосымшасына сәйкес күн сайынғы негізде;</w:t>
      </w:r>
      <w:r>
        <w:br/>
      </w:r>
      <w:r>
        <w:rPr>
          <w:rFonts w:ascii="Times New Roman"/>
          <w:b w:val="false"/>
          <w:i w:val="false"/>
          <w:color w:val="000000"/>
          <w:sz w:val="28"/>
        </w:rPr>
        <w:t>
</w:t>
      </w:r>
      <w:r>
        <w:rPr>
          <w:rFonts w:ascii="Times New Roman"/>
          <w:b w:val="false"/>
          <w:i w:val="false"/>
          <w:color w:val="000000"/>
          <w:sz w:val="28"/>
        </w:rPr>
        <w:t>
      белгіленген «stop – loss» және «take – profit» лимиттерiн ақтау (пайдалану) туралы ақпаратты – Қағидалардың 4-қосымшасына сәйкес апта сайынғы негізде;</w:t>
      </w:r>
      <w:r>
        <w:br/>
      </w:r>
      <w:r>
        <w:rPr>
          <w:rFonts w:ascii="Times New Roman"/>
          <w:b w:val="false"/>
          <w:i w:val="false"/>
          <w:color w:val="000000"/>
          <w:sz w:val="28"/>
        </w:rPr>
        <w:t>
</w:t>
      </w:r>
      <w:r>
        <w:rPr>
          <w:rFonts w:ascii="Times New Roman"/>
          <w:b w:val="false"/>
          <w:i w:val="false"/>
          <w:color w:val="000000"/>
          <w:sz w:val="28"/>
        </w:rPr>
        <w:t>
      2) Басқарушының немесе Басқарушы болып табылатын Брокердің және (немесе) дилердің инвестициялық басқаруға қабылданған клиенттердің (инвестициялық қорлардың) активтерін және (немесе) меншікті активтерді басқаруды жүзеге асыратын бөлімшесінен:</w:t>
      </w:r>
      <w:r>
        <w:br/>
      </w:r>
      <w:r>
        <w:rPr>
          <w:rFonts w:ascii="Times New Roman"/>
          <w:b w:val="false"/>
          <w:i w:val="false"/>
          <w:color w:val="000000"/>
          <w:sz w:val="28"/>
        </w:rPr>
        <w:t>
</w:t>
      </w:r>
      <w:r>
        <w:rPr>
          <w:rFonts w:ascii="Times New Roman"/>
          <w:b w:val="false"/>
          <w:i w:val="false"/>
          <w:color w:val="000000"/>
          <w:sz w:val="28"/>
        </w:rPr>
        <w:t>
      Басқарушының немесе Басқарушы болып табылатын Брокердің және (немесе) дилердің инвестициялық қызметті жүзеге асыруы кезінде пайдаланылатын ақпаратты талдау қорытындылары туралы жиынтық есепті тоқсанына кем дегенде бір рет;</w:t>
      </w:r>
      <w:r>
        <w:br/>
      </w:r>
      <w:r>
        <w:rPr>
          <w:rFonts w:ascii="Times New Roman"/>
          <w:b w:val="false"/>
          <w:i w:val="false"/>
          <w:color w:val="000000"/>
          <w:sz w:val="28"/>
        </w:rPr>
        <w:t>
</w:t>
      </w:r>
      <w:r>
        <w:rPr>
          <w:rFonts w:ascii="Times New Roman"/>
          <w:b w:val="false"/>
          <w:i w:val="false"/>
          <w:color w:val="000000"/>
          <w:sz w:val="28"/>
        </w:rPr>
        <w:t>
      инвестициялық портфельдің инвестициялық басқаруға қабылданған клиенттердің (инвестициялық қорлардың) активтері және (немесе) меншікті активтер бойынша кредиттік, пайыздық, валюталық және қор тәуекелдеріне ұшырауы туралы қорытындыны дайындауға қажетті мәліметтерді алады;</w:t>
      </w:r>
      <w:r>
        <w:br/>
      </w:r>
      <w:r>
        <w:rPr>
          <w:rFonts w:ascii="Times New Roman"/>
          <w:b w:val="false"/>
          <w:i w:val="false"/>
          <w:color w:val="000000"/>
          <w:sz w:val="28"/>
        </w:rPr>
        <w:t>
</w:t>
      </w:r>
      <w:r>
        <w:rPr>
          <w:rFonts w:ascii="Times New Roman"/>
          <w:b w:val="false"/>
          <w:i w:val="false"/>
          <w:color w:val="000000"/>
          <w:sz w:val="28"/>
        </w:rPr>
        <w:t>
      3) Брокердің және (немесе) дилердің, Басқарушының инвестициялық басқаруға қабылданған клиенттердің активтері және (немесе) меншікті активтер есебінен сатып алынған қаржы құралдарын есептеуге жауапты бөлімшелерінен:</w:t>
      </w:r>
      <w:r>
        <w:br/>
      </w:r>
      <w:r>
        <w:rPr>
          <w:rFonts w:ascii="Times New Roman"/>
          <w:b w:val="false"/>
          <w:i w:val="false"/>
          <w:color w:val="000000"/>
          <w:sz w:val="28"/>
        </w:rPr>
        <w:t>
</w:t>
      </w:r>
      <w:r>
        <w:rPr>
          <w:rFonts w:ascii="Times New Roman"/>
          <w:b w:val="false"/>
          <w:i w:val="false"/>
          <w:color w:val="000000"/>
          <w:sz w:val="28"/>
        </w:rPr>
        <w:t>
      тоқсан сайынғы қаржылық есептілігін;</w:t>
      </w:r>
      <w:r>
        <w:br/>
      </w:r>
      <w:r>
        <w:rPr>
          <w:rFonts w:ascii="Times New Roman"/>
          <w:b w:val="false"/>
          <w:i w:val="false"/>
          <w:color w:val="000000"/>
          <w:sz w:val="28"/>
        </w:rPr>
        <w:t>
</w:t>
      </w:r>
      <w:r>
        <w:rPr>
          <w:rFonts w:ascii="Times New Roman"/>
          <w:b w:val="false"/>
          <w:i w:val="false"/>
          <w:color w:val="000000"/>
          <w:sz w:val="28"/>
        </w:rPr>
        <w:t>
      портфельдің құрылымы туралы ақпаратты – күн сайынғы негізде;</w:t>
      </w:r>
      <w:r>
        <w:br/>
      </w:r>
      <w:r>
        <w:rPr>
          <w:rFonts w:ascii="Times New Roman"/>
          <w:b w:val="false"/>
          <w:i w:val="false"/>
          <w:color w:val="000000"/>
          <w:sz w:val="28"/>
        </w:rPr>
        <w:t>
</w:t>
      </w:r>
      <w:r>
        <w:rPr>
          <w:rFonts w:ascii="Times New Roman"/>
          <w:b w:val="false"/>
          <w:i w:val="false"/>
          <w:color w:val="000000"/>
          <w:sz w:val="28"/>
        </w:rPr>
        <w:t>
      инвестициялық басқаруға қабылданған клиенттердің активтері және (немесе) меншікті активтер есебінен инвестициялық қызметтің нәтижесінде алынған кірістер мен шығындардың ай сайынғы есебін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4-қосымшалардың</w:t>
      </w:r>
      <w:r>
        <w:rPr>
          <w:rFonts w:ascii="Times New Roman"/>
          <w:b w:val="false"/>
          <w:i w:val="false"/>
          <w:color w:val="000000"/>
          <w:sz w:val="28"/>
        </w:rPr>
        <w:t xml:space="preserve"> оң жақтағы жоғарғы бұрышы мынадай редакцияда жазылсын:</w:t>
      </w:r>
    </w:p>
    <w:bookmarkEnd w:id="0"/>
    <w:bookmarkStart w:name="z418" w:id="1"/>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және дилерлік қызметті,</w:t>
      </w:r>
      <w:r>
        <w:br/>
      </w:r>
      <w:r>
        <w:rPr>
          <w:rFonts w:ascii="Times New Roman"/>
          <w:b w:val="false"/>
          <w:i w:val="false"/>
          <w:color w:val="000000"/>
          <w:sz w:val="28"/>
        </w:rPr>
        <w:t>
инвестициялық портфельді басқару</w:t>
      </w:r>
      <w:r>
        <w:br/>
      </w:r>
      <w:r>
        <w:rPr>
          <w:rFonts w:ascii="Times New Roman"/>
          <w:b w:val="false"/>
          <w:i w:val="false"/>
          <w:color w:val="000000"/>
          <w:sz w:val="28"/>
        </w:rPr>
        <w:t>
жөніндегі қызметті жүзеге асыратын</w:t>
      </w:r>
      <w:r>
        <w:br/>
      </w:r>
      <w:r>
        <w:rPr>
          <w:rFonts w:ascii="Times New Roman"/>
          <w:b w:val="false"/>
          <w:i w:val="false"/>
          <w:color w:val="000000"/>
          <w:sz w:val="28"/>
        </w:rPr>
        <w:t>
ұйымдар үшін тәуекелдерді басқару</w:t>
      </w:r>
      <w:r>
        <w:br/>
      </w:r>
      <w:r>
        <w:rPr>
          <w:rFonts w:ascii="Times New Roman"/>
          <w:b w:val="false"/>
          <w:i w:val="false"/>
          <w:color w:val="000000"/>
          <w:sz w:val="28"/>
        </w:rPr>
        <w:t>
және ішкі бақылау жүйелерін</w:t>
      </w:r>
      <w:r>
        <w:br/>
      </w:r>
      <w:r>
        <w:rPr>
          <w:rFonts w:ascii="Times New Roman"/>
          <w:b w:val="false"/>
          <w:i w:val="false"/>
          <w:color w:val="000000"/>
          <w:sz w:val="28"/>
        </w:rPr>
        <w:t>
қалыптастыру қағидаларына</w:t>
      </w:r>
      <w:r>
        <w:br/>
      </w:r>
      <w:r>
        <w:rPr>
          <w:rFonts w:ascii="Times New Roman"/>
          <w:b w:val="false"/>
          <w:i w:val="false"/>
          <w:color w:val="000000"/>
          <w:sz w:val="28"/>
        </w:rPr>
        <w:t>
1-қосымша»;</w:t>
      </w:r>
    </w:p>
    <w:bookmarkEnd w:id="1"/>
    <w:bookmarkStart w:name="z419" w:id="2"/>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және дилерлік қызметті,</w:t>
      </w:r>
      <w:r>
        <w:br/>
      </w:r>
      <w:r>
        <w:rPr>
          <w:rFonts w:ascii="Times New Roman"/>
          <w:b w:val="false"/>
          <w:i w:val="false"/>
          <w:color w:val="000000"/>
          <w:sz w:val="28"/>
        </w:rPr>
        <w:t>
инвестициялық портфельді басқару</w:t>
      </w:r>
      <w:r>
        <w:br/>
      </w:r>
      <w:r>
        <w:rPr>
          <w:rFonts w:ascii="Times New Roman"/>
          <w:b w:val="false"/>
          <w:i w:val="false"/>
          <w:color w:val="000000"/>
          <w:sz w:val="28"/>
        </w:rPr>
        <w:t>
жөніндегі қызметті жүзеге асыратын</w:t>
      </w:r>
      <w:r>
        <w:br/>
      </w:r>
      <w:r>
        <w:rPr>
          <w:rFonts w:ascii="Times New Roman"/>
          <w:b w:val="false"/>
          <w:i w:val="false"/>
          <w:color w:val="000000"/>
          <w:sz w:val="28"/>
        </w:rPr>
        <w:t>
ұйымдар үшін тәуекелдерді басқару</w:t>
      </w:r>
      <w:r>
        <w:br/>
      </w:r>
      <w:r>
        <w:rPr>
          <w:rFonts w:ascii="Times New Roman"/>
          <w:b w:val="false"/>
          <w:i w:val="false"/>
          <w:color w:val="000000"/>
          <w:sz w:val="28"/>
        </w:rPr>
        <w:t>
және ішкі бақылау жүйелерін</w:t>
      </w:r>
      <w:r>
        <w:br/>
      </w:r>
      <w:r>
        <w:rPr>
          <w:rFonts w:ascii="Times New Roman"/>
          <w:b w:val="false"/>
          <w:i w:val="false"/>
          <w:color w:val="000000"/>
          <w:sz w:val="28"/>
        </w:rPr>
        <w:t>
қалыптастыру қағидаларына</w:t>
      </w:r>
      <w:r>
        <w:br/>
      </w:r>
      <w:r>
        <w:rPr>
          <w:rFonts w:ascii="Times New Roman"/>
          <w:b w:val="false"/>
          <w:i w:val="false"/>
          <w:color w:val="000000"/>
          <w:sz w:val="28"/>
        </w:rPr>
        <w:t>
2-қосымша»;</w:t>
      </w:r>
    </w:p>
    <w:bookmarkEnd w:id="2"/>
    <w:bookmarkStart w:name="z420" w:id="3"/>
    <w:p>
      <w:pPr>
        <w:spacing w:after="0"/>
        <w:ind w:left="0"/>
        <w:jc w:val="both"/>
      </w:pPr>
      <w:r>
        <w:rPr>
          <w:rFonts w:ascii="Times New Roman"/>
          <w:b w:val="false"/>
          <w:i w:val="false"/>
          <w:color w:val="000000"/>
          <w:sz w:val="28"/>
        </w:rPr>
        <w:t>
«Бағалы қағаздар нарығында</w:t>
      </w:r>
      <w:r>
        <w:br/>
      </w:r>
      <w:r>
        <w:rPr>
          <w:rFonts w:ascii="Times New Roman"/>
          <w:b w:val="false"/>
          <w:i w:val="false"/>
          <w:color w:val="000000"/>
          <w:sz w:val="28"/>
        </w:rPr>
        <w:t>
брокерлік және дилерлік қызметті,</w:t>
      </w:r>
      <w:r>
        <w:br/>
      </w:r>
      <w:r>
        <w:rPr>
          <w:rFonts w:ascii="Times New Roman"/>
          <w:b w:val="false"/>
          <w:i w:val="false"/>
          <w:color w:val="000000"/>
          <w:sz w:val="28"/>
        </w:rPr>
        <w:t>
инвестициялық портфельді басқару</w:t>
      </w:r>
      <w:r>
        <w:br/>
      </w:r>
      <w:r>
        <w:rPr>
          <w:rFonts w:ascii="Times New Roman"/>
          <w:b w:val="false"/>
          <w:i w:val="false"/>
          <w:color w:val="000000"/>
          <w:sz w:val="28"/>
        </w:rPr>
        <w:t>
жөніндегі қызметті жүзеге асыратын</w:t>
      </w:r>
      <w:r>
        <w:br/>
      </w:r>
      <w:r>
        <w:rPr>
          <w:rFonts w:ascii="Times New Roman"/>
          <w:b w:val="false"/>
          <w:i w:val="false"/>
          <w:color w:val="000000"/>
          <w:sz w:val="28"/>
        </w:rPr>
        <w:t>
ұйымдар үшін тәуекелдерді басқару</w:t>
      </w:r>
      <w:r>
        <w:br/>
      </w:r>
      <w:r>
        <w:rPr>
          <w:rFonts w:ascii="Times New Roman"/>
          <w:b w:val="false"/>
          <w:i w:val="false"/>
          <w:color w:val="000000"/>
          <w:sz w:val="28"/>
        </w:rPr>
        <w:t>
және ішкі бақылау жүйелерін</w:t>
      </w:r>
      <w:r>
        <w:br/>
      </w:r>
      <w:r>
        <w:rPr>
          <w:rFonts w:ascii="Times New Roman"/>
          <w:b w:val="false"/>
          <w:i w:val="false"/>
          <w:color w:val="000000"/>
          <w:sz w:val="28"/>
        </w:rPr>
        <w:t>
қалыптастыру қағидаларына</w:t>
      </w:r>
      <w:r>
        <w:br/>
      </w:r>
      <w:r>
        <w:rPr>
          <w:rFonts w:ascii="Times New Roman"/>
          <w:b w:val="false"/>
          <w:i w:val="false"/>
          <w:color w:val="000000"/>
          <w:sz w:val="28"/>
        </w:rPr>
        <w:t>
3-қосымша»;</w:t>
      </w:r>
    </w:p>
    <w:bookmarkEnd w:id="3"/>
    <w:bookmarkStart w:name="z421" w:id="4"/>
    <w:p>
      <w:pPr>
        <w:spacing w:after="0"/>
        <w:ind w:left="0"/>
        <w:jc w:val="both"/>
      </w:pPr>
      <w:r>
        <w:rPr>
          <w:rFonts w:ascii="Times New Roman"/>
          <w:b w:val="false"/>
          <w:i w:val="false"/>
          <w:color w:val="000000"/>
          <w:sz w:val="28"/>
        </w:rPr>
        <w:t>
«Бағалы қағаздар нарығында</w:t>
      </w:r>
      <w:r>
        <w:br/>
      </w:r>
      <w:r>
        <w:rPr>
          <w:rFonts w:ascii="Times New Roman"/>
          <w:b w:val="false"/>
          <w:i w:val="false"/>
          <w:color w:val="000000"/>
          <w:sz w:val="28"/>
        </w:rPr>
        <w:t>
брокерлік және дилерлік қызметті,</w:t>
      </w:r>
      <w:r>
        <w:br/>
      </w:r>
      <w:r>
        <w:rPr>
          <w:rFonts w:ascii="Times New Roman"/>
          <w:b w:val="false"/>
          <w:i w:val="false"/>
          <w:color w:val="000000"/>
          <w:sz w:val="28"/>
        </w:rPr>
        <w:t>
инвестициялық портфельді басқару</w:t>
      </w:r>
      <w:r>
        <w:br/>
      </w:r>
      <w:r>
        <w:rPr>
          <w:rFonts w:ascii="Times New Roman"/>
          <w:b w:val="false"/>
          <w:i w:val="false"/>
          <w:color w:val="000000"/>
          <w:sz w:val="28"/>
        </w:rPr>
        <w:t>
жөніндегі қызметті жүзеге асыратын</w:t>
      </w:r>
      <w:r>
        <w:br/>
      </w:r>
      <w:r>
        <w:rPr>
          <w:rFonts w:ascii="Times New Roman"/>
          <w:b w:val="false"/>
          <w:i w:val="false"/>
          <w:color w:val="000000"/>
          <w:sz w:val="28"/>
        </w:rPr>
        <w:t>
ұйымдар үшін тәуекелдерді басқару</w:t>
      </w:r>
      <w:r>
        <w:br/>
      </w:r>
      <w:r>
        <w:rPr>
          <w:rFonts w:ascii="Times New Roman"/>
          <w:b w:val="false"/>
          <w:i w:val="false"/>
          <w:color w:val="000000"/>
          <w:sz w:val="28"/>
        </w:rPr>
        <w:t>
және ішкі бақылау жүйелерін</w:t>
      </w:r>
      <w:r>
        <w:br/>
      </w:r>
      <w:r>
        <w:rPr>
          <w:rFonts w:ascii="Times New Roman"/>
          <w:b w:val="false"/>
          <w:i w:val="false"/>
          <w:color w:val="000000"/>
          <w:sz w:val="28"/>
        </w:rPr>
        <w:t>
қалыптастыру қағидаларына</w:t>
      </w:r>
      <w:r>
        <w:br/>
      </w:r>
      <w:r>
        <w:rPr>
          <w:rFonts w:ascii="Times New Roman"/>
          <w:b w:val="false"/>
          <w:i w:val="false"/>
          <w:color w:val="000000"/>
          <w:sz w:val="28"/>
        </w:rPr>
        <w:t>
4-қосымша»;</w:t>
      </w:r>
    </w:p>
    <w:bookmarkEnd w:id="4"/>
    <w:bookmarkStart w:name="z422" w:id="5"/>
    <w:p>
      <w:pPr>
        <w:spacing w:after="0"/>
        <w:ind w:left="0"/>
        <w:jc w:val="both"/>
      </w:pPr>
      <w:r>
        <w:rPr>
          <w:rFonts w:ascii="Times New Roman"/>
          <w:b w:val="false"/>
          <w:i w:val="false"/>
          <w:color w:val="000000"/>
          <w:sz w:val="28"/>
        </w:rPr>
        <w:t>
      Осы қаулының қосымшасына сәйкес редакциядағы 5-қосымшамен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жариялануы тиіс.</w:t>
      </w:r>
    </w:p>
    <w:bookmarkEnd w:id="5"/>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24" w:id="6"/>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Басқармасының 2012 жылғы 24 тамыздағы</w:t>
      </w:r>
      <w:r>
        <w:br/>
      </w:r>
      <w:r>
        <w:rPr>
          <w:rFonts w:ascii="Times New Roman"/>
          <w:b w:val="false"/>
          <w:i w:val="false"/>
          <w:color w:val="000000"/>
          <w:sz w:val="28"/>
        </w:rPr>
        <w:t>
№ 278 қаулысына</w:t>
      </w:r>
      <w:r>
        <w:br/>
      </w:r>
      <w:r>
        <w:rPr>
          <w:rFonts w:ascii="Times New Roman"/>
          <w:b w:val="false"/>
          <w:i w:val="false"/>
          <w:color w:val="000000"/>
          <w:sz w:val="28"/>
        </w:rPr>
        <w:t>
Қосымша</w:t>
      </w:r>
    </w:p>
    <w:bookmarkEnd w:id="6"/>
    <w:bookmarkStart w:name="z425" w:id="7"/>
    <w:p>
      <w:pPr>
        <w:spacing w:after="0"/>
        <w:ind w:left="0"/>
        <w:jc w:val="both"/>
      </w:pPr>
      <w:r>
        <w:rPr>
          <w:rFonts w:ascii="Times New Roman"/>
          <w:b w:val="false"/>
          <w:i w:val="false"/>
          <w:color w:val="000000"/>
          <w:sz w:val="28"/>
        </w:rPr>
        <w:t>
«Бағалы қағаздар нарығында брокерлік</w:t>
      </w:r>
      <w:r>
        <w:br/>
      </w:r>
      <w:r>
        <w:rPr>
          <w:rFonts w:ascii="Times New Roman"/>
          <w:b w:val="false"/>
          <w:i w:val="false"/>
          <w:color w:val="000000"/>
          <w:sz w:val="28"/>
        </w:rPr>
        <w:t>
және дилерлік қызметті, инвестициялық</w:t>
      </w:r>
      <w:r>
        <w:br/>
      </w:r>
      <w:r>
        <w:rPr>
          <w:rFonts w:ascii="Times New Roman"/>
          <w:b w:val="false"/>
          <w:i w:val="false"/>
          <w:color w:val="000000"/>
          <w:sz w:val="28"/>
        </w:rPr>
        <w:t>
портфельді басқару жөніндегі қызметті</w:t>
      </w:r>
      <w:r>
        <w:br/>
      </w:r>
      <w:r>
        <w:rPr>
          <w:rFonts w:ascii="Times New Roman"/>
          <w:b w:val="false"/>
          <w:i w:val="false"/>
          <w:color w:val="000000"/>
          <w:sz w:val="28"/>
        </w:rPr>
        <w:t>
жүзеге асыратын ұйымдар үшін</w:t>
      </w:r>
      <w:r>
        <w:br/>
      </w:r>
      <w:r>
        <w:rPr>
          <w:rFonts w:ascii="Times New Roman"/>
          <w:b w:val="false"/>
          <w:i w:val="false"/>
          <w:color w:val="000000"/>
          <w:sz w:val="28"/>
        </w:rPr>
        <w:t>
тәуекелдерді басқару және ішкі бақылау</w:t>
      </w:r>
      <w:r>
        <w:br/>
      </w:r>
      <w:r>
        <w:rPr>
          <w:rFonts w:ascii="Times New Roman"/>
          <w:b w:val="false"/>
          <w:i w:val="false"/>
          <w:color w:val="000000"/>
          <w:sz w:val="28"/>
        </w:rPr>
        <w:t>
жүйелерін қалыптастыру қағидаларына</w:t>
      </w:r>
      <w:r>
        <w:br/>
      </w:r>
      <w:r>
        <w:rPr>
          <w:rFonts w:ascii="Times New Roman"/>
          <w:b w:val="false"/>
          <w:i w:val="false"/>
          <w:color w:val="000000"/>
          <w:sz w:val="28"/>
        </w:rPr>
        <w:t>
5-қосымша</w:t>
      </w:r>
    </w:p>
    <w:bookmarkEnd w:id="7"/>
    <w:p>
      <w:pPr>
        <w:spacing w:after="0"/>
        <w:ind w:left="0"/>
        <w:jc w:val="both"/>
      </w:pPr>
      <w:r>
        <w:rPr>
          <w:rFonts w:ascii="Times New Roman"/>
          <w:b w:val="false"/>
          <w:i w:val="false"/>
          <w:color w:val="000000"/>
          <w:sz w:val="28"/>
        </w:rPr>
        <w:t>Нысан</w:t>
      </w:r>
    </w:p>
    <w:bookmarkStart w:name="z426" w:id="8"/>
    <w:p>
      <w:pPr>
        <w:spacing w:after="0"/>
        <w:ind w:left="0"/>
        <w:jc w:val="left"/>
      </w:pPr>
      <w:r>
        <w:rPr>
          <w:rFonts w:ascii="Times New Roman"/>
          <w:b/>
          <w:i w:val="false"/>
          <w:color w:val="000000"/>
        </w:rPr>
        <w:t xml:space="preserve"> 
Бір клиентке ең жоғарғы тәуекелдің талдамасы</w:t>
      </w:r>
      <w:r>
        <w:br/>
      </w:r>
      <w:r>
        <w:rPr>
          <w:rFonts w:ascii="Times New Roman"/>
          <w:b/>
          <w:i w:val="false"/>
          <w:color w:val="000000"/>
        </w:rPr>
        <w:t>
(клиенттер бөлігінде)</w:t>
      </w:r>
      <w:r>
        <w:br/>
      </w:r>
      <w:r>
        <w:rPr>
          <w:rFonts w:ascii="Times New Roman"/>
          <w:b/>
          <w:i w:val="false"/>
          <w:color w:val="000000"/>
        </w:rPr>
        <w:t>
__________________________________________________________</w:t>
      </w:r>
      <w:r>
        <w:br/>
      </w:r>
      <w:r>
        <w:rPr>
          <w:rFonts w:ascii="Times New Roman"/>
          <w:b/>
          <w:i w:val="false"/>
          <w:color w:val="000000"/>
        </w:rPr>
        <w:t>
(Брокердің және (немесе) дилердің немесе Брокер және (немесе)</w:t>
      </w:r>
      <w:r>
        <w:br/>
      </w:r>
      <w:r>
        <w:rPr>
          <w:rFonts w:ascii="Times New Roman"/>
          <w:b/>
          <w:i w:val="false"/>
          <w:color w:val="000000"/>
        </w:rPr>
        <w:t>
дилер болып табылатын Басқарушының атауы)</w:t>
      </w:r>
      <w:r>
        <w:br/>
      </w:r>
      <w:r>
        <w:rPr>
          <w:rFonts w:ascii="Times New Roman"/>
          <w:b/>
          <w:i w:val="false"/>
          <w:color w:val="000000"/>
        </w:rPr>
        <w:t>
201___ жылғы ______________ жағдай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609"/>
        <w:gridCol w:w="2523"/>
        <w:gridCol w:w="1670"/>
        <w:gridCol w:w="1182"/>
        <w:gridCol w:w="1240"/>
        <w:gridCol w:w="1610"/>
        <w:gridCol w:w="2529"/>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 есепке алу жүйесінде ашылған қосалқы шоттың нөмірі</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сенімділігі (төлем қабілеттілігі)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берген</w:t>
            </w:r>
            <w:r>
              <w:br/>
            </w:r>
            <w:r>
              <w:rPr>
                <w:rFonts w:ascii="Times New Roman"/>
                <w:b w:val="false"/>
                <w:i w:val="false"/>
                <w:color w:val="000000"/>
                <w:sz w:val="20"/>
              </w:rPr>
              <w:t>
</w:t>
            </w:r>
            <w:r>
              <w:rPr>
                <w:rFonts w:ascii="Times New Roman"/>
                <w:b w:val="false"/>
                <w:i w:val="false"/>
                <w:color w:val="000000"/>
                <w:sz w:val="20"/>
              </w:rPr>
              <w:t>өтінімдердің және</w:t>
            </w:r>
            <w:r>
              <w:br/>
            </w:r>
            <w:r>
              <w:rPr>
                <w:rFonts w:ascii="Times New Roman"/>
                <w:b w:val="false"/>
                <w:i w:val="false"/>
                <w:color w:val="000000"/>
                <w:sz w:val="20"/>
              </w:rPr>
              <w:t>
</w:t>
            </w:r>
            <w:r>
              <w:rPr>
                <w:rFonts w:ascii="Times New Roman"/>
                <w:b w:val="false"/>
                <w:i w:val="false"/>
                <w:color w:val="000000"/>
                <w:sz w:val="20"/>
              </w:rPr>
              <w:t>есептелмеген мәмілелер</w:t>
            </w:r>
            <w:r>
              <w:br/>
            </w:r>
            <w:r>
              <w:rPr>
                <w:rFonts w:ascii="Times New Roman"/>
                <w:b w:val="false"/>
                <w:i w:val="false"/>
                <w:color w:val="000000"/>
                <w:sz w:val="20"/>
              </w:rPr>
              <w:t>
</w:t>
            </w:r>
            <w:r>
              <w:rPr>
                <w:rFonts w:ascii="Times New Roman"/>
                <w:b w:val="false"/>
                <w:i w:val="false"/>
                <w:color w:val="000000"/>
                <w:sz w:val="20"/>
              </w:rPr>
              <w:t>көлемінің сомасы, теңгемен</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Есептелмеген мәмілелер көлемі</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Брокердің және (немесе) дилердің немесе Брокер және (немесе) дилер болып табылатын Басқарушының банк шотында тұрған ақшасының көлемі,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407"/>
        <w:gridCol w:w="2112"/>
        <w:gridCol w:w="1877"/>
      </w:tblGrid>
      <w:tr>
        <w:trPr>
          <w:trHeight w:val="16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Брокердің және (немесе) дилердің немесе Брокер және (немесе) дилер болып табылатын Басқарушының банк шотында тұрған бағалы қағаздарының көлемі, данамен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көлемі, теңгемен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капиталдың көлемі, теңгемен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көлемінің меншікті капитал көлеміне қатысты</w:t>
            </w:r>
          </w:p>
        </w:tc>
      </w:tr>
      <w:tr>
        <w:trPr>
          <w:trHeight w:val="24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 оның орнындағы тұлға)</w:t>
      </w:r>
      <w:r>
        <w:br/>
      </w:r>
      <w:r>
        <w:rPr>
          <w:rFonts w:ascii="Times New Roman"/>
          <w:b w:val="false"/>
          <w:i w:val="false"/>
          <w:color w:val="000000"/>
          <w:sz w:val="28"/>
        </w:rPr>
        <w:t>
_________________________   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   ____________________</w:t>
      </w:r>
      <w:r>
        <w:br/>
      </w:r>
      <w:r>
        <w:rPr>
          <w:rFonts w:ascii="Times New Roman"/>
          <w:b w:val="false"/>
          <w:i w:val="false"/>
          <w:color w:val="000000"/>
          <w:sz w:val="28"/>
        </w:rPr>
        <w:t>
      қолы                          күні</w:t>
      </w:r>
    </w:p>
    <w:bookmarkStart w:name="z427" w:id="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2-бағанда Брокердің және (немесе) дилердің немесе Брокер және (немесе) дилер болып табылатын Басқарушының, онымен брокерлік қызмет көрсетуге шарт жасаған клиенттің атауы көрсетіледі. Мыналар болып табылатын клиенттер үшін:</w:t>
      </w:r>
      <w:r>
        <w:br/>
      </w:r>
      <w:r>
        <w:rPr>
          <w:rFonts w:ascii="Times New Roman"/>
          <w:b w:val="false"/>
          <w:i w:val="false"/>
          <w:color w:val="000000"/>
          <w:sz w:val="28"/>
        </w:rPr>
        <w:t>
</w:t>
      </w:r>
      <w:r>
        <w:rPr>
          <w:rFonts w:ascii="Times New Roman"/>
          <w:b w:val="false"/>
          <w:i w:val="false"/>
          <w:color w:val="000000"/>
          <w:sz w:val="28"/>
        </w:rPr>
        <w:t>
      1) заңды тұлға –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2) жеке тұлға – тегі, аты және әкесінің аты (бар болса) толық көрсетіледі.</w:t>
      </w:r>
      <w:r>
        <w:br/>
      </w:r>
      <w:r>
        <w:rPr>
          <w:rFonts w:ascii="Times New Roman"/>
          <w:b w:val="false"/>
          <w:i w:val="false"/>
          <w:color w:val="000000"/>
          <w:sz w:val="28"/>
        </w:rPr>
        <w:t>
</w:t>
      </w:r>
      <w:r>
        <w:rPr>
          <w:rFonts w:ascii="Times New Roman"/>
          <w:b w:val="false"/>
          <w:i w:val="false"/>
          <w:color w:val="000000"/>
          <w:sz w:val="28"/>
        </w:rPr>
        <w:t>
      3-бағанда клиентің орталық депозитарийді номиналдық ұстауды есепке алу жүйесінде ашылған қосалқы шотының 10 мәндік нөмірі көрсетіледі.</w:t>
      </w:r>
      <w:r>
        <w:br/>
      </w:r>
      <w:r>
        <w:rPr>
          <w:rFonts w:ascii="Times New Roman"/>
          <w:b w:val="false"/>
          <w:i w:val="false"/>
          <w:color w:val="000000"/>
          <w:sz w:val="28"/>
        </w:rPr>
        <w:t>
</w:t>
      </w:r>
      <w:r>
        <w:rPr>
          <w:rFonts w:ascii="Times New Roman"/>
          <w:b w:val="false"/>
          <w:i w:val="false"/>
          <w:color w:val="000000"/>
          <w:sz w:val="28"/>
        </w:rPr>
        <w:t>
      4-бағанда клиенттің сенімділігі (төлем қабілеттілігі) дәрежесін сипаттайтын санат көрсетіледі.</w:t>
      </w:r>
      <w:r>
        <w:br/>
      </w:r>
      <w:r>
        <w:rPr>
          <w:rFonts w:ascii="Times New Roman"/>
          <w:b w:val="false"/>
          <w:i w:val="false"/>
          <w:color w:val="000000"/>
          <w:sz w:val="28"/>
        </w:rPr>
        <w:t>
</w:t>
      </w:r>
      <w:r>
        <w:rPr>
          <w:rFonts w:ascii="Times New Roman"/>
          <w:b w:val="false"/>
          <w:i w:val="false"/>
          <w:color w:val="000000"/>
          <w:sz w:val="28"/>
        </w:rPr>
        <w:t>
      5 және 6-бағанда бағалы қағаздардың ұйымдастырылған және халықаралық (шетелдік) нарықтарында бағалы қағаздарды сатып алуға және сатуға клиент берген белсенді өтінімдер көлемі көрсетіледі.</w:t>
      </w:r>
      <w:r>
        <w:br/>
      </w:r>
      <w:r>
        <w:rPr>
          <w:rFonts w:ascii="Times New Roman"/>
          <w:b w:val="false"/>
          <w:i w:val="false"/>
          <w:color w:val="000000"/>
          <w:sz w:val="28"/>
        </w:rPr>
        <w:t>
</w:t>
      </w:r>
      <w:r>
        <w:rPr>
          <w:rFonts w:ascii="Times New Roman"/>
          <w:b w:val="false"/>
          <w:i w:val="false"/>
          <w:color w:val="000000"/>
          <w:sz w:val="28"/>
        </w:rPr>
        <w:t>
      7-бағанда бағалы қағаздардың ұйымдастырылған және халықаралық (шетелдік) нарықтарында бағалы қағаздармен жасалған, бірақ есептелмеген мәмілелер көлемі көрсетіледі.</w:t>
      </w:r>
      <w:r>
        <w:br/>
      </w:r>
      <w:r>
        <w:rPr>
          <w:rFonts w:ascii="Times New Roman"/>
          <w:b w:val="false"/>
          <w:i w:val="false"/>
          <w:color w:val="000000"/>
          <w:sz w:val="28"/>
        </w:rPr>
        <w:t>
</w:t>
      </w:r>
      <w:r>
        <w:rPr>
          <w:rFonts w:ascii="Times New Roman"/>
          <w:b w:val="false"/>
          <w:i w:val="false"/>
          <w:color w:val="000000"/>
          <w:sz w:val="28"/>
        </w:rPr>
        <w:t>
      9-бағанда 6-бағанда көрсетілген өтінімнің мәні болып табылатын бағалы қағаздардың не 7-бағанда көрсетілген бағалы қағаздарды сату бойынша мәмілелердің саны көрсетіледі.</w:t>
      </w:r>
      <w:r>
        <w:br/>
      </w:r>
      <w:r>
        <w:rPr>
          <w:rFonts w:ascii="Times New Roman"/>
          <w:b w:val="false"/>
          <w:i w:val="false"/>
          <w:color w:val="000000"/>
          <w:sz w:val="28"/>
        </w:rPr>
        <w:t>
</w:t>
      </w:r>
      <w:r>
        <w:rPr>
          <w:rFonts w:ascii="Times New Roman"/>
          <w:b w:val="false"/>
          <w:i w:val="false"/>
          <w:color w:val="000000"/>
          <w:sz w:val="28"/>
        </w:rPr>
        <w:t>
      10-бағанда 5, 6 және 7-бағандарда көрсетілген мәндердің, 8 және 9-бағандарында көрсетілген мәндерді шегерілгендегі сомасы ретінде есептелетін тәуекелдің көлемі көрсетіледі (бағалы қағаздарды сатуға не бағалы қағаздарды сату бойынша мәміле жасау өтінімдер берген жағдайда ғана).».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