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7f9c" w14:textId="d367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21 қыркүйектегі № 299 Қаулысы. Қазақстан Республикасы Әділет министрлігінде 2012 жылы 15 қазанда № 8021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нормативтiк құқықтық актілерін жетiлдiру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5794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w:t>
      </w:r>
      <w:r>
        <w:rPr>
          <w:rFonts w:ascii="Times New Roman"/>
          <w:b w:val="false"/>
          <w:i w:val="false"/>
          <w:color w:val="000000"/>
          <w:sz w:val="28"/>
        </w:rPr>
        <w:t>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(бұдан әрі – Мемлекеттік реттеу туралы заң) Қазақстан Республикасының заңдарына сәйкес әзірленген және зейнетақы активтерін инвестициялық басқару жөніндегі қызметті жүзеге асыратын ұйымдардың (бұдан әрі – Ұйым) және жинақтаушы зейнетақы қорларының (бұдан әрі – Қор) қызметін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Қор меншікті активтер есебінен мынадай мүлікті сатып алады немесе сатады:</w:t>
      </w:r>
      <w:r>
        <w:br/>
      </w:r>
      <w:r>
        <w:rPr>
          <w:rFonts w:ascii="Times New Roman"/>
          <w:b w:val="false"/>
          <w:i w:val="false"/>
          <w:color w:val="000000"/>
          <w:sz w:val="28"/>
        </w:rPr>
        <w:t>
</w:t>
      </w:r>
      <w:r>
        <w:rPr>
          <w:rFonts w:ascii="Times New Roman"/>
          <w:b w:val="false"/>
          <w:i w:val="false"/>
          <w:color w:val="000000"/>
          <w:sz w:val="28"/>
        </w:rPr>
        <w:t>
      1) осы Ереженің 1, 2, 3 және 4-қосымшаларында айқындалған, зейнетақы активтері есебінен сатып алуға рұқсат етілген қаржы құралдарының тізбесінде көрсетілген мүлік;</w:t>
      </w:r>
      <w:r>
        <w:br/>
      </w:r>
      <w:r>
        <w:rPr>
          <w:rFonts w:ascii="Times New Roman"/>
          <w:b w:val="false"/>
          <w:i w:val="false"/>
          <w:color w:val="000000"/>
          <w:sz w:val="28"/>
        </w:rPr>
        <w:t>
</w:t>
      </w:r>
      <w:r>
        <w:rPr>
          <w:rFonts w:ascii="Times New Roman"/>
          <w:b w:val="false"/>
          <w:i w:val="false"/>
          <w:color w:val="000000"/>
          <w:sz w:val="28"/>
        </w:rPr>
        <w:t>
      2) Қордың өз мұқтажы және Қордың зейнетақы жарналарын тарту және зейнетақы төлемдері жөніндегі қызметті, сондай-ақ зейнетақы активтерін инвестициялық басқару жөніндегі қызметті орындауы үшін пайдаланылатын мүлік;</w:t>
      </w:r>
      <w:r>
        <w:br/>
      </w:r>
      <w:r>
        <w:rPr>
          <w:rFonts w:ascii="Times New Roman"/>
          <w:b w:val="false"/>
          <w:i w:val="false"/>
          <w:color w:val="000000"/>
          <w:sz w:val="28"/>
        </w:rPr>
        <w:t>
</w:t>
      </w:r>
      <w:r>
        <w:rPr>
          <w:rFonts w:ascii="Times New Roman"/>
          <w:b w:val="false"/>
          <w:i w:val="false"/>
          <w:color w:val="000000"/>
          <w:sz w:val="28"/>
        </w:rPr>
        <w:t>
      3) Қордың қызметін автоматтандыруды жүзеге асыратын заңды тұлғалардың жарғылық капиталының он пайызынан аспайтын мөлшерде осы заңды тұлғалардың акциялары және олардың жарғылық капиталдарында қатысу үлестері;</w:t>
      </w:r>
      <w:r>
        <w:br/>
      </w:r>
      <w:r>
        <w:rPr>
          <w:rFonts w:ascii="Times New Roman"/>
          <w:b w:val="false"/>
          <w:i w:val="false"/>
          <w:color w:val="000000"/>
          <w:sz w:val="28"/>
        </w:rPr>
        <w:t>
</w:t>
      </w:r>
      <w:r>
        <w:rPr>
          <w:rFonts w:ascii="Times New Roman"/>
          <w:b w:val="false"/>
          <w:i w:val="false"/>
          <w:color w:val="000000"/>
          <w:sz w:val="28"/>
        </w:rPr>
        <w:t>
      4) бір немесе бірнеше Қор өз қызметін үйлестіру, ортақ мүдделерін қорғау және білдіру, бірлескен жобаларды жүзеге асыру және ортақ міндеттерді шешу үшін құрған заңды тұлғалардың акциялары және олардың жарғылық капиталдарында қатысу үлестері. Осы тармақшада көрсетілген мақсаттарды іске асыру үшін құрылған қауымдастықтарға және (немесе) одақтарға Қордың меншікті активтері есебінен мүшелік жарналар төлеуге жол беріледі.</w:t>
      </w:r>
      <w:r>
        <w:br/>
      </w:r>
      <w:r>
        <w:rPr>
          <w:rFonts w:ascii="Times New Roman"/>
          <w:b w:val="false"/>
          <w:i w:val="false"/>
          <w:color w:val="000000"/>
          <w:sz w:val="28"/>
        </w:rPr>
        <w:t>
</w:t>
      </w:r>
      <w:r>
        <w:rPr>
          <w:rFonts w:ascii="Times New Roman"/>
          <w:b w:val="false"/>
          <w:i w:val="false"/>
          <w:color w:val="000000"/>
          <w:sz w:val="28"/>
        </w:rPr>
        <w:t>
      5) сауда-саттықты ұйымдастырушының акциялары.»;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Қор биржасындағы, сондай-ақ осы Ереженің 16-тармағының 1), 2), 3), 4), және 5) тармақшаларында, 19-3-тармағында көзделген жағдайлардағы мәмілелерді және Ұйым мен Қордың арасында үлестестік болған кезде Қордың зейнетақы және (немесе) меншікті активтеріне кастодиандық қызмет көрсетудің үш жақты шарттарын қоспағанда, Ұйымның (Қордың) зейнетақы және меншікті активтері есебінен жасалатын мәмілелер мыналармен:</w:t>
      </w:r>
      <w:r>
        <w:br/>
      </w:r>
      <w:r>
        <w:rPr>
          <w:rFonts w:ascii="Times New Roman"/>
          <w:b w:val="false"/>
          <w:i w:val="false"/>
          <w:color w:val="000000"/>
          <w:sz w:val="28"/>
        </w:rPr>
        <w:t>
</w:t>
      </w:r>
      <w:r>
        <w:rPr>
          <w:rFonts w:ascii="Times New Roman"/>
          <w:b w:val="false"/>
          <w:i w:val="false"/>
          <w:color w:val="000000"/>
          <w:sz w:val="28"/>
        </w:rPr>
        <w:t>
      1) Ұйымның (Қордың) үлестес тұлғаларымен;</w:t>
      </w:r>
      <w:r>
        <w:br/>
      </w:r>
      <w:r>
        <w:rPr>
          <w:rFonts w:ascii="Times New Roman"/>
          <w:b w:val="false"/>
          <w:i w:val="false"/>
          <w:color w:val="000000"/>
          <w:sz w:val="28"/>
        </w:rPr>
        <w:t>
</w:t>
      </w:r>
      <w:r>
        <w:rPr>
          <w:rFonts w:ascii="Times New Roman"/>
          <w:b w:val="false"/>
          <w:i w:val="false"/>
          <w:color w:val="000000"/>
          <w:sz w:val="28"/>
        </w:rPr>
        <w:t>
      2) Ұйымның (Қордың) ірі акционерлеріне тиесілі Ұйымның (Қордың) акцияларын сенімгерлік басқарушылармен;</w:t>
      </w:r>
      <w:r>
        <w:br/>
      </w:r>
      <w:r>
        <w:rPr>
          <w:rFonts w:ascii="Times New Roman"/>
          <w:b w:val="false"/>
          <w:i w:val="false"/>
          <w:color w:val="000000"/>
          <w:sz w:val="28"/>
        </w:rPr>
        <w:t>
</w:t>
      </w:r>
      <w:r>
        <w:rPr>
          <w:rFonts w:ascii="Times New Roman"/>
          <w:b w:val="false"/>
          <w:i w:val="false"/>
          <w:color w:val="000000"/>
          <w:sz w:val="28"/>
        </w:rPr>
        <w:t>
      3) Ұйымның (Қордың) ірі қатысушылары шығарған акцияларды және (немесе) Ұйымның (Қордың) ірі акционерлерінің жарғылық капиталында қатысу үлестерін сенімгерлік басқарушылармен;</w:t>
      </w:r>
      <w:r>
        <w:br/>
      </w:r>
      <w:r>
        <w:rPr>
          <w:rFonts w:ascii="Times New Roman"/>
          <w:b w:val="false"/>
          <w:i w:val="false"/>
          <w:color w:val="000000"/>
          <w:sz w:val="28"/>
        </w:rPr>
        <w:t>
</w:t>
      </w:r>
      <w:r>
        <w:rPr>
          <w:rFonts w:ascii="Times New Roman"/>
          <w:b w:val="false"/>
          <w:i w:val="false"/>
          <w:color w:val="000000"/>
          <w:sz w:val="28"/>
        </w:rPr>
        <w:t>
      4) Ереженің осы тармағының 2) және 3) тармақшаларында көрсетілген сенімгерлік басқарушылардың үлестес тұлғаларымен жасалмайды.»;</w:t>
      </w:r>
      <w:r>
        <w:br/>
      </w:r>
      <w:r>
        <w:rPr>
          <w:rFonts w:ascii="Times New Roman"/>
          <w:b w:val="false"/>
          <w:i w:val="false"/>
          <w:color w:val="000000"/>
          <w:sz w:val="28"/>
        </w:rPr>
        <w:t>
</w:t>
      </w:r>
      <w:r>
        <w:rPr>
          <w:rFonts w:ascii="Times New Roman"/>
          <w:b w:val="false"/>
          <w:i w:val="false"/>
          <w:color w:val="000000"/>
          <w:sz w:val="28"/>
        </w:rPr>
        <w:t>
      мынадай мазмұндағы 19-3-тармақпен толықтырылсын:</w:t>
      </w:r>
      <w:r>
        <w:br/>
      </w:r>
      <w:r>
        <w:rPr>
          <w:rFonts w:ascii="Times New Roman"/>
          <w:b w:val="false"/>
          <w:i w:val="false"/>
          <w:color w:val="000000"/>
          <w:sz w:val="28"/>
        </w:rPr>
        <w:t>
</w:t>
      </w:r>
      <w:r>
        <w:rPr>
          <w:rFonts w:ascii="Times New Roman"/>
          <w:b w:val="false"/>
          <w:i w:val="false"/>
          <w:color w:val="000000"/>
          <w:sz w:val="28"/>
        </w:rPr>
        <w:t>
      «19-3. Зейнетақы активтерін инвестициялық басқаруды дербес жүзеге асыратын Ұйым (Қор) зейнетақы активтерін инвестициялауға байланысты емес шарттар жасаған жағдайда меншікті активтер есебінен үлестес тұлғалармен мынадай мәмілелер жасайды:</w:t>
      </w:r>
      <w:r>
        <w:br/>
      </w:r>
      <w:r>
        <w:rPr>
          <w:rFonts w:ascii="Times New Roman"/>
          <w:b w:val="false"/>
          <w:i w:val="false"/>
          <w:color w:val="000000"/>
          <w:sz w:val="28"/>
        </w:rPr>
        <w:t>
</w:t>
      </w:r>
      <w:r>
        <w:rPr>
          <w:rFonts w:ascii="Times New Roman"/>
          <w:b w:val="false"/>
          <w:i w:val="false"/>
          <w:color w:val="000000"/>
          <w:sz w:val="28"/>
        </w:rPr>
        <w:t>
      1) негізгі қызметті жүзеге асыру мақсатында нарықтық құны бойынша жылжымалы және жылжымайтын мүлікті сатып алу-сату:</w:t>
      </w:r>
      <w:r>
        <w:br/>
      </w:r>
      <w:r>
        <w:rPr>
          <w:rFonts w:ascii="Times New Roman"/>
          <w:b w:val="false"/>
          <w:i w:val="false"/>
          <w:color w:val="000000"/>
          <w:sz w:val="28"/>
        </w:rPr>
        <w:t>
</w:t>
      </w:r>
      <w:r>
        <w:rPr>
          <w:rFonts w:ascii="Times New Roman"/>
          <w:b w:val="false"/>
          <w:i w:val="false"/>
          <w:color w:val="000000"/>
          <w:sz w:val="28"/>
        </w:rPr>
        <w:t>
      2) өз мұқтажы үшін үйлер мен үй-жайларды жалдау;</w:t>
      </w:r>
      <w:r>
        <w:br/>
      </w:r>
      <w:r>
        <w:rPr>
          <w:rFonts w:ascii="Times New Roman"/>
          <w:b w:val="false"/>
          <w:i w:val="false"/>
          <w:color w:val="000000"/>
          <w:sz w:val="28"/>
        </w:rPr>
        <w:t>
</w:t>
      </w:r>
      <w:r>
        <w:rPr>
          <w:rFonts w:ascii="Times New Roman"/>
          <w:b w:val="false"/>
          <w:i w:val="false"/>
          <w:color w:val="000000"/>
          <w:sz w:val="28"/>
        </w:rPr>
        <w:t>
      3) мүлікті өтеусіз пайдалану;</w:t>
      </w:r>
      <w:r>
        <w:br/>
      </w:r>
      <w:r>
        <w:rPr>
          <w:rFonts w:ascii="Times New Roman"/>
          <w:b w:val="false"/>
          <w:i w:val="false"/>
          <w:color w:val="000000"/>
          <w:sz w:val="28"/>
        </w:rPr>
        <w:t>
</w:t>
      </w:r>
      <w:r>
        <w:rPr>
          <w:rFonts w:ascii="Times New Roman"/>
          <w:b w:val="false"/>
          <w:i w:val="false"/>
          <w:color w:val="000000"/>
          <w:sz w:val="28"/>
        </w:rPr>
        <w:t>
      4) байланыс қызметтерін көрсету туралы;</w:t>
      </w:r>
      <w:r>
        <w:br/>
      </w:r>
      <w:r>
        <w:rPr>
          <w:rFonts w:ascii="Times New Roman"/>
          <w:b w:val="false"/>
          <w:i w:val="false"/>
          <w:color w:val="000000"/>
          <w:sz w:val="28"/>
        </w:rPr>
        <w:t>
</w:t>
      </w:r>
      <w:r>
        <w:rPr>
          <w:rFonts w:ascii="Times New Roman"/>
          <w:b w:val="false"/>
          <w:i w:val="false"/>
          <w:color w:val="000000"/>
          <w:sz w:val="28"/>
        </w:rPr>
        <w:t>
      5) Ұйымның не зейнетақы активтерін инвестициялық басқаруды дербес жүзеге асыратын Қордың қызметкерлерін оқыту қызметтерін көрсету туралы;</w:t>
      </w:r>
      <w:r>
        <w:br/>
      </w:r>
      <w:r>
        <w:rPr>
          <w:rFonts w:ascii="Times New Roman"/>
          <w:b w:val="false"/>
          <w:i w:val="false"/>
          <w:color w:val="000000"/>
          <w:sz w:val="28"/>
        </w:rPr>
        <w:t>
</w:t>
      </w:r>
      <w:r>
        <w:rPr>
          <w:rFonts w:ascii="Times New Roman"/>
          <w:b w:val="false"/>
          <w:i w:val="false"/>
          <w:color w:val="000000"/>
          <w:sz w:val="28"/>
        </w:rPr>
        <w:t>
      6) қаржы консультанты, маркет-мейкер, андеррайтер қызметтерін көрсету туралы;</w:t>
      </w:r>
      <w:r>
        <w:br/>
      </w:r>
      <w:r>
        <w:rPr>
          <w:rFonts w:ascii="Times New Roman"/>
          <w:b w:val="false"/>
          <w:i w:val="false"/>
          <w:color w:val="000000"/>
          <w:sz w:val="28"/>
        </w:rPr>
        <w:t>
</w:t>
      </w:r>
      <w:r>
        <w:rPr>
          <w:rFonts w:ascii="Times New Roman"/>
          <w:b w:val="false"/>
          <w:i w:val="false"/>
          <w:color w:val="000000"/>
          <w:sz w:val="28"/>
        </w:rPr>
        <w:t>
      7) заңды және жеке тұлғалардың банк шоттарын ашу мен жүргізуге, аударым операцияларына, банкноталарды, монеталар мен құндылықтарды инкассациялауға байланысты банктік қызмет көрсету, банктің жалақы жобасы шеңберіндегі шарттар, салымшыларға (алушыларға) зейнетақы төлемдерін төлеуге қызмет көрсету, салымшылардың (алушылардың) банк шоттарына зейнетақы төлемдерін аудару және есепке жазу үшін комиссиялық сыйақы төлеу шарттары, сондай-ақ банктік қызмет көрсетудің жоғарыда көрсетілген түрлерін көрсетуге байланысты қосымша қызметтер көрсету туралы шарттар;</w:t>
      </w:r>
      <w:r>
        <w:br/>
      </w:r>
      <w:r>
        <w:rPr>
          <w:rFonts w:ascii="Times New Roman"/>
          <w:b w:val="false"/>
          <w:i w:val="false"/>
          <w:color w:val="000000"/>
          <w:sz w:val="28"/>
        </w:rPr>
        <w:t>
</w:t>
      </w:r>
      <w:r>
        <w:rPr>
          <w:rFonts w:ascii="Times New Roman"/>
          <w:b w:val="false"/>
          <w:i w:val="false"/>
          <w:color w:val="000000"/>
          <w:sz w:val="28"/>
        </w:rPr>
        <w:t>
      8) міндетті, ерікті, ерікті кәсіби жарналар есебінен зейнетақымен қамсыздандыру туралы (Қор зейнетақы активтерін инвестициялық басқаруды дербес жүзеге асырған жағдайда);</w:t>
      </w:r>
      <w:r>
        <w:br/>
      </w:r>
      <w:r>
        <w:rPr>
          <w:rFonts w:ascii="Times New Roman"/>
          <w:b w:val="false"/>
          <w:i w:val="false"/>
          <w:color w:val="000000"/>
          <w:sz w:val="28"/>
        </w:rPr>
        <w:t>
</w:t>
      </w:r>
      <w:r>
        <w:rPr>
          <w:rFonts w:ascii="Times New Roman"/>
          <w:b w:val="false"/>
          <w:i w:val="false"/>
          <w:color w:val="000000"/>
          <w:sz w:val="28"/>
        </w:rPr>
        <w:t>
      9) Ұйымның не зейнетақы активтерін инвестициялық басқаруды дербес жүзеге асыратын Қордың қызметкерлерін жазатайым жағдайлардан міндетті сақтандыру;</w:t>
      </w:r>
      <w:r>
        <w:br/>
      </w:r>
      <w:r>
        <w:rPr>
          <w:rFonts w:ascii="Times New Roman"/>
          <w:b w:val="false"/>
          <w:i w:val="false"/>
          <w:color w:val="000000"/>
          <w:sz w:val="28"/>
        </w:rPr>
        <w:t>
</w:t>
      </w:r>
      <w:r>
        <w:rPr>
          <w:rFonts w:ascii="Times New Roman"/>
          <w:b w:val="false"/>
          <w:i w:val="false"/>
          <w:color w:val="000000"/>
          <w:sz w:val="28"/>
        </w:rPr>
        <w:t>
      10) Ұйымның не зейнетақы активтерін инвестициялық басқаруды дербес жүзеге асыратын Қордың қызметкерлерін ауырған жағдайдан ерікті сақтандыру;</w:t>
      </w:r>
      <w:r>
        <w:br/>
      </w:r>
      <w:r>
        <w:rPr>
          <w:rFonts w:ascii="Times New Roman"/>
          <w:b w:val="false"/>
          <w:i w:val="false"/>
          <w:color w:val="000000"/>
          <w:sz w:val="28"/>
        </w:rPr>
        <w:t>
</w:t>
      </w:r>
      <w:r>
        <w:rPr>
          <w:rFonts w:ascii="Times New Roman"/>
          <w:b w:val="false"/>
          <w:i w:val="false"/>
          <w:color w:val="000000"/>
          <w:sz w:val="28"/>
        </w:rPr>
        <w:t>
      11) Ұйымға не зейнетақы активтерін инвестициялық басқаруды дербес жүзеге асыратын Қорға меншік құқығы не пайдалану құқығы негізінде тиесілі автомобиль көлiгi иелерiнiң азаматтық-құқықтық жауапкершiлiгiн міндетті сақтандыру;</w:t>
      </w:r>
      <w:r>
        <w:br/>
      </w:r>
      <w:r>
        <w:rPr>
          <w:rFonts w:ascii="Times New Roman"/>
          <w:b w:val="false"/>
          <w:i w:val="false"/>
          <w:color w:val="000000"/>
          <w:sz w:val="28"/>
        </w:rPr>
        <w:t>
</w:t>
      </w:r>
      <w:r>
        <w:rPr>
          <w:rFonts w:ascii="Times New Roman"/>
          <w:b w:val="false"/>
          <w:i w:val="false"/>
          <w:color w:val="000000"/>
          <w:sz w:val="28"/>
        </w:rPr>
        <w:t>
      12) өз мұқтажы үшін сатып алынған мүлікті ерікті сақтандыру;</w:t>
      </w:r>
      <w:r>
        <w:br/>
      </w:r>
      <w:r>
        <w:rPr>
          <w:rFonts w:ascii="Times New Roman"/>
          <w:b w:val="false"/>
          <w:i w:val="false"/>
          <w:color w:val="000000"/>
          <w:sz w:val="28"/>
        </w:rPr>
        <w:t>
</w:t>
      </w:r>
      <w:r>
        <w:rPr>
          <w:rFonts w:ascii="Times New Roman"/>
          <w:b w:val="false"/>
          <w:i w:val="false"/>
          <w:color w:val="000000"/>
          <w:sz w:val="28"/>
        </w:rPr>
        <w:t>
      13) брокерлік қызметтерді, номиналды ұстау қызметтерін көрсету;</w:t>
      </w:r>
      <w:r>
        <w:br/>
      </w:r>
      <w:r>
        <w:rPr>
          <w:rFonts w:ascii="Times New Roman"/>
          <w:b w:val="false"/>
          <w:i w:val="false"/>
          <w:color w:val="000000"/>
          <w:sz w:val="28"/>
        </w:rPr>
        <w:t>
</w:t>
      </w:r>
      <w:r>
        <w:rPr>
          <w:rFonts w:ascii="Times New Roman"/>
          <w:b w:val="false"/>
          <w:i w:val="false"/>
          <w:color w:val="000000"/>
          <w:sz w:val="28"/>
        </w:rPr>
        <w:t>
      14) шарттардың қолданылу мерзімдерін өзгертуді қоспағанда, Ұйым не зейнетақы активтерін инвестициялық басқаруды дербес жүзеге асыратын Қор үшін бұрын жасалған мәмілелердің талаптарын жақсартатын бұрын жасалған шарттарды өзгерту туралы;</w:t>
      </w:r>
      <w:r>
        <w:br/>
      </w:r>
      <w:r>
        <w:rPr>
          <w:rFonts w:ascii="Times New Roman"/>
          <w:b w:val="false"/>
          <w:i w:val="false"/>
          <w:color w:val="000000"/>
          <w:sz w:val="28"/>
        </w:rPr>
        <w:t>
</w:t>
      </w:r>
      <w:r>
        <w:rPr>
          <w:rFonts w:ascii="Times New Roman"/>
          <w:b w:val="false"/>
          <w:i w:val="false"/>
          <w:color w:val="000000"/>
          <w:sz w:val="28"/>
        </w:rPr>
        <w:t>
      15) бұрын жасалған шарттарды бұзу туралы;</w:t>
      </w:r>
      <w:r>
        <w:br/>
      </w:r>
      <w:r>
        <w:rPr>
          <w:rFonts w:ascii="Times New Roman"/>
          <w:b w:val="false"/>
          <w:i w:val="false"/>
          <w:color w:val="000000"/>
          <w:sz w:val="28"/>
        </w:rPr>
        <w:t>
</w:t>
      </w:r>
      <w:r>
        <w:rPr>
          <w:rFonts w:ascii="Times New Roman"/>
          <w:b w:val="false"/>
          <w:i w:val="false"/>
          <w:color w:val="000000"/>
          <w:sz w:val="28"/>
        </w:rPr>
        <w:t>
      16) зейнетақы активтері Ұйымның басқаруындағы Қордың меншікті активтерін инвестициялық басқару туралы.</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көрсетілген жылжымайтын және жылжымалы мүліктің нарықтық құны мүлікті бағалау (зияткерлік меншік объектілерін, материалдық емес активтердің құнын қоспағанда) жөніндегі бағалау қызметін жүзеге асыруға лицензиясы бар бағалаушының есебі негізінде айқындалады. Біреуінің құны республикалық бюджет туралы заңда тиісті жылға белгіленген айлық есептік көрсеткіштің бес жүз еселенген мөлшерінен аз болатын жылжымалы мүлікті сатып алу-сату кезінде мүлікті бағалау (зияткерлік меншік объектілерін, материалдық емес активтердің құнын қоспағанда) жөніндегі бағалау қызметін жүзеге асыруға лицензиясы бар бағалаушының есебін беру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Мемлекеттік және мемлекеттік емес бағалы қағаздарды бастапқы орналастыру кезінде сатып алу мәмілелерін қоспағанда, зейнетақы және меншікті активтер қатысуымен қор биржасында жасалған мемлекеттік және мемлекеттік емес бағалы қағаздарды сатып алу-сату мәмілелері ашық сауда-саттық әдісімен жасалады.</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есебінен жасалатын «кері репо» мәмілелері күнтізбелік отыз күннен аспайтын мерзімге жасалады.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бағалы қағаздары Ұйымның (Қордың) зейнетақы және меншікті активтер қатысуымен жасайтын «кері репо» операцияларының мәні болып табылады.».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