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2e26" w14:textId="6ef2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"Бюджеттiк мониторинг жүргiзу нұсқауын бекiту туралы" Қазақстан Республикасы Қаржы министрiнiң 2009 жылғы 16 ақпандағы № 68 бұйрығына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2012 жылғы 4 қазандағы № 453 Бұйрығы. Қазақстан Республикасының Әділет министрлігінде 2012 жылы 30 қазанда № 8046 тіркелді. Күші жойылды - Қазақстан Республикасы Қаржы министрінің 2016 жылғы 30 қарашадағы № 629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Қаржы министрінің 30.11.2016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"Бюджеттiк мониторинг жүргiзу нұсқауын бекiту туралы" Қазақстан Республикасы Қаржы министрiнiң 2009 жылғы 16 ақпандағы № 68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тізілімінде № 5574 болып тiркелген) мынадай өзгерiстер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бұйрықпен бекiтiлген Бюджеттiк мониторинг жүргiзу </w:t>
      </w:r>
      <w:r>
        <w:rPr>
          <w:rFonts w:ascii="Times New Roman"/>
          <w:b w:val="false"/>
          <w:i w:val="false"/>
          <w:color w:val="000000"/>
          <w:sz w:val="28"/>
        </w:rPr>
        <w:t>нұсқауында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"26. Бюджеттік бағдарламалар әкімшісіне тәуелді емес объективті себептерге мыналар жатады: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бағамдық айырма;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форс-мажорлық жағдайлар (көзделуі, қандай да болмасын іс-шаралармен алдын алуы немесе жойылуы мүмкін емес жағдайлар);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бағаның және тұтынудың заттай көлемінің өзгеруі есебінен қалыптасқан түгел пайдаланылмаған қаражат қалдығы;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бос орындардың болуы, ақысыз демалыстар беру және еңбекке уақытша жарамсыздық парақтары бойынша төлемдер есебінен ағымдағы шығындар бойынша үнемдеу;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ол бойынша Үкіметтің шешімдері қабылданбаған бөлінетін бюджеттік бағдарламалар бойынша бөлінбеген қалдық;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 алушылардың жоспарланғанға қарағанда іс жүзіндегі санының азаюы;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кредиттер, қарыздар бойынша сыйақы (мүдде) ставкасының өзгеруі;";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17-бағанда бюджеттік бағдарламалар әкімшілеріне тәуелді емес объективті себептер бойынша қалыптасқан орындамау сомасы көрсетіледі: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бағамдық айырма;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форс-мажорлық жағдайлар (көзделуі, қандай да болмасын іс-шаралармен алдын алуы немесе жойылуы мүмкін емес жағдайлар);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бағаның және тұтынудың заттай көлемінің өзгеруі есебінен қалыптасқан түгел пайдаланылмаған қаражат қалдығы;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бос орындардың болуы, ақысыз демалыстар беру және еңбекке уақытша жарамсыздық парақтары бойынша төлемдер есебінен ағымдағы шығындар бойынша үнемдеу;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 алушылардың жоспарланғанға қарағанда іс жүзіндегі санының азаюы;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кредиттер, қарыздар бойынша сыйақы (мүдде) ставкасының өзгеруі;";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Қаржы министрлігінің Бюджеттік рәсімдер әдіснамасы департаменті (А.Н. Қалиева) осы бұйрықтың Қазақстан Республикасының Әдiлет министрлiгiнде мемлекеттiк тiркелуiн қамтамасыз етсiн.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Қазақстан Республикасы Қаржы министрлігінің Ақпараттық технологиялар департаментi (Д.Ж. Күнтубаев) "Бюджеттiк процесс мониторингi" бағдарламалық қамтымына тиісті өзгерістер енгізсін.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Қазақстан Республикасы Әдiлет министрлiгiнде мемлекеттiк тiркелген күнiнен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нұсқауына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Салықтар мен төлемдер бөлінісінде мемлекеттік бюджетке</w:t>
      </w:r>
      <w:r>
        <w:br/>
      </w:r>
      <w:r>
        <w:rPr>
          <w:rFonts w:ascii="Times New Roman"/>
          <w:b/>
          <w:i w:val="false"/>
          <w:color w:val="000000"/>
        </w:rPr>
        <w:t>түсетін түсімдер бойынша бересі сомасын талдау</w:t>
      </w:r>
      <w:r>
        <w:br/>
      </w:r>
      <w:r>
        <w:rPr>
          <w:rFonts w:ascii="Times New Roman"/>
          <w:b/>
          <w:i w:val="false"/>
          <w:color w:val="000000"/>
        </w:rPr>
        <w:t>Ағымдағы жылдың басынан "__" ________ жағдай бойынша бересіні талдау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084"/>
        <w:gridCol w:w="1385"/>
        <w:gridCol w:w="1385"/>
        <w:gridCol w:w="1687"/>
        <w:gridCol w:w="4289"/>
        <w:gridCol w:w="1085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 коды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мен төлемдердің атауы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басына бересі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есепті күніне бересі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(5-бағ.-4-бағ.)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Себептер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Ағымдағы жылдың есепті айындағы бересіні талдау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010"/>
        <w:gridCol w:w="1290"/>
        <w:gridCol w:w="1852"/>
        <w:gridCol w:w="1852"/>
        <w:gridCol w:w="3995"/>
        <w:gridCol w:w="1011"/>
      </w:tblGrid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 коды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мен төлемдердің атауы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есепті айының басына бересі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есепті айының аяғына бересі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(5-бағ.-4-бағ.)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Себептер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Ескерту: бюджетті атқару жөніндегі тиісті жергілікті уәкілетті органдар осы нысанды облыс бюджеті, облыстық бюджеттің өзі, облыс, республикалық маңызы бар қала, астана бюджеті, аудандар (облыстық маңызы бар қала) бюджеттері бөлігінде толтырады.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нұсқауына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200___ жылғы ________________ жағдай бойынша бюджеттiк</w:t>
      </w:r>
      <w:r>
        <w:br/>
      </w:r>
      <w:r>
        <w:rPr>
          <w:rFonts w:ascii="Times New Roman"/>
          <w:b/>
          <w:i w:val="false"/>
          <w:color w:val="000000"/>
        </w:rPr>
        <w:t>бағдарламаларды (кiшi бағдарламаларды) іске асыру</w:t>
      </w:r>
      <w:r>
        <w:br/>
      </w:r>
      <w:r>
        <w:rPr>
          <w:rFonts w:ascii="Times New Roman"/>
          <w:b/>
          <w:i w:val="false"/>
          <w:color w:val="000000"/>
        </w:rPr>
        <w:t>мониторингiнiң нәтижелерi туралы есеп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Бюджеттiк бағдарлама әкiмшiсi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Бюджеттiң түрi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Есептi кезең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Өлшем бiрлiгi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516"/>
        <w:gridCol w:w="1516"/>
        <w:gridCol w:w="1938"/>
        <w:gridCol w:w="2781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жиынтық қаржыландыру жоспары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кезеңге арналған жиынтық қаржыландыру жоспары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ББӘ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 бойынша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бойынша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 бойынша үнемдеу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бағамдық айырма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бюджеттік бағдарламалар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бағдарламалары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1817"/>
        <w:gridCol w:w="1747"/>
        <w:gridCol w:w="1748"/>
        <w:gridCol w:w="1142"/>
        <w:gridCol w:w="2223"/>
        <w:gridCol w:w="2157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міндеттемелер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 міндеттемелер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Атқарылу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(9-бағ./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7-бағ.*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Атқарылмау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(9-бағ.-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7-бағ.)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Қабылданбаған міндеттемелер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(8-бағ.-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6-бағ.)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күтілетін орындалуы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(13-бағ./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*100)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күтілетін атқарылмау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(13-бағ.-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5-бағ.)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69"/>
        <w:gridCol w:w="499"/>
        <w:gridCol w:w="1366"/>
        <w:gridCol w:w="4141"/>
        <w:gridCol w:w="1993"/>
        <w:gridCol w:w="1635"/>
        <w:gridCol w:w="13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 (жоспардың орындалмау себептерін бюджеттік бағдарламалар (кіші бағдарламалар) әкімшілерінің негіздеуі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нәтижелері бойынша үнемдеу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объективті, республикалық бюджеттік бағдарламалар әкімшілеріне тәуелді емес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себептер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мыналардың есебінен: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бәсекелі ортаның болмауынан (маркетингтік талдаудың болмауынан) мемлекеттік сатып алу бойынша өтпеген конкурстар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әкімшілерінің бюджеттік бағдарламаны тиімсіз басқаруы (конкурстық рәсімдерді уақтылы өткізбеу, оларды өткізу мерзімін ауыстыру, өнім берушінің шарт талаптарын бұзуы, орындалған жұмыстар актілерін, шот-фактураларды, тауарларды (жұмыстарды, көрсетілетін қызметтерді) берушілер нарығын талдауды уақтылы ұсынбау)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қаражатты негізсіз жоспарлау (бюджет қаражатының талап етілмеуі, асыра көрсетілген құндық көрсеткіштер, жылдық жоспарларды айлар бойынша дұрыс бөлмеу)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 (кіші бағдарламаларды) іске асыру жөніндегі нормативтік құқықтық актілерді уақтылы қабылдамау және басқа себептер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Ескерту: * 13-бағанды бюджеттік бағдарламалар әкiмшiлерi ағымдағы жылғы 9 айдың қорытындысынан бастап ағымдағы жылдың соңына дейін толтырады.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Орталық атқарушы органның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хатшысы (белгіленген тәртіппен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атқарушы орган жауапты хатшысының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өкілеттіктері жүктелген лауазымды тұлға)/мемлекеттік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 басшысы 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(қолы) (қолды таратып жазу)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қызметiнiң басшысы 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(қолы) (қолды таратып жазу)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