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df3e" w14:textId="de0d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учаскесінде дауыс беруге арналған үй-жайды, дауыс беру пунктін жарақтандыру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2012 жылғы 23 қазандағы № 21/183 Қаулысы. Қазақстан Республикасының Әділет министрлігінде 2012 жылы 21 қарашада № 8089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13.02.2015 </w:t>
      </w:r>
      <w:r>
        <w:rPr>
          <w:rFonts w:ascii="Times New Roman"/>
          <w:b w:val="false"/>
          <w:i w:val="false"/>
          <w:color w:val="00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Сайлау учаскесінде дауыс беруге арналған үй-жайды, дауыс беру пунктін жарақтандыру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 осы қаулыны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Тұрғанқұлов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2012 жылғы 23 қазандағы</w:t>
            </w:r>
            <w:r>
              <w:br/>
            </w:r>
            <w:r>
              <w:rPr>
                <w:rFonts w:ascii="Times New Roman"/>
                <w:b w:val="false"/>
                <w:i w:val="false"/>
                <w:color w:val="000000"/>
                <w:sz w:val="20"/>
              </w:rPr>
              <w:t>№ 21/183 қаулысымен бекітілген</w:t>
            </w:r>
          </w:p>
        </w:tc>
      </w:tr>
    </w:tbl>
    <w:bookmarkStart w:name="z6" w:id="4"/>
    <w:p>
      <w:pPr>
        <w:spacing w:after="0"/>
        <w:ind w:left="0"/>
        <w:jc w:val="left"/>
      </w:pPr>
      <w:r>
        <w:rPr>
          <w:rFonts w:ascii="Times New Roman"/>
          <w:b/>
          <w:i w:val="false"/>
          <w:color w:val="000000"/>
        </w:rPr>
        <w:t xml:space="preserve"> Сайлау учаскесінде дауыс беруге арналған үй-жайды, дауыс беру пунктін жарақтандыру жөніндегі нұсқаулық</w:t>
      </w:r>
    </w:p>
    <w:bookmarkEnd w:id="4"/>
    <w:p>
      <w:pPr>
        <w:spacing w:after="0"/>
        <w:ind w:left="0"/>
        <w:jc w:val="both"/>
      </w:pPr>
      <w:r>
        <w:rPr>
          <w:rFonts w:ascii="Times New Roman"/>
          <w:b w:val="false"/>
          <w:i w:val="false"/>
          <w:color w:val="ff0000"/>
          <w:sz w:val="28"/>
        </w:rPr>
        <w:t xml:space="preserve">
      Ескерту. Нұсқаулық жаңа редакцияда – ҚР Орталық сайлау комиссиясының 25.08.2018 </w:t>
      </w:r>
      <w:r>
        <w:rPr>
          <w:rFonts w:ascii="Times New Roman"/>
          <w:b w:val="false"/>
          <w:i w:val="false"/>
          <w:color w:val="ff0000"/>
          <w:sz w:val="28"/>
        </w:rPr>
        <w:t>№ 12/199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3" w:id="5"/>
    <w:p>
      <w:pPr>
        <w:spacing w:after="0"/>
        <w:ind w:left="0"/>
        <w:jc w:val="both"/>
      </w:pPr>
      <w:r>
        <w:rPr>
          <w:rFonts w:ascii="Times New Roman"/>
          <w:b w:val="false"/>
          <w:i w:val="false"/>
          <w:color w:val="000000"/>
          <w:sz w:val="28"/>
        </w:rPr>
        <w:t xml:space="preserve">
      1. Осы Сайлау учаскесінде дауыс беруге арналған үй-жайды, дауыс беру пунктін жарақтандыру жөніндегі нұсқаулық "Қазақстан Республикасындағы сайлау туралы" Қазақстан Республикасының 1995 жылғы 28 қыркүйектегі Конституциялық заңының (бұдан әрі - Конституциялық заң) 12-бабының </w:t>
      </w:r>
      <w:r>
        <w:rPr>
          <w:rFonts w:ascii="Times New Roman"/>
          <w:b w:val="false"/>
          <w:i w:val="false"/>
          <w:color w:val="000000"/>
          <w:sz w:val="28"/>
        </w:rPr>
        <w:t>16-8) тармақшасына</w:t>
      </w:r>
      <w:r>
        <w:rPr>
          <w:rFonts w:ascii="Times New Roman"/>
          <w:b w:val="false"/>
          <w:i w:val="false"/>
          <w:color w:val="000000"/>
          <w:sz w:val="28"/>
        </w:rPr>
        <w:t xml:space="preserve"> және 39-бабының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сайлау учаскесінде дауыс беруге арналған үй-жайларды, дауыс беру пунктін жарақтандыруды нақтылайды.</w:t>
      </w:r>
    </w:p>
    <w:bookmarkEnd w:id="5"/>
    <w:bookmarkStart w:name="z14" w:id="6"/>
    <w:p>
      <w:pPr>
        <w:spacing w:after="0"/>
        <w:ind w:left="0"/>
        <w:jc w:val="left"/>
      </w:pPr>
      <w:r>
        <w:rPr>
          <w:rFonts w:ascii="Times New Roman"/>
          <w:b/>
          <w:i w:val="false"/>
          <w:color w:val="000000"/>
        </w:rPr>
        <w:t xml:space="preserve"> 2-тарау. Сайлау учаскесінде дауыс беруге арналған үй-жайды, дауыс беру пунктін жарақтандыру</w:t>
      </w:r>
    </w:p>
    <w:bookmarkEnd w:id="6"/>
    <w:bookmarkStart w:name="z15" w:id="7"/>
    <w:p>
      <w:pPr>
        <w:spacing w:after="0"/>
        <w:ind w:left="0"/>
        <w:jc w:val="both"/>
      </w:pPr>
      <w:r>
        <w:rPr>
          <w:rFonts w:ascii="Times New Roman"/>
          <w:b w:val="false"/>
          <w:i w:val="false"/>
          <w:color w:val="000000"/>
          <w:sz w:val="28"/>
        </w:rPr>
        <w:t>
      2. Сайлау учаскесі, дауыс беру пункті орналасатын ғимаратта сайлау учаскесінің нөмірі көрсетілген дауыс беруге арналған үй-жайдың орналасқан жерінің көрсеткіштері ілінеді.</w:t>
      </w:r>
    </w:p>
    <w:bookmarkEnd w:id="7"/>
    <w:p>
      <w:pPr>
        <w:spacing w:after="0"/>
        <w:ind w:left="0"/>
        <w:jc w:val="both"/>
      </w:pPr>
      <w:r>
        <w:rPr>
          <w:rFonts w:ascii="Times New Roman"/>
          <w:b w:val="false"/>
          <w:i w:val="false"/>
          <w:color w:val="000000"/>
          <w:sz w:val="28"/>
        </w:rPr>
        <w:t>
      Егер бір ғимаратта бірнеше сайлау учаскесі орналасқан болса, барлық сайлау учаскелерінің нөмірлері көрсетілген көрсеткіштер ілінеді.</w:t>
      </w:r>
    </w:p>
    <w:bookmarkStart w:name="z16" w:id="8"/>
    <w:p>
      <w:pPr>
        <w:spacing w:after="0"/>
        <w:ind w:left="0"/>
        <w:jc w:val="both"/>
      </w:pPr>
      <w:r>
        <w:rPr>
          <w:rFonts w:ascii="Times New Roman"/>
          <w:b w:val="false"/>
          <w:i w:val="false"/>
          <w:color w:val="000000"/>
          <w:sz w:val="28"/>
        </w:rPr>
        <w:t>
      3. Дауыс беруге арналған үй-жайда (пунктте) арнайы бөлінген көрнекті орында Қазақстан Республикасының Мемлекеттік Елтаңбасы орналастырылады, оның сол жағынан Қазақстан Республикасының Мемлекеттік Туы тігіледі.</w:t>
      </w:r>
    </w:p>
    <w:bookmarkEnd w:id="8"/>
    <w:bookmarkStart w:name="z17" w:id="9"/>
    <w:p>
      <w:pPr>
        <w:spacing w:after="0"/>
        <w:ind w:left="0"/>
        <w:jc w:val="both"/>
      </w:pPr>
      <w:r>
        <w:rPr>
          <w:rFonts w:ascii="Times New Roman"/>
          <w:b w:val="false"/>
          <w:i w:val="false"/>
          <w:color w:val="000000"/>
          <w:sz w:val="28"/>
        </w:rPr>
        <w:t>
      4. Дауыс беруге арналған үй-жайда (пунктте) орнатылады:</w:t>
      </w:r>
    </w:p>
    <w:bookmarkEnd w:id="9"/>
    <w:bookmarkStart w:name="z18" w:id="10"/>
    <w:p>
      <w:pPr>
        <w:spacing w:after="0"/>
        <w:ind w:left="0"/>
        <w:jc w:val="both"/>
      </w:pPr>
      <w:r>
        <w:rPr>
          <w:rFonts w:ascii="Times New Roman"/>
          <w:b w:val="false"/>
          <w:i w:val="false"/>
          <w:color w:val="000000"/>
          <w:sz w:val="28"/>
        </w:rPr>
        <w:t>
      1) үстелмен немесе тұғырлықпен, қаламдармен жабдықталған жасырын дауыс беруге арналған кабиналар;</w:t>
      </w:r>
    </w:p>
    <w:bookmarkEnd w:id="10"/>
    <w:bookmarkStart w:name="z19" w:id="11"/>
    <w:p>
      <w:pPr>
        <w:spacing w:after="0"/>
        <w:ind w:left="0"/>
        <w:jc w:val="both"/>
      </w:pPr>
      <w:r>
        <w:rPr>
          <w:rFonts w:ascii="Times New Roman"/>
          <w:b w:val="false"/>
          <w:i w:val="false"/>
          <w:color w:val="000000"/>
          <w:sz w:val="28"/>
        </w:rPr>
        <w:t>
      2) тұрақты сайлау жәшігі (үй-жайда (пунктте) дауыс беруге арналған);</w:t>
      </w:r>
    </w:p>
    <w:bookmarkEnd w:id="11"/>
    <w:bookmarkStart w:name="z20" w:id="12"/>
    <w:p>
      <w:pPr>
        <w:spacing w:after="0"/>
        <w:ind w:left="0"/>
        <w:jc w:val="both"/>
      </w:pPr>
      <w:r>
        <w:rPr>
          <w:rFonts w:ascii="Times New Roman"/>
          <w:b w:val="false"/>
          <w:i w:val="false"/>
          <w:color w:val="000000"/>
          <w:sz w:val="28"/>
        </w:rPr>
        <w:t>
      3) тасымалдау үшін тұтқалары бар тасымалданатын(екі дана) сайлау жәшіктері (үй-жайдан тыс дауыс беруге арналған);</w:t>
      </w:r>
    </w:p>
    <w:bookmarkEnd w:id="12"/>
    <w:bookmarkStart w:name="z21" w:id="13"/>
    <w:p>
      <w:pPr>
        <w:spacing w:after="0"/>
        <w:ind w:left="0"/>
        <w:jc w:val="both"/>
      </w:pPr>
      <w:r>
        <w:rPr>
          <w:rFonts w:ascii="Times New Roman"/>
          <w:b w:val="false"/>
          <w:i w:val="false"/>
          <w:color w:val="000000"/>
          <w:sz w:val="28"/>
        </w:rPr>
        <w:t>
      4) телефон аппараты;</w:t>
      </w:r>
    </w:p>
    <w:bookmarkEnd w:id="13"/>
    <w:bookmarkStart w:name="z22" w:id="14"/>
    <w:p>
      <w:pPr>
        <w:spacing w:after="0"/>
        <w:ind w:left="0"/>
        <w:jc w:val="both"/>
      </w:pPr>
      <w:r>
        <w:rPr>
          <w:rFonts w:ascii="Times New Roman"/>
          <w:b w:val="false"/>
          <w:i w:val="false"/>
          <w:color w:val="000000"/>
          <w:sz w:val="28"/>
        </w:rPr>
        <w:t>
      5) үстел шамы, сағат;</w:t>
      </w:r>
    </w:p>
    <w:bookmarkEnd w:id="14"/>
    <w:bookmarkStart w:name="z23" w:id="15"/>
    <w:p>
      <w:pPr>
        <w:spacing w:after="0"/>
        <w:ind w:left="0"/>
        <w:jc w:val="both"/>
      </w:pPr>
      <w:r>
        <w:rPr>
          <w:rFonts w:ascii="Times New Roman"/>
          <w:b w:val="false"/>
          <w:i w:val="false"/>
          <w:color w:val="000000"/>
          <w:sz w:val="28"/>
        </w:rPr>
        <w:t>
      6) сейф немесе металл шкаф;</w:t>
      </w:r>
    </w:p>
    <w:bookmarkEnd w:id="15"/>
    <w:bookmarkStart w:name="z24" w:id="16"/>
    <w:p>
      <w:pPr>
        <w:spacing w:after="0"/>
        <w:ind w:left="0"/>
        <w:jc w:val="both"/>
      </w:pPr>
      <w:r>
        <w:rPr>
          <w:rFonts w:ascii="Times New Roman"/>
          <w:b w:val="false"/>
          <w:i w:val="false"/>
          <w:color w:val="000000"/>
          <w:sz w:val="28"/>
        </w:rPr>
        <w:t>
      7) калькулятор;</w:t>
      </w:r>
    </w:p>
    <w:bookmarkEnd w:id="16"/>
    <w:bookmarkStart w:name="z25" w:id="17"/>
    <w:p>
      <w:pPr>
        <w:spacing w:after="0"/>
        <w:ind w:left="0"/>
        <w:jc w:val="both"/>
      </w:pPr>
      <w:r>
        <w:rPr>
          <w:rFonts w:ascii="Times New Roman"/>
          <w:b w:val="false"/>
          <w:i w:val="false"/>
          <w:color w:val="000000"/>
          <w:sz w:val="28"/>
        </w:rPr>
        <w:t>
      8) көшіру аппараты;</w:t>
      </w:r>
    </w:p>
    <w:bookmarkEnd w:id="17"/>
    <w:bookmarkStart w:name="z26" w:id="18"/>
    <w:p>
      <w:pPr>
        <w:spacing w:after="0"/>
        <w:ind w:left="0"/>
        <w:jc w:val="both"/>
      </w:pPr>
      <w:r>
        <w:rPr>
          <w:rFonts w:ascii="Times New Roman"/>
          <w:b w:val="false"/>
          <w:i w:val="false"/>
          <w:color w:val="000000"/>
          <w:sz w:val="28"/>
        </w:rPr>
        <w:t>
      9) сайлау комиссиясының мүшелері үшін үстел мен орындықтар;</w:t>
      </w:r>
    </w:p>
    <w:bookmarkEnd w:id="18"/>
    <w:bookmarkStart w:name="z27" w:id="19"/>
    <w:p>
      <w:pPr>
        <w:spacing w:after="0"/>
        <w:ind w:left="0"/>
        <w:jc w:val="both"/>
      </w:pPr>
      <w:r>
        <w:rPr>
          <w:rFonts w:ascii="Times New Roman"/>
          <w:b w:val="false"/>
          <w:i w:val="false"/>
          <w:color w:val="000000"/>
          <w:sz w:val="28"/>
        </w:rPr>
        <w:t>
      10) байқаушылар, сенім білдірілген адамдар және бұқаралық ақпарат құралдарының өкілдері үшін орындықтар;</w:t>
      </w:r>
    </w:p>
    <w:bookmarkEnd w:id="19"/>
    <w:bookmarkStart w:name="z28" w:id="20"/>
    <w:p>
      <w:pPr>
        <w:spacing w:after="0"/>
        <w:ind w:left="0"/>
        <w:jc w:val="both"/>
      </w:pPr>
      <w:r>
        <w:rPr>
          <w:rFonts w:ascii="Times New Roman"/>
          <w:b w:val="false"/>
          <w:i w:val="false"/>
          <w:color w:val="000000"/>
          <w:sz w:val="28"/>
        </w:rPr>
        <w:t>
      11) кемінде екі компьютер (оперативтік жады кемінде 2 Гб процессор, офистік, антивирустық бағдарламалар менpdf форматында құжаттарды оқу және басып шығару үшін бағдарламалар орнатылған дербес компьютерлер мен жұмыс станцияларына арналған операциялық жүйе, олардың біреуі мүмкіндіктері шектеулі азаматтарға арналған.</w:t>
      </w:r>
    </w:p>
    <w:bookmarkEnd w:id="20"/>
    <w:bookmarkStart w:name="z29" w:id="21"/>
    <w:p>
      <w:pPr>
        <w:spacing w:after="0"/>
        <w:ind w:left="0"/>
        <w:jc w:val="both"/>
      </w:pPr>
      <w:r>
        <w:rPr>
          <w:rFonts w:ascii="Times New Roman"/>
          <w:b w:val="false"/>
          <w:i w:val="false"/>
          <w:color w:val="000000"/>
          <w:sz w:val="28"/>
        </w:rPr>
        <w:t>
      5. Тұрақты сайлау жәшігі қалыңдығы 0,5 сантиметрден кем емес, биіктігі 90 сантиметр, ені 50х50 сантиметр мөлдір материалдан (оргшыныдан) жасалғанжәшікті білдіреді, жоғарғы қақпағында (ортасында) ұзындығы 15 сантиметр, ені 0,5 сантиметр дауыс беруге арналған бюллетеньдерді салуғаарналған ойығы бар, мөр басуға немесе пломба салуға арналған құрылғылары баржәшік пен қақпақ.</w:t>
      </w:r>
    </w:p>
    <w:bookmarkEnd w:id="21"/>
    <w:p>
      <w:pPr>
        <w:spacing w:after="0"/>
        <w:ind w:left="0"/>
        <w:jc w:val="both"/>
      </w:pPr>
      <w:r>
        <w:rPr>
          <w:rFonts w:ascii="Times New Roman"/>
          <w:b w:val="false"/>
          <w:i w:val="false"/>
          <w:color w:val="000000"/>
          <w:sz w:val="28"/>
        </w:rPr>
        <w:t>
      Тасымалдау үшін тұтқалары бар тасымалданатын сайлау жәшігі қалыңдығы 0,5 сантиметрден кем емес, биіктігі 40 сантиметр, ені 30х30 сантиметр мөлдір материалдан (оргшыныдан)жасалған жәшікті білдіреді, жоғарғы қақпағында (ортасында) ұзындығы 15 сантиметр, ені 0,5 сантиметр дауыс беруге арналған бюллетеньдерді салуғаарналған ойығы бар, мөр басуға немесе пломба салуға арналған құрылғылары баржәшік пен қақпақ.</w:t>
      </w:r>
    </w:p>
    <w:p>
      <w:pPr>
        <w:spacing w:after="0"/>
        <w:ind w:left="0"/>
        <w:jc w:val="both"/>
      </w:pPr>
      <w:r>
        <w:rPr>
          <w:rFonts w:ascii="Times New Roman"/>
          <w:b w:val="false"/>
          <w:i w:val="false"/>
          <w:color w:val="000000"/>
          <w:sz w:val="28"/>
        </w:rPr>
        <w:t>
      Сайлау жәшіктерінің бет жағында Қазақстан Республикасы Мемлекеттік Елтаңбасының диаметрі 23 сантиметр бейнесі орналастырылады.</w:t>
      </w:r>
    </w:p>
    <w:bookmarkStart w:name="z30" w:id="22"/>
    <w:p>
      <w:pPr>
        <w:spacing w:after="0"/>
        <w:ind w:left="0"/>
        <w:jc w:val="both"/>
      </w:pPr>
      <w:r>
        <w:rPr>
          <w:rFonts w:ascii="Times New Roman"/>
          <w:b w:val="false"/>
          <w:i w:val="false"/>
          <w:color w:val="000000"/>
          <w:sz w:val="28"/>
        </w:rPr>
        <w:t>
      6. Сайлаушылар үшін қолжетімділікпен қолайлылықты ескере отырып, мынадай ақпаратты қамтитын ақпараттық стендтер орналастырылады:</w:t>
      </w:r>
    </w:p>
    <w:bookmarkEnd w:id="22"/>
    <w:p>
      <w:pPr>
        <w:spacing w:after="0"/>
        <w:ind w:left="0"/>
        <w:jc w:val="both"/>
      </w:pPr>
      <w:r>
        <w:rPr>
          <w:rFonts w:ascii="Times New Roman"/>
          <w:b w:val="false"/>
          <w:i w:val="false"/>
          <w:color w:val="000000"/>
          <w:sz w:val="28"/>
        </w:rPr>
        <w:t>
      сайлау комиссиясының құрамы;</w:t>
      </w:r>
    </w:p>
    <w:p>
      <w:pPr>
        <w:spacing w:after="0"/>
        <w:ind w:left="0"/>
        <w:jc w:val="both"/>
      </w:pPr>
      <w:r>
        <w:rPr>
          <w:rFonts w:ascii="Times New Roman"/>
          <w:b w:val="false"/>
          <w:i w:val="false"/>
          <w:color w:val="000000"/>
          <w:sz w:val="28"/>
        </w:rPr>
        <w:t>
      жоғары тұрған сайлау комиссияларының, соттардың, прокуратура органдарының, құқық қорғау органдарының мекенжайлары мен телефондарының нөмірлері;</w:t>
      </w:r>
    </w:p>
    <w:p>
      <w:pPr>
        <w:spacing w:after="0"/>
        <w:ind w:left="0"/>
        <w:jc w:val="both"/>
      </w:pPr>
      <w:r>
        <w:rPr>
          <w:rFonts w:ascii="Times New Roman"/>
          <w:b w:val="false"/>
          <w:i w:val="false"/>
          <w:color w:val="000000"/>
          <w:sz w:val="28"/>
        </w:rPr>
        <w:t>
      дауыс беруге арналған сайлау бюллетеньдерінің үлгілері;</w:t>
      </w:r>
    </w:p>
    <w:p>
      <w:pPr>
        <w:spacing w:after="0"/>
        <w:ind w:left="0"/>
        <w:jc w:val="both"/>
      </w:pPr>
      <w:r>
        <w:rPr>
          <w:rFonts w:ascii="Times New Roman"/>
          <w:b w:val="false"/>
          <w:i w:val="false"/>
          <w:color w:val="000000"/>
          <w:sz w:val="28"/>
        </w:rPr>
        <w:t xml:space="preserve">
      кандидаттар, партиялық тізімдерін ұсынған саяси партиялар туралы Конституциялық заңның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Қазақстан Республикасы Орталық сайлау комиссиясы белгілеген мәліметтердің стандартты жиынтығынан тұратын бірыңғай форматтағы ақпарат;</w:t>
      </w:r>
    </w:p>
    <w:p>
      <w:pPr>
        <w:spacing w:after="0"/>
        <w:ind w:left="0"/>
        <w:jc w:val="both"/>
      </w:pPr>
      <w:r>
        <w:rPr>
          <w:rFonts w:ascii="Times New Roman"/>
          <w:b w:val="false"/>
          <w:i w:val="false"/>
          <w:color w:val="000000"/>
          <w:sz w:val="28"/>
        </w:rPr>
        <w:t xml:space="preserve">
      тиісті сайлау комиссиясы Конституциялық заңның </w:t>
      </w:r>
      <w:r>
        <w:rPr>
          <w:rFonts w:ascii="Times New Roman"/>
          <w:b w:val="false"/>
          <w:i w:val="false"/>
          <w:color w:val="000000"/>
          <w:sz w:val="28"/>
        </w:rPr>
        <w:t>39-бабы</w:t>
      </w:r>
      <w:r>
        <w:rPr>
          <w:rFonts w:ascii="Times New Roman"/>
          <w:b w:val="false"/>
          <w:i w:val="false"/>
          <w:color w:val="000000"/>
          <w:sz w:val="28"/>
        </w:rPr>
        <w:t xml:space="preserve"> 2-тармағына сәйкес белгілеген дауыс беруге арналған үй-жайдағы (пункттегі) тәртіп ережелері;</w:t>
      </w:r>
    </w:p>
    <w:p>
      <w:pPr>
        <w:spacing w:after="0"/>
        <w:ind w:left="0"/>
        <w:jc w:val="both"/>
      </w:pPr>
      <w:r>
        <w:rPr>
          <w:rFonts w:ascii="Times New Roman"/>
          <w:b w:val="false"/>
          <w:i w:val="false"/>
          <w:color w:val="000000"/>
          <w:sz w:val="28"/>
        </w:rPr>
        <w:t>
      сайлау комиссиясының дауыс беру нәтижелері туралы хаттамасының көшірмесі (қорытындылары шығарылғаннан кейін).</w:t>
      </w:r>
    </w:p>
    <w:bookmarkStart w:name="z31" w:id="23"/>
    <w:p>
      <w:pPr>
        <w:spacing w:after="0"/>
        <w:ind w:left="0"/>
        <w:jc w:val="both"/>
      </w:pPr>
      <w:r>
        <w:rPr>
          <w:rFonts w:ascii="Times New Roman"/>
          <w:b w:val="false"/>
          <w:i w:val="false"/>
          <w:color w:val="000000"/>
          <w:sz w:val="28"/>
        </w:rPr>
        <w:t>
      7. Дауыс беруге арналған үй-жайда (пунктте) сайлау бюллетеньдерін беретін орындар белгіленіп, жасырын дауыс беруге арналған кабиналар дауыс беруге арналған тұрақты жәшік, дауыс беретін адамдар жәшікке жасырын дауыс беруге арналған кабиналар арқылы өтіп келетіндей, сондай-ақ сайлау комиссиясының мүшелері, байқаушылар, сенім білдірген адамдар және бұқаралық ақпарат құралдарының өкілдері сайлау жәшігін, жасырын дауыс беруге арналған кабиналарға кіруді және шығуды байқау мүмкіндігін қамтамасыз ете алатындай етіп қойылады.</w:t>
      </w:r>
    </w:p>
    <w:bookmarkEnd w:id="23"/>
    <w:p>
      <w:pPr>
        <w:spacing w:after="0"/>
        <w:ind w:left="0"/>
        <w:jc w:val="both"/>
      </w:pPr>
      <w:r>
        <w:rPr>
          <w:rFonts w:ascii="Times New Roman"/>
          <w:b w:val="false"/>
          <w:i w:val="false"/>
          <w:color w:val="000000"/>
          <w:sz w:val="28"/>
        </w:rPr>
        <w:t>
      Дауыс беруге арналған үй-жайларда (пункттерде) сайлау құжаттамасының, жабдықтардың және өзге де материалдардың сақталуы қамтамасыз етіледі.</w:t>
      </w:r>
    </w:p>
    <w:bookmarkStart w:name="z32" w:id="24"/>
    <w:p>
      <w:pPr>
        <w:spacing w:after="0"/>
        <w:ind w:left="0"/>
        <w:jc w:val="both"/>
      </w:pPr>
      <w:r>
        <w:rPr>
          <w:rFonts w:ascii="Times New Roman"/>
          <w:b w:val="false"/>
          <w:i w:val="false"/>
          <w:color w:val="000000"/>
          <w:sz w:val="28"/>
        </w:rPr>
        <w:t>
      8. Сайлау комиссияларының мүшелері орналасатын жерлерде "Төраға", "Төрағаның орынбасары", "Хатшы" жазулары, сондай-ақ әліпби әріптері немесе көшелердің атаулары және үйлердің нөмірлері бар көрсеткіштер, мәслихаттардың атаулары (Парламент Сенатының депутаттарын сайлау кезінде) орналастырылады.</w:t>
      </w:r>
    </w:p>
    <w:bookmarkEnd w:id="24"/>
    <w:bookmarkStart w:name="z33" w:id="25"/>
    <w:p>
      <w:pPr>
        <w:spacing w:after="0"/>
        <w:ind w:left="0"/>
        <w:jc w:val="both"/>
      </w:pPr>
      <w:r>
        <w:rPr>
          <w:rFonts w:ascii="Times New Roman"/>
          <w:b w:val="false"/>
          <w:i w:val="false"/>
          <w:color w:val="000000"/>
          <w:sz w:val="28"/>
        </w:rPr>
        <w:t>
      9. Дауыс беруге арналған үй-жайда (пунктте) сондай-ақ:</w:t>
      </w:r>
    </w:p>
    <w:bookmarkEnd w:id="25"/>
    <w:bookmarkStart w:name="z34" w:id="26"/>
    <w:p>
      <w:pPr>
        <w:spacing w:after="0"/>
        <w:ind w:left="0"/>
        <w:jc w:val="both"/>
      </w:pPr>
      <w:r>
        <w:rPr>
          <w:rFonts w:ascii="Times New Roman"/>
          <w:b w:val="false"/>
          <w:i w:val="false"/>
          <w:color w:val="000000"/>
          <w:sz w:val="28"/>
        </w:rPr>
        <w:t>
      1) сайлау комиссиясының мөрі;</w:t>
      </w:r>
    </w:p>
    <w:bookmarkEnd w:id="26"/>
    <w:bookmarkStart w:name="z35" w:id="27"/>
    <w:p>
      <w:pPr>
        <w:spacing w:after="0"/>
        <w:ind w:left="0"/>
        <w:jc w:val="both"/>
      </w:pPr>
      <w:r>
        <w:rPr>
          <w:rFonts w:ascii="Times New Roman"/>
          <w:b w:val="false"/>
          <w:i w:val="false"/>
          <w:color w:val="000000"/>
          <w:sz w:val="28"/>
        </w:rPr>
        <w:t>
      2) кіріс және шығыс хат-хабарларын тіркеу журналы, байқаушыларды және бұқаралық ақпарат құралдарының өкілдерін тіркеу журналы;</w:t>
      </w:r>
    </w:p>
    <w:bookmarkEnd w:id="27"/>
    <w:bookmarkStart w:name="z36" w:id="28"/>
    <w:p>
      <w:pPr>
        <w:spacing w:after="0"/>
        <w:ind w:left="0"/>
        <w:jc w:val="both"/>
      </w:pPr>
      <w:r>
        <w:rPr>
          <w:rFonts w:ascii="Times New Roman"/>
          <w:b w:val="false"/>
          <w:i w:val="false"/>
          <w:color w:val="000000"/>
          <w:sz w:val="28"/>
        </w:rPr>
        <w:t xml:space="preserve">
      3)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w:t>
      </w:r>
      <w:r>
        <w:rPr>
          <w:rFonts w:ascii="Times New Roman"/>
          <w:b w:val="false"/>
          <w:i w:val="false"/>
          <w:color w:val="000000"/>
          <w:sz w:val="28"/>
        </w:rPr>
        <w:t>, сондай-ақ өзге де ақпараттық-әдістемелік материалдар;</w:t>
      </w:r>
    </w:p>
    <w:bookmarkEnd w:id="28"/>
    <w:bookmarkStart w:name="z37" w:id="29"/>
    <w:p>
      <w:pPr>
        <w:spacing w:after="0"/>
        <w:ind w:left="0"/>
        <w:jc w:val="both"/>
      </w:pPr>
      <w:r>
        <w:rPr>
          <w:rFonts w:ascii="Times New Roman"/>
          <w:b w:val="false"/>
          <w:i w:val="false"/>
          <w:color w:val="000000"/>
          <w:sz w:val="28"/>
        </w:rPr>
        <w:t>
      4) дауыс беруге арналған жәшіктерге, сайлау құжаттамасына мөр басуға немесе пломба салуға арналған құралдар, пломбалар;</w:t>
      </w:r>
    </w:p>
    <w:bookmarkEnd w:id="29"/>
    <w:bookmarkStart w:name="z38" w:id="30"/>
    <w:p>
      <w:pPr>
        <w:spacing w:after="0"/>
        <w:ind w:left="0"/>
        <w:jc w:val="both"/>
      </w:pPr>
      <w:r>
        <w:rPr>
          <w:rFonts w:ascii="Times New Roman"/>
          <w:b w:val="false"/>
          <w:i w:val="false"/>
          <w:color w:val="000000"/>
          <w:sz w:val="28"/>
        </w:rPr>
        <w:t>
      5) кеңселік керек-жарақтар (пакеттер, конверттер, қаптар, кеңселік желім, қайшы, буып-түюге арналған қағаз, жазуға арналған қағаз, сызғыштар, көк сиялы қаламдар, карындаштар, шпагат, қағаз тескіш құрал, степлер, антистеплер, степлердің тоғындары және өзге де керек-жарақтар) орналасады.</w:t>
      </w:r>
    </w:p>
    <w:bookmarkEnd w:id="30"/>
    <w:bookmarkStart w:name="z39" w:id="31"/>
    <w:p>
      <w:pPr>
        <w:spacing w:after="0"/>
        <w:ind w:left="0"/>
        <w:jc w:val="left"/>
      </w:pPr>
      <w:r>
        <w:rPr>
          <w:rFonts w:ascii="Times New Roman"/>
          <w:b/>
          <w:i w:val="false"/>
          <w:color w:val="000000"/>
        </w:rPr>
        <w:t xml:space="preserve"> 3-тарау. Мүмкіндіктері шектеулі азаматтар үшін дауыс беруге арналған үй-жайды жарақтандыру ерекшеліктері</w:t>
      </w:r>
    </w:p>
    <w:bookmarkEnd w:id="31"/>
    <w:bookmarkStart w:name="z40" w:id="32"/>
    <w:p>
      <w:pPr>
        <w:spacing w:after="0"/>
        <w:ind w:left="0"/>
        <w:jc w:val="both"/>
      </w:pPr>
      <w:r>
        <w:rPr>
          <w:rFonts w:ascii="Times New Roman"/>
          <w:b w:val="false"/>
          <w:i w:val="false"/>
          <w:color w:val="000000"/>
          <w:sz w:val="28"/>
        </w:rPr>
        <w:t>
      10. Дауыс беруге арналған үй-жайлар (пункттер) орналасатын ғимаратқа кіреберісте тұтқалар, төсеніштер, пандустар, сондай-ақ басқа да қажетті құрылғылар (уақытша рұқсат етіледі) көзделуі қажет.</w:t>
      </w:r>
    </w:p>
    <w:bookmarkEnd w:id="32"/>
    <w:bookmarkStart w:name="z41" w:id="33"/>
    <w:p>
      <w:pPr>
        <w:spacing w:after="0"/>
        <w:ind w:left="0"/>
        <w:jc w:val="both"/>
      </w:pPr>
      <w:r>
        <w:rPr>
          <w:rFonts w:ascii="Times New Roman"/>
          <w:b w:val="false"/>
          <w:i w:val="false"/>
          <w:color w:val="000000"/>
          <w:sz w:val="28"/>
        </w:rPr>
        <w:t>
      11. Дауыс беруге арналған үй-жайлар (пункттер) мүмкіндіктері шектеулі азаматтар үшін барынша қолжетімділікпен қамтамасызетіледі, бірінші қабаттарда орналасуы немесе басқа қабаттарға бару үшін көтеру тетіктері болуы тиіс.</w:t>
      </w:r>
    </w:p>
    <w:bookmarkEnd w:id="33"/>
    <w:bookmarkStart w:name="z42" w:id="34"/>
    <w:p>
      <w:pPr>
        <w:spacing w:after="0"/>
        <w:ind w:left="0"/>
        <w:jc w:val="both"/>
      </w:pPr>
      <w:r>
        <w:rPr>
          <w:rFonts w:ascii="Times New Roman"/>
          <w:b w:val="false"/>
          <w:i w:val="false"/>
          <w:color w:val="000000"/>
          <w:sz w:val="28"/>
        </w:rPr>
        <w:t>
      12. Дауыс беруге арналған үй-жайларда (пункттерде):</w:t>
      </w:r>
    </w:p>
    <w:bookmarkEnd w:id="34"/>
    <w:p>
      <w:pPr>
        <w:spacing w:after="0"/>
        <w:ind w:left="0"/>
        <w:jc w:val="both"/>
      </w:pPr>
      <w:r>
        <w:rPr>
          <w:rFonts w:ascii="Times New Roman"/>
          <w:b w:val="false"/>
          <w:i w:val="false"/>
          <w:color w:val="000000"/>
          <w:sz w:val="28"/>
        </w:rPr>
        <w:t>
      әр түрлі тактильді көрсеткіштер (мүмкіндігінше);</w:t>
      </w:r>
    </w:p>
    <w:p>
      <w:pPr>
        <w:spacing w:after="0"/>
        <w:ind w:left="0"/>
        <w:jc w:val="both"/>
      </w:pPr>
      <w:r>
        <w:rPr>
          <w:rFonts w:ascii="Times New Roman"/>
          <w:b w:val="false"/>
          <w:i w:val="false"/>
          <w:color w:val="000000"/>
          <w:sz w:val="28"/>
        </w:rPr>
        <w:t>
      тірек-қозғалыс аппараты функциялары бұзылған, соның ішінде кресло- арбаларды пайдаланатын сайлаушылардың қолжетімділігі ескерілген, жасырын дауыс беруге арналған кабина(лар);</w:t>
      </w:r>
    </w:p>
    <w:p>
      <w:pPr>
        <w:spacing w:after="0"/>
        <w:ind w:left="0"/>
        <w:jc w:val="both"/>
      </w:pPr>
      <w:r>
        <w:rPr>
          <w:rFonts w:ascii="Times New Roman"/>
          <w:b w:val="false"/>
          <w:i w:val="false"/>
          <w:color w:val="000000"/>
          <w:sz w:val="28"/>
        </w:rPr>
        <w:t>
      мүмкіндіктері шектеулі азаматтар үшін төмендегілерді қамтитын арнайы жабдықталған орын (бұрыш) көзделуі қажет:</w:t>
      </w:r>
    </w:p>
    <w:bookmarkStart w:name="z43" w:id="35"/>
    <w:p>
      <w:pPr>
        <w:spacing w:after="0"/>
        <w:ind w:left="0"/>
        <w:jc w:val="both"/>
      </w:pPr>
      <w:r>
        <w:rPr>
          <w:rFonts w:ascii="Times New Roman"/>
          <w:b w:val="false"/>
          <w:i w:val="false"/>
          <w:color w:val="000000"/>
          <w:sz w:val="28"/>
        </w:rPr>
        <w:t>
      1) мониторлы компьютер (диагоналі кемінде 54 сантиметр), онда мүмкіндіктері шектеулі азаматтар үшін бейімделген форматта осы Нұсқаулықтың 6-тармағында көрсетілген ақпарат орналасуы тиіс;</w:t>
      </w:r>
    </w:p>
    <w:bookmarkEnd w:id="35"/>
    <w:bookmarkStart w:name="z44" w:id="36"/>
    <w:p>
      <w:pPr>
        <w:spacing w:after="0"/>
        <w:ind w:left="0"/>
        <w:jc w:val="both"/>
      </w:pPr>
      <w:r>
        <w:rPr>
          <w:rFonts w:ascii="Times New Roman"/>
          <w:b w:val="false"/>
          <w:i w:val="false"/>
          <w:color w:val="000000"/>
          <w:sz w:val="28"/>
        </w:rPr>
        <w:t>
      2) құлақаспаптар;</w:t>
      </w:r>
    </w:p>
    <w:bookmarkEnd w:id="36"/>
    <w:bookmarkStart w:name="z45" w:id="37"/>
    <w:p>
      <w:pPr>
        <w:spacing w:after="0"/>
        <w:ind w:left="0"/>
        <w:jc w:val="both"/>
      </w:pPr>
      <w:r>
        <w:rPr>
          <w:rFonts w:ascii="Times New Roman"/>
          <w:b w:val="false"/>
          <w:i w:val="false"/>
          <w:color w:val="000000"/>
          <w:sz w:val="28"/>
        </w:rPr>
        <w:t>
      3) Брайль қарпінде орындалған сайлау туралы ақпараты бар арнайы папка;</w:t>
      </w:r>
    </w:p>
    <w:bookmarkEnd w:id="37"/>
    <w:bookmarkStart w:name="z46" w:id="38"/>
    <w:p>
      <w:pPr>
        <w:spacing w:after="0"/>
        <w:ind w:left="0"/>
        <w:jc w:val="both"/>
      </w:pPr>
      <w:r>
        <w:rPr>
          <w:rFonts w:ascii="Times New Roman"/>
          <w:b w:val="false"/>
          <w:i w:val="false"/>
          <w:color w:val="000000"/>
          <w:sz w:val="28"/>
        </w:rPr>
        <w:t>
      4) қосымша жарықтандыру, ұлғайтқыштар.</w:t>
      </w:r>
    </w:p>
    <w:bookmarkEnd w:id="38"/>
    <w:bookmarkStart w:name="z47" w:id="39"/>
    <w:p>
      <w:pPr>
        <w:spacing w:after="0"/>
        <w:ind w:left="0"/>
        <w:jc w:val="both"/>
      </w:pPr>
      <w:r>
        <w:rPr>
          <w:rFonts w:ascii="Times New Roman"/>
          <w:b w:val="false"/>
          <w:i w:val="false"/>
          <w:color w:val="000000"/>
          <w:sz w:val="28"/>
        </w:rPr>
        <w:t>
      13. Жергiлiктi атқарушы органдар мүмкіндіктері шектеулі азаматтар үшін осы Нұсқаулықтың талаптарына сәйкес дауыс беруге арналған арнайы сайлау учаскелерiн құра алады.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