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92d03" w14:textId="4f92d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"Дерекқорды қайта сәйкестендірілген түрде ғылыми мақсатта ұсыну және пайдалану ережесін бекіту туралы" Қазақстан Республикасы Статистика агенттігі төрағасының 2010 жылғы 2 шілдедегі № 168 бұйрығына өзгерістер енгізу туралы</w:t>
      </w:r>
    </w:p>
    <w:p>
      <w:pPr>
        <w:spacing w:after="0"/>
        <w:ind w:left="0"/>
        <w:jc w:val="both"/>
      </w:pPr>
      <w:r>
        <w:rPr>
          <w:rFonts w:ascii="Times New Roman"/>
          <w:b w:val="false"/>
          <w:i w:val="false"/>
          <w:color w:val="000000"/>
          <w:sz w:val="28"/>
        </w:rPr>
        <w:t>Қазақстан Республикасы Статистика агенттігі Төрағасының 2012 жылғы 9 қарашадағы № 312 Бұйрығы. Қазақстан Республикасы Әділет министрлігінде 2012 жылы 24 қарашада № 8109 тіркелді</w:t>
      </w:r>
    </w:p>
    <w:p>
      <w:pPr>
        <w:spacing w:after="0"/>
        <w:ind w:left="0"/>
        <w:jc w:val="both"/>
      </w:pPr>
      <w:bookmarkStart w:name="z1" w:id="0"/>
      <w:r>
        <w:rPr>
          <w:rFonts w:ascii="Times New Roman"/>
          <w:b w:val="false"/>
          <w:i w:val="false"/>
          <w:color w:val="000000"/>
          <w:sz w:val="28"/>
        </w:rPr>
        <w:t>
      «Мемлекеттік статистика туралы» Қазақстан Республикасының 2010 жылғы 19 наурыздағы Заңының 8-бабының </w:t>
      </w:r>
      <w:r>
        <w:rPr>
          <w:rFonts w:ascii="Times New Roman"/>
          <w:b w:val="false"/>
          <w:i w:val="false"/>
          <w:color w:val="000000"/>
          <w:sz w:val="28"/>
        </w:rPr>
        <w:t>6-тармағына</w:t>
      </w:r>
      <w:r>
        <w:rPr>
          <w:rFonts w:ascii="Times New Roman"/>
          <w:b w:val="false"/>
          <w:i w:val="false"/>
          <w:color w:val="000000"/>
          <w:sz w:val="28"/>
        </w:rPr>
        <w:t xml:space="preserve"> және «Ғылым туралы» Қазақстан Республикасының 2011 жылғы 18 ақпандағы Заңының 8-бабының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«Дерекқорды қайта сәйкестендірілген түрде ғылыми мақсатта ұсыну және пайдалану ережесін бекіту туралы» (Нормативтік құқықтық актілерді мемлекеттік тіркеу тізілімінде № 6388 болып тіркелген, 2010 жылғы 30 қарашадағы № 506-512 (26355) «Егемен Қазақстан» газетінде жарияланған) Қазақстан Республикасы Статистика агенттігі төрағасының 2010 жылғы 2 шілдедегі № 168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Бұйрықтың кіріспесі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статистика туралы» Қазақстан Республикасының 2010 жылғы 19 наурыздағы Заңының 8-бабының </w:t>
      </w:r>
      <w:r>
        <w:rPr>
          <w:rFonts w:ascii="Times New Roman"/>
          <w:b w:val="false"/>
          <w:i w:val="false"/>
          <w:color w:val="000000"/>
          <w:sz w:val="28"/>
        </w:rPr>
        <w:t>6-тармағына</w:t>
      </w:r>
      <w:r>
        <w:rPr>
          <w:rFonts w:ascii="Times New Roman"/>
          <w:b w:val="false"/>
          <w:i w:val="false"/>
          <w:color w:val="000000"/>
          <w:sz w:val="28"/>
        </w:rPr>
        <w:t xml:space="preserve"> және «Ғылым туралы» Қазақстан Республикасының 2011 жылғы 18 ақпандағы </w:t>
      </w:r>
      <w:r>
        <w:rPr>
          <w:rFonts w:ascii="Times New Roman"/>
          <w:b w:val="false"/>
          <w:i w:val="false"/>
          <w:color w:val="000000"/>
          <w:sz w:val="28"/>
        </w:rPr>
        <w:t>Заңына</w:t>
      </w:r>
      <w:r>
        <w:rPr>
          <w:rFonts w:ascii="Times New Roman"/>
          <w:b w:val="false"/>
          <w:i w:val="false"/>
          <w:color w:val="000000"/>
          <w:sz w:val="28"/>
        </w:rPr>
        <w:t xml:space="preserve"> сәйкес, БҰЙЫРАМЫН:»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Дерекқорды қайта сәйкестендірілген түрде ғылыми мақсатта ұсыну және пайдалану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Дерекқорды (электронды түрде сақталатын ақпараттық дерекқорларды) қайта сәйкестендірілген түрде ғылыми мақсатта ұсыну және пайдалану ғылыми қызмет субъектілерінің (жоғары және жоғары оқу орнынан кейінгі бағдарламаны іске асырушы ұйымдар) жазбаша сұрау салуы жағдайында (бұдан әрі - сұрау салу) білім беру қызметін жүргізуге құқық беретін мемлекеттік лицензияның көшірмесі мен лицензияға қосымшалары қоса берілуімен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Құрылымдық бөлімше сұралатын дерекқорды олардың қалыптасқандығын, нақты барын және қайта сәйкестендіру үшін техникалық мүмкіндігін анықтай отырып ұсыну мүмкіндігін қарастырады. Құрылымдық бөлімше «Қазақстан Республикасы Статистика агенттігінің Ақпарат-есептеу орталығы» шаруашылық жүргізу құқығындағы республикалық мемлекеттік кәсіпорнына (бұдан әрі – ведомствоға бағынысты ұйым) респондетті тікелей немесе жанама белгілеу немесе ол туралы алғашқы статистикалық деректерді анықтау мүмкіндігін қоспағанда, дерекқорды қайта сәйкестендірген күйде қалыптастыру үшін жазбаша сұрау салу жібереді. Ведомствоға бағынысты ұйым респондет туралы сәйкестендірілген ақпаратты (респонденттің тегі, аты, әкесінің аты, заңды тұлғаның атауы, кәсіпорындар мен ұйымдардың жалпы жіктеуіші бойынша коды, бизнес-сәйкестендірілген нөмірі және тағы басқа) орнына нөмірлеуді қолдана отырып жояды.»;</w:t>
      </w:r>
      <w:r>
        <w:br/>
      </w:r>
      <w:r>
        <w:rPr>
          <w:rFonts w:ascii="Times New Roman"/>
          <w:b w:val="false"/>
          <w:i w:val="false"/>
          <w:color w:val="000000"/>
          <w:sz w:val="28"/>
        </w:rPr>
        <w:t>
</w:t>
      </w:r>
      <w:r>
        <w:rPr>
          <w:rFonts w:ascii="Times New Roman"/>
          <w:b w:val="false"/>
          <w:i w:val="false"/>
          <w:color w:val="000000"/>
          <w:sz w:val="28"/>
        </w:rPr>
        <w:t>
      12-тармақтың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субъектінің негізгі іскерлігінің мәні ғылыми және ғылыми-техникалық іскерлік болып табылатындығын растайтын құжаттарды ұсынбау: білім беру қызметін жүргізу құқығына мемлекеттік лицензия мен лицензияға қосымшалардың көшірмелері;».</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(С.С. Жасұзақов)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 он күнтізбелік күннің ішінде бұқаралық ақпарат құралдарында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Статистика агенттігінің интернет-ресурсында міндетті жариялауды қамтамасыз етсін.</w:t>
      </w:r>
      <w:r>
        <w:br/>
      </w:r>
      <w:r>
        <w:rPr>
          <w:rFonts w:ascii="Times New Roman"/>
          <w:b w:val="false"/>
          <w:i w:val="false"/>
          <w:color w:val="000000"/>
          <w:sz w:val="28"/>
        </w:rPr>
        <w:t>
</w:t>
      </w:r>
      <w:r>
        <w:rPr>
          <w:rFonts w:ascii="Times New Roman"/>
          <w:b w:val="false"/>
          <w:i w:val="false"/>
          <w:color w:val="000000"/>
          <w:sz w:val="28"/>
        </w:rPr>
        <w:t>
      3. Құқықтық және ұйымдық қамтамасыз ету департаменті осы бұйрықты бұқаралық ақпарат құралдарында жарияланғаннан кейін бес жұмыс күнінің ішінде мүдделі құрылымдық бөлімшелерінің және «Қазақстан Республикасы Статистика агенттігінің Ақпараттық-есептеу орталығы» республикалық мемлекеттік кәсіпорнының назарына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Статистика агенттігінің жауапты хатшысына (Н.С. Айдапкелов) жүктелсін.</w:t>
      </w:r>
      <w:r>
        <w:br/>
      </w:r>
      <w:r>
        <w:rPr>
          <w:rFonts w:ascii="Times New Roman"/>
          <w:b w:val="false"/>
          <w:i w:val="false"/>
          <w:color w:val="000000"/>
          <w:sz w:val="28"/>
        </w:rPr>
        <w:t>
</w:t>
      </w:r>
      <w:r>
        <w:rPr>
          <w:rFonts w:ascii="Times New Roman"/>
          <w:b w:val="false"/>
          <w:i w:val="false"/>
          <w:color w:val="000000"/>
          <w:sz w:val="28"/>
        </w:rPr>
        <w:t>
      5. Осы бұйрық ол алғашқы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Төраға                                        Ә. Смайылов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