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7425" w14:textId="5ac7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аудит жүргізу жөніндегі аудиторлық ұйымдарға қойылатын біліктілік талаптарын бекіту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13 қарашадағы № 490 Бұйрығы. Қазақстан Республикасының Әділет министрлігінде 2012 жылы 7 желтоқсанда № 8132 тіркелді. Күші жойылды - Қазақстан Республикасы Қаржы министрінің 2013 жылғы 26 шілдедегі № 369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26.07.2013 </w:t>
      </w:r>
      <w:r>
        <w:rPr>
          <w:rFonts w:ascii="Times New Roman"/>
          <w:b w:val="false"/>
          <w:i w:val="false"/>
          <w:color w:val="ff0000"/>
          <w:sz w:val="28"/>
        </w:rPr>
        <w:t>№ 369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«Аудиторлық қызмет туралы» Қазақстан Республикасының 1998 жылғы 20 қарашадағы Заңының 7-бабының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міндетті аудит жүргізу жөніндегі аудиторлық ұйымдарға қойылатын біліктілік талаптары (бұдан әрі – біліктілік </w:t>
      </w:r>
      <w:r>
        <w:rPr>
          <w:rFonts w:ascii="Times New Roman"/>
          <w:b w:val="false"/>
          <w:i w:val="false"/>
          <w:color w:val="000000"/>
          <w:sz w:val="28"/>
        </w:rPr>
        <w:t>талаптар</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«Міндетті аудит жүргізу жөніндегі аудиторлық ұйымдарға қойылатын біліктілік талаптарын бекіту туралы» Қазақстан Республикасы Қаржы министрінің 2006 жылғы 3 қарашадағы № 434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4489 болып тіркелген, «Заң газетінің» 2007 жылғы 12 қаңтарда № 5 (1208) жарияланған);</w:t>
      </w:r>
      <w:r>
        <w:br/>
      </w:r>
      <w:r>
        <w:rPr>
          <w:rFonts w:ascii="Times New Roman"/>
          <w:b w:val="false"/>
          <w:i w:val="false"/>
          <w:color w:val="000000"/>
          <w:sz w:val="28"/>
        </w:rPr>
        <w:t>
</w:t>
      </w:r>
      <w:r>
        <w:rPr>
          <w:rFonts w:ascii="Times New Roman"/>
          <w:b w:val="false"/>
          <w:i w:val="false"/>
          <w:color w:val="000000"/>
          <w:sz w:val="28"/>
        </w:rPr>
        <w:t>
      2) «Міндетті аудит жүргізу жөніндегі аудиторлық ұйымдарға қойылатын біліктілік талаптарын бекіту туралы» Қазақстан Республикасы Қаржы министрінің 2006 жылғы 3 қарашадағы № 434 бұйрығына өзгерістер енгізу туралы» Қазақстан Республикасы Қаржы министрінің 2008 жылғы 9 қаңтардағы № 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5125 болып тіркелген, 2008 жылғы 10 маусымда Қазақстан Республикасының Орталық атқарушы және өзге де орталық мемлекеттік органдарының актілер жинағында № 6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Қаржылық бақылау комитеті Қаржылық есептілік депозитарийға тиiстi бiлiктiлiк талаптарына сәйкес келетін аудиторлық ұйымдардың тiзiмiн, оны одан әрі орналастыруды және мерзімдік жаңартуды қамтамасыз ете отырып, осы бұйрыққа қосымшаға сәйкес нысан бойынша қалыптастыруды жүзеге асырсын.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Бухгалтерлік есеп және қаржылық есептілік, аудиторлық қызмет әдіснамасы департаменті (А.О. Төлеуов) осы бұйрықтың Қазақстан Республикасы Әділет министрлiгiнде мемлекеттік тiркелуiн және кейіннен оның заңнамада белгіленген тәртіппен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 2013 жылғы 1 қантардан бастап қолданысқа енгізілетін біліктілік талаптарының 4-тармағын қоспағанда,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Министр                                       Б. Жәмішев</w:t>
      </w:r>
    </w:p>
    <w:p>
      <w:pPr>
        <w:spacing w:after="0"/>
        <w:ind w:left="0"/>
        <w:jc w:val="both"/>
      </w:pPr>
      <w:r>
        <w:rPr>
          <w:rFonts w:ascii="Times New Roman"/>
          <w:b w:val="false"/>
          <w:i/>
          <w:color w:val="000000"/>
          <w:sz w:val="28"/>
        </w:rPr>
        <w:t>      КЕЛIСIЛДI»</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банкі төрағасы</w:t>
      </w:r>
      <w:r>
        <w:br/>
      </w:r>
      <w:r>
        <w:rPr>
          <w:rFonts w:ascii="Times New Roman"/>
          <w:b w:val="false"/>
          <w:i w:val="false"/>
          <w:color w:val="000000"/>
          <w:sz w:val="28"/>
        </w:rPr>
        <w:t>
</w:t>
      </w:r>
      <w:r>
        <w:rPr>
          <w:rFonts w:ascii="Times New Roman"/>
          <w:b w:val="false"/>
          <w:i/>
          <w:color w:val="000000"/>
          <w:sz w:val="28"/>
        </w:rPr>
        <w:t>      ___________ Г.А. Марченко</w:t>
      </w:r>
      <w:r>
        <w:br/>
      </w:r>
      <w:r>
        <w:rPr>
          <w:rFonts w:ascii="Times New Roman"/>
          <w:b w:val="false"/>
          <w:i w:val="false"/>
          <w:color w:val="000000"/>
          <w:sz w:val="28"/>
        </w:rPr>
        <w:t>
</w:t>
      </w:r>
      <w:r>
        <w:rPr>
          <w:rFonts w:ascii="Times New Roman"/>
          <w:b w:val="false"/>
          <w:i/>
          <w:color w:val="000000"/>
          <w:sz w:val="28"/>
        </w:rPr>
        <w:t>      «____» ________ 2012 жыл</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13 қарашадағы </w:t>
      </w:r>
      <w:r>
        <w:br/>
      </w:r>
      <w:r>
        <w:rPr>
          <w:rFonts w:ascii="Times New Roman"/>
          <w:b w:val="false"/>
          <w:i w:val="false"/>
          <w:color w:val="000000"/>
          <w:sz w:val="28"/>
        </w:rPr>
        <w:t xml:space="preserve">
№ 490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Міндетті аудит жүргізу жөніндегі аудиторлық</w:t>
      </w:r>
      <w:r>
        <w:br/>
      </w:r>
      <w:r>
        <w:rPr>
          <w:rFonts w:ascii="Times New Roman"/>
          <w:b/>
          <w:i w:val="false"/>
          <w:color w:val="000000"/>
        </w:rPr>
        <w:t>
ұйымдарға қойылатын біліктілік талаптар</w:t>
      </w:r>
    </w:p>
    <w:bookmarkEnd w:id="2"/>
    <w:bookmarkStart w:name="z11" w:id="3"/>
    <w:p>
      <w:pPr>
        <w:spacing w:after="0"/>
        <w:ind w:left="0"/>
        <w:jc w:val="both"/>
      </w:pPr>
      <w:r>
        <w:rPr>
          <w:rFonts w:ascii="Times New Roman"/>
          <w:b w:val="false"/>
          <w:i w:val="false"/>
          <w:color w:val="000000"/>
          <w:sz w:val="28"/>
        </w:rPr>
        <w:t>
      1. Осы міндетті аудит жүргізу жөніндегі аудиторлық ұйымдарға қойылатын біліктілік талаптар (бұдан әрі - Біліктілік талаптар)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ұйымдарға, оның ішінде ұлттық компанияларға, ұлттық холдингтерге, ұлттық басқарушы холдингтерге және қаржы ұйымдарына міндетті аудит жүргізуге жіберілетін аудиторлық ұйымдарға қойылатын біліктілік талаптарын белгілейді.</w:t>
      </w:r>
      <w:r>
        <w:br/>
      </w:r>
      <w:r>
        <w:rPr>
          <w:rFonts w:ascii="Times New Roman"/>
          <w:b w:val="false"/>
          <w:i w:val="false"/>
          <w:color w:val="000000"/>
          <w:sz w:val="28"/>
        </w:rPr>
        <w:t>
</w:t>
      </w:r>
      <w:r>
        <w:rPr>
          <w:rFonts w:ascii="Times New Roman"/>
          <w:b w:val="false"/>
          <w:i w:val="false"/>
          <w:color w:val="000000"/>
          <w:sz w:val="28"/>
        </w:rPr>
        <w:t>
      2. Ұйымдарға міндетті аудит жүргізу үшін аудиторлық қызметтi жүзеге асыруға лицензиясы бар аудиторлық ұйым мынадай:</w:t>
      </w:r>
      <w:r>
        <w:br/>
      </w:r>
      <w:r>
        <w:rPr>
          <w:rFonts w:ascii="Times New Roman"/>
          <w:b w:val="false"/>
          <w:i w:val="false"/>
          <w:color w:val="000000"/>
          <w:sz w:val="28"/>
        </w:rPr>
        <w:t>
</w:t>
      </w:r>
      <w:r>
        <w:rPr>
          <w:rFonts w:ascii="Times New Roman"/>
          <w:b w:val="false"/>
          <w:i w:val="false"/>
          <w:color w:val="000000"/>
          <w:sz w:val="28"/>
        </w:rPr>
        <w:t>
      1) аккредиттелген кәсіби аудиторлық ұйымда мүшелігі;</w:t>
      </w:r>
      <w:r>
        <w:br/>
      </w:r>
      <w:r>
        <w:rPr>
          <w:rFonts w:ascii="Times New Roman"/>
          <w:b w:val="false"/>
          <w:i w:val="false"/>
          <w:color w:val="000000"/>
          <w:sz w:val="28"/>
        </w:rPr>
        <w:t>
</w:t>
      </w:r>
      <w:r>
        <w:rPr>
          <w:rFonts w:ascii="Times New Roman"/>
          <w:b w:val="false"/>
          <w:i w:val="false"/>
          <w:color w:val="000000"/>
          <w:sz w:val="28"/>
        </w:rPr>
        <w:t>
      2) аудиторлық ұйымның азаматтық-құқықтық жауапкершілігін міндетті сақтандыру шартының болуы;</w:t>
      </w:r>
      <w:r>
        <w:br/>
      </w:r>
      <w:r>
        <w:rPr>
          <w:rFonts w:ascii="Times New Roman"/>
          <w:b w:val="false"/>
          <w:i w:val="false"/>
          <w:color w:val="000000"/>
          <w:sz w:val="28"/>
        </w:rPr>
        <w:t>
</w:t>
      </w:r>
      <w:r>
        <w:rPr>
          <w:rFonts w:ascii="Times New Roman"/>
          <w:b w:val="false"/>
          <w:i w:val="false"/>
          <w:color w:val="000000"/>
          <w:sz w:val="28"/>
        </w:rPr>
        <w:t>
      3) мүшесі аудиторлық ұйым болып табылған өткiзiлген сыртқы сапаны бақылаудың нәтижелері бойынша аудиторлық ұйымның халықаралық аудит стандарттары және Этика кодексі талаптарының сақталуын растайтын аккредиттелген кәсiби аудиторлық ұйымның қорытындысының бар болуы;</w:t>
      </w:r>
      <w:r>
        <w:br/>
      </w:r>
      <w:r>
        <w:rPr>
          <w:rFonts w:ascii="Times New Roman"/>
          <w:b w:val="false"/>
          <w:i w:val="false"/>
          <w:color w:val="000000"/>
          <w:sz w:val="28"/>
        </w:rPr>
        <w:t>
</w:t>
      </w:r>
      <w:r>
        <w:rPr>
          <w:rFonts w:ascii="Times New Roman"/>
          <w:b w:val="false"/>
          <w:i w:val="false"/>
          <w:color w:val="000000"/>
          <w:sz w:val="28"/>
        </w:rPr>
        <w:t>
      4) соңғы бір жыл ішінде әкiмшiлiк бұзушылықтар туралы Қазақстан Республикасы кодексіне сәйкес аудиторлық қызмет туралы заңнаманы бұзғаны үшін салынған әкiмшiлiк жазаның болмауы біліктілік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3. Ұлттық компаниялардың, ұлттық холдингтердің, ұлттық басқарушы холдингтердің міндетті аудитін жүргізу үшін аудиторлық ұйым осы Біліктілік талаптарының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біліктілік талаптарына қосымша мынадай:</w:t>
      </w:r>
      <w:r>
        <w:br/>
      </w:r>
      <w:r>
        <w:rPr>
          <w:rFonts w:ascii="Times New Roman"/>
          <w:b w:val="false"/>
          <w:i w:val="false"/>
          <w:color w:val="000000"/>
          <w:sz w:val="28"/>
        </w:rPr>
        <w:t>
</w:t>
      </w:r>
      <w:r>
        <w:rPr>
          <w:rFonts w:ascii="Times New Roman"/>
          <w:b w:val="false"/>
          <w:i w:val="false"/>
          <w:color w:val="000000"/>
          <w:sz w:val="28"/>
        </w:rPr>
        <w:t>
      1) аудиторлық қызметпен айналысу мерзiмi кемінде 5 (бес) жыл;</w:t>
      </w:r>
      <w:r>
        <w:br/>
      </w:r>
      <w:r>
        <w:rPr>
          <w:rFonts w:ascii="Times New Roman"/>
          <w:b w:val="false"/>
          <w:i w:val="false"/>
          <w:color w:val="000000"/>
          <w:sz w:val="28"/>
        </w:rPr>
        <w:t>
</w:t>
      </w:r>
      <w:r>
        <w:rPr>
          <w:rFonts w:ascii="Times New Roman"/>
          <w:b w:val="false"/>
          <w:i w:val="false"/>
          <w:color w:val="000000"/>
          <w:sz w:val="28"/>
        </w:rPr>
        <w:t>
      2) халықаралық қаржылық есептілік стандарттарына сәйкес аудит жүргізілген кемінде 10 (он) ұйымның болуы;</w:t>
      </w:r>
      <w:r>
        <w:br/>
      </w:r>
      <w:r>
        <w:rPr>
          <w:rFonts w:ascii="Times New Roman"/>
          <w:b w:val="false"/>
          <w:i w:val="false"/>
          <w:color w:val="000000"/>
          <w:sz w:val="28"/>
        </w:rPr>
        <w:t>
</w:t>
      </w:r>
      <w:r>
        <w:rPr>
          <w:rFonts w:ascii="Times New Roman"/>
          <w:b w:val="false"/>
          <w:i w:val="false"/>
          <w:color w:val="000000"/>
          <w:sz w:val="28"/>
        </w:rPr>
        <w:t>
      3) кәсiби бухгалтер сертификаты бар кемінде 2 (екі) маманның болуы біліктілік талаптарына сәйкес келуі керек.</w:t>
      </w:r>
      <w:r>
        <w:br/>
      </w:r>
      <w:r>
        <w:rPr>
          <w:rFonts w:ascii="Times New Roman"/>
          <w:b w:val="false"/>
          <w:i w:val="false"/>
          <w:color w:val="000000"/>
          <w:sz w:val="28"/>
        </w:rPr>
        <w:t>
</w:t>
      </w:r>
      <w:r>
        <w:rPr>
          <w:rFonts w:ascii="Times New Roman"/>
          <w:b w:val="false"/>
          <w:i w:val="false"/>
          <w:color w:val="000000"/>
          <w:sz w:val="28"/>
        </w:rPr>
        <w:t>
      4. Қаржылық ұйымдардың және акционерлiк қоғамның «Қазақстан Даму Банкi» міндетті аудитін жүргізу үшін аудиторлық ұйым осы Біліктілік талаптарының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біліктілік талаптарына қосымша «аудитор» деген бiлiктiлiк куәлiгi және соңғы бес жылдың 3 (үш) жыл ішінде қаржылық ұйымдардың аудиті саласында жұмыс тәжірибесімен аудиторлық біліктілік куәлігі бар маманды топ жетекшісі етіп тағайындайды, сондай-ақ мынадай толық бiлiктiлiктерiнiң Certified Public Accountant (CPA) және The Association of Chartered Certified Accountants (ACCA) біреуі бар немесе соңғы бес жылдың 2 (екі) жыл ішінде қаржылық ұйымдардың аудиті саласында жұмыс тәжірибесімен аудиторлық біліктігі бар кемінде 2 (екі) қызметкерінің болуы керек.</w:t>
      </w:r>
      <w:r>
        <w:br/>
      </w:r>
      <w:r>
        <w:rPr>
          <w:rFonts w:ascii="Times New Roman"/>
          <w:b w:val="false"/>
          <w:i w:val="false"/>
          <w:color w:val="000000"/>
          <w:sz w:val="28"/>
        </w:rPr>
        <w:t>
</w:t>
      </w:r>
      <w:r>
        <w:rPr>
          <w:rFonts w:ascii="Times New Roman"/>
          <w:b w:val="false"/>
          <w:i w:val="false"/>
          <w:color w:val="000000"/>
          <w:sz w:val="28"/>
        </w:rPr>
        <w:t>
      Осы норма қаржылық қызметтерді көрсететін ұлттық компанияларға қолданылмайды.</w:t>
      </w:r>
    </w:p>
    <w:bookmarkEnd w:id="3"/>
    <w:bookmarkStart w:name="z2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13 қарашадағы  </w:t>
      </w:r>
      <w:r>
        <w:br/>
      </w:r>
      <w:r>
        <w:rPr>
          <w:rFonts w:ascii="Times New Roman"/>
          <w:b w:val="false"/>
          <w:i w:val="false"/>
          <w:color w:val="000000"/>
          <w:sz w:val="28"/>
        </w:rPr>
        <w:t xml:space="preserve">
№ 490 бұйрығына қосымша  </w:t>
      </w:r>
    </w:p>
    <w:bookmarkEnd w:id="4"/>
    <w:bookmarkStart w:name="z24" w:id="5"/>
    <w:p>
      <w:pPr>
        <w:spacing w:after="0"/>
        <w:ind w:left="0"/>
        <w:jc w:val="both"/>
      </w:pPr>
      <w:r>
        <w:rPr>
          <w:rFonts w:ascii="Times New Roman"/>
          <w:b w:val="false"/>
          <w:i w:val="false"/>
          <w:color w:val="000000"/>
          <w:sz w:val="28"/>
        </w:rPr>
        <w:t>
Нысан</w:t>
      </w:r>
    </w:p>
    <w:bookmarkEnd w:id="5"/>
    <w:bookmarkStart w:name="z25" w:id="6"/>
    <w:p>
      <w:pPr>
        <w:spacing w:after="0"/>
        <w:ind w:left="0"/>
        <w:jc w:val="left"/>
      </w:pPr>
      <w:r>
        <w:rPr>
          <w:rFonts w:ascii="Times New Roman"/>
          <w:b/>
          <w:i w:val="false"/>
          <w:color w:val="000000"/>
        </w:rPr>
        <w:t xml:space="preserve"> 
Міндетті аудит жүргізу жөніндегі аудиторлық</w:t>
      </w:r>
      <w:r>
        <w:br/>
      </w:r>
      <w:r>
        <w:rPr>
          <w:rFonts w:ascii="Times New Roman"/>
          <w:b/>
          <w:i w:val="false"/>
          <w:color w:val="000000"/>
        </w:rPr>
        <w:t>
ұйымдар қойылатын біліктілік талаптарының тiзiмi</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070"/>
        <w:gridCol w:w="2070"/>
        <w:gridCol w:w="2661"/>
        <w:gridCol w:w="2872"/>
        <w:gridCol w:w="2662"/>
      </w:tblGrid>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ұйымның атауы</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топтамасы, нөмiрі және беру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аудиттi жүргізуге рұқсаттама,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ұлттық холдингтердің, ұлттық басқарушы холдингтердің міндетті аудитін жүргізуге</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ұйымдардың мiндеттi аудитін жүргізуге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ұйымдардың мiндеттi аудитін жүргізуге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