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5b44" w14:textId="0215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суда жүзетін кемелерді және "өзен-теңіз" суларында жүзетін кемелерді Мемлекеттiк кеме тiзiлiмiнде мемлекеттiк тiркеу"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832 Бұйрығы. Қазақстан Республикасының Әділет министрлігінде 2012 жылы 10 желтоқсанда № 8153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«Ішкі суда жүзетін кемелерді және «өзен-теңіз» суларында жүзетін кемелерді Мемлекеттiк кеме тiзiлiмiнде мемлекеттiк тiркеу»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832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«Ішкі суда жүзетін кемелерді және «өзен-теңіз» суларында</w:t>
      </w:r>
      <w:r>
        <w:br/>
      </w:r>
      <w:r>
        <w:rPr>
          <w:rFonts w:ascii="Times New Roman"/>
          <w:b/>
          <w:i w:val="false"/>
          <w:color w:val="000000"/>
        </w:rPr>
        <w:t>
жүзетін кемелерді Мемлекеттiк кеме тiзiлiмiнде мемлекеттiк</w:t>
      </w:r>
      <w:r>
        <w:br/>
      </w:r>
      <w:r>
        <w:rPr>
          <w:rFonts w:ascii="Times New Roman"/>
          <w:b/>
          <w:i w:val="false"/>
          <w:color w:val="000000"/>
        </w:rPr>
        <w:t>
тiркеу» мемлекеттiк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«Ішкі суда жүзетін кемелерді және «өзен-теңіз» суларында жүзетін кемелерді Мемлекеттiк кеме тiзiлiмiнде мемлекеттiк тiркеу» мемлекеттік қызмет регламенті (бұдан әрі – Регламент)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«Кемені, оның ішінде шағын көлемді кемені және оған құқықтарды мемлекеттік тіркеу қағидасын бекіту туралы» Қазақстан Республикасы Үкiметiнiң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Үкiметiнiң 2009 жылғы 29 қазандағы № 1710 қаулысымен бекітілген «Ішкі суда жүзетін кемелерді және «өзен-теңіз» суларында жүзетін кемелерді Мемлекеттiк кеме тiзiлiмiнде мемлекеттiк тiркеу»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Қазақстан Республикасында тіркелген жеке және заңды тұлға;</w:t>
      </w:r>
      <w:r>
        <w:br/>
      </w:r>
      <w:r>
        <w:rPr>
          <w:rFonts w:ascii="Times New Roman"/>
          <w:b w:val="false"/>
          <w:i w:val="false"/>
          <w:color w:val="000000"/>
          <w:sz w:val="28"/>
        </w:rPr>
        <w:t>
</w:t>
      </w:r>
      <w:r>
        <w:rPr>
          <w:rFonts w:ascii="Times New Roman"/>
          <w:b w:val="false"/>
          <w:i w:val="false"/>
          <w:color w:val="000000"/>
          <w:sz w:val="28"/>
        </w:rPr>
        <w:t>
      2) құрылымдық-функциялық бірліктер (бұдан әрі – ҚФБ) – мемлекеттік қызмет көрсету үдерісіне қатысатын уәкілетті органдардың жауапты адамдары, мемлекеттік органдардың құрылымдық бөлімшелері, мемлекеттік органдардың ақпараттық жүйелері немесе кіші жүйелері.</w:t>
      </w:r>
      <w:r>
        <w:br/>
      </w:r>
      <w:r>
        <w:rPr>
          <w:rFonts w:ascii="Times New Roman"/>
          <w:b w:val="false"/>
          <w:i w:val="false"/>
          <w:color w:val="000000"/>
          <w:sz w:val="28"/>
        </w:rPr>
        <w:t>
</w:t>
      </w:r>
      <w:r>
        <w:rPr>
          <w:rFonts w:ascii="Times New Roman"/>
          <w:b w:val="false"/>
          <w:i w:val="false"/>
          <w:color w:val="000000"/>
          <w:sz w:val="28"/>
        </w:rPr>
        <w:t>
      3. «Ішкі суда жүзетін кемелерді және «өзен-теңіз» суларында жүзетін кемелерді Мемлекеттiк кеме тiзiлiмiнде мемлекеттiк тiркеу» мемлекеттік қызметін (бұдан әрі - мемлекеттік қызмет) Халыққа қызмет көрсету орталығы (бұдан әрі - ХҚКО) арқылы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Көлік және коммуникация министрлігі Көліктік бақылау комитетінің аумақтық органдары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«Iшкi су көлiгi туралы» Қазақстан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Қағиданың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қызметті аяқтау нәтижесі кеме куәлігін немесе кеме куәлігiнің телнұсқасын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 және Стандарттың </w:t>
      </w:r>
      <w:r>
        <w:rPr>
          <w:rFonts w:ascii="Times New Roman"/>
          <w:b w:val="false"/>
          <w:i w:val="false"/>
          <w:color w:val="000000"/>
          <w:sz w:val="28"/>
        </w:rPr>
        <w:t>8-тармағының</w:t>
      </w:r>
      <w:r>
        <w:rPr>
          <w:rFonts w:ascii="Times New Roman"/>
          <w:b w:val="false"/>
          <w:i w:val="false"/>
          <w:color w:val="000000"/>
          <w:sz w:val="28"/>
        </w:rPr>
        <w:t xml:space="preserve"> негізінде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4" w:id="6"/>
    <w:p>
      <w:pPr>
        <w:spacing w:after="0"/>
        <w:ind w:left="0"/>
        <w:jc w:val="both"/>
      </w:pPr>
      <w:r>
        <w:rPr>
          <w:rFonts w:ascii="Times New Roman"/>
          <w:b w:val="false"/>
          <w:i w:val="false"/>
          <w:color w:val="000000"/>
          <w:sz w:val="28"/>
        </w:rPr>
        <w:t>
      8. Мемлекеттік қызмет Қазақстан Республикасында тіркелген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ХҚКО арқылы демалыс және мереке күндерiн қоспағанда, дүйсенбі күннен бастап сенбі күнін қоса алғанда, күн сайын белгіленген жұмыс кестесіне сәйкес түскі асқа үзіліссіз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тәртiбi туралы толық ақпаратты, сондай-ақ олардың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www.mtс.gov.kz интернет-ресурсында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кеме куәлігін немесе кеме куәлігінің телнұсқасын беруден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Құжаттарды ХҚКО уәкілетті органға жөнелту фактісі мемлекеттік қызмет көрсету үдерісінде құжаттардың қозғалысын бақылауға мүмкіндік беретін Сканер штрихкодтың көмегімен тіркеледі;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алынған құжаттарды тіркеуді жүргізеді және басшыға не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 қарағаннан кейін, құжаттардың уәкілетті органға келіп түскен күнінен бастап бір жұмыс күні ішінде су көлігінде бақылау бөлімінің бастығына тапсырады;</w:t>
      </w:r>
      <w:r>
        <w:br/>
      </w:r>
      <w:r>
        <w:rPr>
          <w:rFonts w:ascii="Times New Roman"/>
          <w:b w:val="false"/>
          <w:i w:val="false"/>
          <w:color w:val="000000"/>
          <w:sz w:val="28"/>
        </w:rPr>
        <w:t>
</w:t>
      </w:r>
      <w:r>
        <w:rPr>
          <w:rFonts w:ascii="Times New Roman"/>
          <w:b w:val="false"/>
          <w:i w:val="false"/>
          <w:color w:val="000000"/>
          <w:sz w:val="28"/>
        </w:rPr>
        <w:t>
      5) су көлігінде бақылау бөлімінің бастығы құжаттардың уәкілетті органға келіп түскен күнінен бастап бір жұмыс күні ішінде өтінішті ұсынылатын талаптар сәйкестігіне қарайды және су көлігінде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6) су көлігінде бақылау бөлімінің маманы бес жұмыс күні ішінде ХҚКО ұсынылған өтінішті қарауды жүзеге асырады және кеме куәлігін немесе кеме куәлігінің телнұсқасын ресімдеуге немесе дәлелді түрде бас тартуға дайындайды, содан кейін уәкілетті орган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бір жұмыс күні ішінде кеме куәлігіне немесе кеме куәлігінің телнұсқасына немесе дәлелді түрде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қызмет көрсету нәтижесін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алған кезде ХҚКО түскен құжаттарды Сканер штрихкодтың көмегімен тіркейді;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 көрсету нәтижесін - кеме куәлiгiн немесе кеме куәлiгiнің телнұсқасын не мемлекеттік қызметті көрсетуден бас тарту туралы дәлелді жауапты мемлекеттік қызмет алушыға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қызметті көрсету үшін құжаттарды қабылдауды жүзеге асыратын адамдардың ең аз саны бір адамды құрайды.</w:t>
      </w:r>
    </w:p>
    <w:bookmarkEnd w:id="6"/>
    <w:bookmarkStart w:name="z48" w:id="7"/>
    <w:p>
      <w:pPr>
        <w:spacing w:after="0"/>
        <w:ind w:left="0"/>
        <w:jc w:val="left"/>
      </w:pPr>
      <w:r>
        <w:rPr>
          <w:rFonts w:ascii="Times New Roman"/>
          <w:b/>
          <w:i w:val="false"/>
          <w:color w:val="000000"/>
        </w:rPr>
        <w:t xml:space="preserve"> 
3. Мемлекеттік қызмет көрсету үдерісіндегі әрекеттер (өзара</w:t>
      </w:r>
      <w:r>
        <w:br/>
      </w:r>
      <w:r>
        <w:rPr>
          <w:rFonts w:ascii="Times New Roman"/>
          <w:b/>
          <w:i w:val="false"/>
          <w:color w:val="000000"/>
        </w:rPr>
        <w:t>
қарым қатынас) тәртібі</w:t>
      </w:r>
    </w:p>
    <w:bookmarkEnd w:id="7"/>
    <w:bookmarkStart w:name="z49" w:id="8"/>
    <w:p>
      <w:pPr>
        <w:spacing w:after="0"/>
        <w:ind w:left="0"/>
        <w:jc w:val="both"/>
      </w:pPr>
      <w:r>
        <w:rPr>
          <w:rFonts w:ascii="Times New Roman"/>
          <w:b w:val="false"/>
          <w:i w:val="false"/>
          <w:color w:val="000000"/>
          <w:sz w:val="28"/>
        </w:rPr>
        <w:t>
      16. ХҚКО қызметкерінің тегi, аты, әкесiнiң аты және лауазымы көрсетілген құжаттарды қабылдау ХҚКО операциялық залында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ХҚКО құжаттарды қабылдау кезінде мемлекеттік қызмет алушыға мыналар көрсете отырып, тиісті құжаттарды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алған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және әкесінің аты, уәкілетті өкілдің тегі, аты және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w:t>
      </w:r>
      <w:r>
        <w:br/>
      </w:r>
      <w:r>
        <w:rPr>
          <w:rFonts w:ascii="Times New Roman"/>
          <w:b w:val="false"/>
          <w:i w:val="false"/>
          <w:color w:val="000000"/>
          <w:sz w:val="28"/>
        </w:rPr>
        <w:t>
</w:t>
      </w:r>
      <w:r>
        <w:rPr>
          <w:rFonts w:ascii="Times New Roman"/>
          <w:b w:val="false"/>
          <w:i w:val="false"/>
          <w:color w:val="000000"/>
          <w:sz w:val="28"/>
        </w:rPr>
        <w:t>
      5) су көлігінде бақылау басқармасының бастығы;</w:t>
      </w:r>
      <w:r>
        <w:br/>
      </w:r>
      <w:r>
        <w:rPr>
          <w:rFonts w:ascii="Times New Roman"/>
          <w:b w:val="false"/>
          <w:i w:val="false"/>
          <w:color w:val="000000"/>
          <w:sz w:val="28"/>
        </w:rPr>
        <w:t>
</w:t>
      </w:r>
      <w:r>
        <w:rPr>
          <w:rFonts w:ascii="Times New Roman"/>
          <w:b w:val="false"/>
          <w:i w:val="false"/>
          <w:color w:val="000000"/>
          <w:sz w:val="28"/>
        </w:rPr>
        <w:t>
      6) су көлігінде бақылау басқармасының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ҚФБ-ның әкімшілік іс-әрекеттерінің (рәсімдерінің) реттілігі мен өзара іс-қимылының әрбір әкімшілік іс-қимылдың (рәсімді) орындалу мерзімі көрсетілген мәтіндік кесте түріндегі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іс-әрекеттердің логикалық ретімен ҚФБ-ның арасындағы өзара байланыстың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67" w:id="9"/>
    <w:p>
      <w:pPr>
        <w:spacing w:after="0"/>
        <w:ind w:left="0"/>
        <w:jc w:val="both"/>
      </w:pPr>
      <w:r>
        <w:rPr>
          <w:rFonts w:ascii="Times New Roman"/>
          <w:b w:val="false"/>
          <w:i w:val="false"/>
          <w:color w:val="000000"/>
          <w:sz w:val="28"/>
        </w:rPr>
        <w:t xml:space="preserve">
«Ішкі суда жүзетін кемелерді және    </w:t>
      </w:r>
      <w:r>
        <w:br/>
      </w:r>
      <w:r>
        <w:rPr>
          <w:rFonts w:ascii="Times New Roman"/>
          <w:b w:val="false"/>
          <w:i w:val="false"/>
          <w:color w:val="000000"/>
          <w:sz w:val="28"/>
        </w:rPr>
        <w:t>
«өзен-теңіз» суларында жүзетін кемелерді</w:t>
      </w:r>
      <w:r>
        <w:br/>
      </w:r>
      <w:r>
        <w:rPr>
          <w:rFonts w:ascii="Times New Roman"/>
          <w:b w:val="false"/>
          <w:i w:val="false"/>
          <w:color w:val="000000"/>
          <w:sz w:val="28"/>
        </w:rPr>
        <w:t>
Мемлекеттiк кеме тiзiлiмiнде мемлекеттiк</w:t>
      </w:r>
      <w:r>
        <w:br/>
      </w:r>
      <w:r>
        <w:rPr>
          <w:rFonts w:ascii="Times New Roman"/>
          <w:b w:val="false"/>
          <w:i w:val="false"/>
          <w:color w:val="000000"/>
          <w:sz w:val="28"/>
        </w:rPr>
        <w:t xml:space="preserve">
тiркеу» мемлекеттiк қызмет регламентіне </w:t>
      </w:r>
      <w:r>
        <w:br/>
      </w:r>
      <w:r>
        <w:rPr>
          <w:rFonts w:ascii="Times New Roman"/>
          <w:b w:val="false"/>
          <w:i w:val="false"/>
          <w:color w:val="000000"/>
          <w:sz w:val="28"/>
        </w:rPr>
        <w:t xml:space="preserve">
1-қосымша                </w:t>
      </w:r>
    </w:p>
    <w:bookmarkEnd w:id="9"/>
    <w:bookmarkStart w:name="z68" w:id="10"/>
    <w:p>
      <w:pPr>
        <w:spacing w:after="0"/>
        <w:ind w:left="0"/>
        <w:jc w:val="left"/>
      </w:pPr>
      <w:r>
        <w:rPr>
          <w:rFonts w:ascii="Times New Roman"/>
          <w:b/>
          <w:i w:val="false"/>
          <w:color w:val="000000"/>
        </w:rPr>
        <w:t xml:space="preserve"> 
1-кесте. ҚФБ іс-әрекетінің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596"/>
        <w:gridCol w:w="1596"/>
        <w:gridCol w:w="1776"/>
        <w:gridCol w:w="1777"/>
        <w:gridCol w:w="1777"/>
        <w:gridCol w:w="20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тіркеуді жүргізеді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мемлекеттік тіркеу туралы өтінішті қарау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тізбесін талаптар сәйкестілігіне қарау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тізбесін талаптар сәйкестілігіне қарау.</w:t>
            </w:r>
            <w:r>
              <w:br/>
            </w:r>
            <w:r>
              <w:rPr>
                <w:rFonts w:ascii="Times New Roman"/>
                <w:b w:val="false"/>
                <w:i w:val="false"/>
                <w:color w:val="000000"/>
                <w:sz w:val="20"/>
              </w:rPr>
              <w:t>
Кеме куәлігін немесе кеме куәлігінің телнұсқасын ресімдеу</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Бұрыштамасы бар құжаттарда орындау мерзімі мен жауапты орындаушы көрсетіледі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Бұрыштамасы бар құжаттарда орындау мерзімі мен жауапты орындаушы көрсетіледі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кеме куәлігі немесе кеме куәлігінің телнұсқасы</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куәлігіне немесе кеме куәлігінің телнұсқасына қол қою</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куәлігін немесе кеме куәлігінің телнұсқасын ХҚКО жіберу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кеме куәлігін немесе кеме куәлігінің телнұсқасын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кеме куәлігі немесе кеме куәлігінің телнұсқасы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куәлігі немесе кеме куәлігінің телнұсқасы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1"/>
    <w:p>
      <w:pPr>
        <w:spacing w:after="0"/>
        <w:ind w:left="0"/>
        <w:jc w:val="left"/>
      </w:pPr>
      <w:r>
        <w:rPr>
          <w:rFonts w:ascii="Times New Roman"/>
          <w:b/>
          <w:i w:val="false"/>
          <w:color w:val="000000"/>
        </w:rPr>
        <w:t xml:space="preserve"> 
2-кесте. Мемлекеттік қызмет көрсетудің негізгі үдерісі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907"/>
        <w:gridCol w:w="2080"/>
        <w:gridCol w:w="2080"/>
        <w:gridCol w:w="2061"/>
        <w:gridCol w:w="23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негізгі үдерісі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қабылдау және тіркеу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Кемені мемлекеттік тіркеу туралы өтінішті қарау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Ұсынылған құжаттардың тізбесін талаптар сәйкестілігіне қарау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құжаттардың тізбесін талаптар сәйкестілігіне қарау және кеме куәлігін немесе кеме куәлігінің телнұсқасын ресімдеу</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Өтініш берушіге кеме куәлігін немесе кеме куәлігінің телнұсқасын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Кеме куәлігін немесе кеме куәлігінің телнұсқасын ХҚКО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куәлігіне немесе кеме куәлігінің телнұсқасына қол қою</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2"/>
    <w:p>
      <w:pPr>
        <w:spacing w:after="0"/>
        <w:ind w:left="0"/>
        <w:jc w:val="left"/>
      </w:pPr>
      <w:r>
        <w:rPr>
          <w:rFonts w:ascii="Times New Roman"/>
          <w:b/>
          <w:i w:val="false"/>
          <w:color w:val="000000"/>
        </w:rPr>
        <w:t xml:space="preserve"> 
3-кесте. Мемлекеттік қызмет көрсетудің балама үдерісі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982"/>
        <w:gridCol w:w="2116"/>
        <w:gridCol w:w="2232"/>
        <w:gridCol w:w="2001"/>
        <w:gridCol w:w="25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балама үдерісі</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қызметкері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бөлімшесінің басшысы не оның орынбасары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Өтініштің тіркелуін жүргізеді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Кемені мемлекеттік тіркеу туралы өтінішті қарау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Ұсынылған құжаттардың тізбесін талаптар сәйкестілігіне қарау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талаптарға құжаттар сәйкес келмесе немесе жетіспеген жағдайда өтініш берушіге құжаттарды қабылдауға бас тартылады.</w:t>
            </w:r>
            <w:r>
              <w:br/>
            </w:r>
            <w:r>
              <w:rPr>
                <w:rFonts w:ascii="Times New Roman"/>
                <w:b w:val="false"/>
                <w:i w:val="false"/>
                <w:color w:val="000000"/>
                <w:sz w:val="20"/>
              </w:rPr>
              <w:t>
</w:t>
            </w:r>
            <w:r>
              <w:rPr>
                <w:rFonts w:ascii="Times New Roman"/>
                <w:b w:val="false"/>
                <w:i w:val="false"/>
                <w:color w:val="000000"/>
                <w:sz w:val="20"/>
              </w:rPr>
              <w:t>Өтініш берушінің талабы бойынша оған құжаттарды қабылдаудан бас тартуды дәлелді түрде жазбаша растау қағазын береді.</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Кеме куәлігін немесе кеме куәлігінің телнұсқасын беруден бас тарту туралы жазбаша шешімін өтініш берушіге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Кеме куәлігін немесе кеме куәлігінің телнұсқасын беруден бас тарту туралы жазбаша шешімін Орталыққа жіберу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қабылдаудан бас тартуды дәлелді түрде жазбаша растау қағазына қол қою</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3"/>
    <w:p>
      <w:pPr>
        <w:spacing w:after="0"/>
        <w:ind w:left="0"/>
        <w:jc w:val="both"/>
      </w:pPr>
      <w:r>
        <w:rPr>
          <w:rFonts w:ascii="Times New Roman"/>
          <w:b w:val="false"/>
          <w:i w:val="false"/>
          <w:color w:val="000000"/>
          <w:sz w:val="28"/>
        </w:rPr>
        <w:t xml:space="preserve">
«Ішкі суда жүзетін кемелерді және    </w:t>
      </w:r>
      <w:r>
        <w:br/>
      </w:r>
      <w:r>
        <w:rPr>
          <w:rFonts w:ascii="Times New Roman"/>
          <w:b w:val="false"/>
          <w:i w:val="false"/>
          <w:color w:val="000000"/>
          <w:sz w:val="28"/>
        </w:rPr>
        <w:t>
«өзен-теңіз» суларында жүзетін кемелерді</w:t>
      </w:r>
      <w:r>
        <w:br/>
      </w:r>
      <w:r>
        <w:rPr>
          <w:rFonts w:ascii="Times New Roman"/>
          <w:b w:val="false"/>
          <w:i w:val="false"/>
          <w:color w:val="000000"/>
          <w:sz w:val="28"/>
        </w:rPr>
        <w:t>
Мемлекеттiк кеме тiзiлiмiнде мемлекеттiк</w:t>
      </w:r>
      <w:r>
        <w:br/>
      </w:r>
      <w:r>
        <w:rPr>
          <w:rFonts w:ascii="Times New Roman"/>
          <w:b w:val="false"/>
          <w:i w:val="false"/>
          <w:color w:val="000000"/>
          <w:sz w:val="28"/>
        </w:rPr>
        <w:t xml:space="preserve">
тiркеу» мемлекеттiк қызмет регламентіне </w:t>
      </w:r>
      <w:r>
        <w:br/>
      </w:r>
      <w:r>
        <w:rPr>
          <w:rFonts w:ascii="Times New Roman"/>
          <w:b w:val="false"/>
          <w:i w:val="false"/>
          <w:color w:val="000000"/>
          <w:sz w:val="28"/>
        </w:rPr>
        <w:t xml:space="preserve">
2-қосымша                </w:t>
      </w:r>
    </w:p>
    <w:bookmarkEnd w:id="13"/>
    <w:bookmarkStart w:name="z72" w:id="14"/>
    <w:p>
      <w:pPr>
        <w:spacing w:after="0"/>
        <w:ind w:left="0"/>
        <w:jc w:val="left"/>
      </w:pPr>
      <w:r>
        <w:rPr>
          <w:rFonts w:ascii="Times New Roman"/>
          <w:b/>
          <w:i w:val="false"/>
          <w:color w:val="000000"/>
        </w:rPr>
        <w:t xml:space="preserve"> 
Функционалдық өзара іс-қимылдың диаграммасы</w:t>
      </w:r>
    </w:p>
    <w:bookmarkEnd w:id="14"/>
    <w:p>
      <w:pPr>
        <w:spacing w:after="0"/>
        <w:ind w:left="0"/>
        <w:jc w:val="both"/>
      </w:pPr>
      <w:r>
        <w:drawing>
          <wp:inline distT="0" distB="0" distL="0" distR="0">
            <wp:extent cx="84582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88519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