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4a16" w14:textId="1494a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"Кәсіпорындардың қаржы-шаруашылық қызметі туралы есеп" 1-ӨҚ статистикалық нысанына қосымша" (коды 1971104, индексі 1-ӨҚ статистикалық нысанына қосымша", кезеңділігі жылдық) жалпымемлекеттік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2012 жылғы 1 қарашадағы № 304 Бұйрығы. Қазақстан Республикасы Әділет министрлігінде 2012 жылы 10 желтоқсанда № 8162 тіркелді. Күші жойылды - Қазақстан Республикасы Ұлттық экономика министрлігі Статистика комитеті Төрағасының 2014 жылғы 14 қарашадағы № 50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14.11.2014 </w:t>
      </w:r>
      <w:r>
        <w:rPr>
          <w:rFonts w:ascii="Times New Roman"/>
          <w:b w:val="false"/>
          <w:i w:val="false"/>
          <w:color w:val="ff0000"/>
          <w:sz w:val="28"/>
        </w:rPr>
        <w:t>№ 50</w:t>
      </w:r>
      <w:r>
        <w:rPr>
          <w:rFonts w:ascii="Times New Roman"/>
          <w:b w:val="false"/>
          <w:i w:val="false"/>
          <w:color w:val="ff0000"/>
          <w:sz w:val="28"/>
        </w:rPr>
        <w:t xml:space="preserve"> бұйрығымен (2015 жылғы 1 қаңтардан бастап қолданысқа енгізіледі).</w:t>
      </w:r>
    </w:p>
    <w:bookmarkStart w:name="z2"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2)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«Кәсіпорындардың қаржы-шаруашылық қызметі туралы есеп» 1-ӨҚ статистикалық нысанына қосымша» (коды 1971104, индексі 1-ӨҚ статистикалық нысанына қосымша, кезеңділігі жылдық) жалпымемлекеттік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«Кәсіпорындардың қаржы-шаруашылық қызметі туралы есеп» 1-ӨҚ статистикалық нысанына қосымша» (коды 1971104, индексі 1-ӨҚ статистикалық нысанына қосымша, кезеңділігі жылдық) жалпымемлекеттік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Заң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Б. Жәмішев ______________</w:t>
      </w:r>
      <w:r>
        <w:br/>
      </w:r>
      <w:r>
        <w:rPr>
          <w:rFonts w:ascii="Times New Roman"/>
          <w:b w:val="false"/>
          <w:i w:val="false"/>
          <w:color w:val="000000"/>
          <w:sz w:val="28"/>
        </w:rPr>
        <w:t>
</w:t>
      </w:r>
      <w:r>
        <w:rPr>
          <w:rFonts w:ascii="Times New Roman"/>
          <w:b w:val="false"/>
          <w:i/>
          <w:color w:val="000000"/>
          <w:sz w:val="28"/>
        </w:rPr>
        <w:t>      2012 жылғы 16 қазан</w:t>
      </w:r>
    </w:p>
    <w:bookmarkStart w:name="z12"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7"/>
        <w:gridCol w:w="1"/>
        <w:gridCol w:w="2485"/>
        <w:gridCol w:w="2486"/>
        <w:gridCol w:w="3147"/>
        <w:gridCol w:w="3001"/>
        <w:gridCol w:w="4593"/>
      </w:tblGrid>
      <w:tr>
        <w:trPr>
          <w:trHeight w:val="705" w:hRule="atLeast"/>
        </w:trPr>
        <w:tc>
          <w:tcPr>
            <w:tcW w:w="3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w:t>
            </w:r>
            <w:r>
              <w:br/>
            </w:r>
            <w:r>
              <w:rPr>
                <w:rFonts w:ascii="Times New Roman"/>
                <w:b w:val="false"/>
                <w:i w:val="false"/>
                <w:color w:val="000000"/>
                <w:sz w:val="20"/>
              </w:rPr>
              <w:t>
</w:t>
            </w:r>
            <w:r>
              <w:rPr>
                <w:rFonts w:ascii="Times New Roman"/>
                <w:b w:val="false"/>
                <w:i w:val="false"/>
                <w:color w:val="000000"/>
                <w:sz w:val="20"/>
              </w:rPr>
              <w:t>2012 жылғы 1 қарашадағы № 304</w:t>
            </w:r>
            <w:r>
              <w:br/>
            </w:r>
            <w:r>
              <w:rPr>
                <w:rFonts w:ascii="Times New Roman"/>
                <w:b w:val="false"/>
                <w:i w:val="false"/>
                <w:color w:val="000000"/>
                <w:sz w:val="20"/>
              </w:rPr>
              <w:t>
</w:t>
            </w:r>
            <w:r>
              <w:rPr>
                <w:rFonts w:ascii="Times New Roman"/>
                <w:b w:val="false"/>
                <w:i w:val="false"/>
                <w:color w:val="000000"/>
                <w:sz w:val="20"/>
              </w:rPr>
              <w:t>бұйрығына 1-қосымша</w:t>
            </w:r>
          </w:p>
        </w:tc>
      </w:tr>
      <w:tr>
        <w:trPr>
          <w:trHeight w:val="72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 xml:space="preserve">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 ноября 2012 года № 304</w:t>
            </w:r>
          </w:p>
        </w:tc>
      </w:tr>
      <w:tr>
        <w:trPr>
          <w:trHeight w:val="4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1287"/>
              <w:gridCol w:w="1499"/>
              <w:gridCol w:w="1500"/>
              <w:gridCol w:w="1287"/>
              <w:gridCol w:w="269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15"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15"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 часов</w:t>
                  </w:r>
                </w:p>
              </w:tc>
            </w:tr>
          </w:tbl>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Статистическую форму можно получить на сайте www.stat.gov.kz</w:t>
            </w:r>
          </w:p>
        </w:tc>
        <w:tc>
          <w:tcPr>
            <w:tcW w:w="0" w:type="auto"/>
            <w:gridSpan w:val="4"/>
            <w:vMerge/>
            <w:tcBorders>
              <w:top w:val="nil"/>
              <w:left w:val="single" w:color="cfcfcf" w:sz="5"/>
              <w:bottom w:val="single" w:color="cfcfcf" w:sz="5"/>
              <w:right w:val="single" w:color="cfcfcf" w:sz="5"/>
            </w:tcBorders>
          </w:tcPr>
          <w:p/>
        </w:tc>
      </w:tr>
      <w:tr>
        <w:trPr>
          <w:trHeight w:val="10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туралы» Қазақстан Республикасы Кодексінің </w:t>
            </w:r>
            <w:r>
              <w:rPr>
                <w:rFonts w:ascii="Times New Roman"/>
                <w:b w:val="false"/>
                <w:i w:val="false"/>
                <w:color w:val="000000"/>
                <w:sz w:val="20"/>
              </w:rPr>
              <w:t>381-бабында</w:t>
            </w:r>
            <w:r>
              <w:rPr>
                <w:rFonts w:ascii="Times New Roman"/>
                <w:b w:val="false"/>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8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1971104</w:t>
            </w:r>
            <w:r>
              <w:br/>
            </w:r>
            <w:r>
              <w:rPr>
                <w:rFonts w:ascii="Times New Roman"/>
                <w:b w:val="false"/>
                <w:i w:val="false"/>
                <w:color w:val="000000"/>
                <w:sz w:val="20"/>
              </w:rPr>
              <w:t>
</w:t>
            </w:r>
            <w:r>
              <w:rPr>
                <w:rFonts w:ascii="Times New Roman"/>
                <w:b w:val="false"/>
                <w:i w:val="false"/>
                <w:color w:val="000000"/>
                <w:sz w:val="20"/>
              </w:rPr>
              <w:t>Код статистической формы 1971104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қаржы-шаруашылық қызметі туралы есеп»</w:t>
            </w:r>
            <w:r>
              <w:br/>
            </w:r>
            <w:r>
              <w:rPr>
                <w:rFonts w:ascii="Times New Roman"/>
                <w:b w:val="false"/>
                <w:i w:val="false"/>
                <w:color w:val="000000"/>
                <w:sz w:val="20"/>
              </w:rPr>
              <w:t>
1-ӨҚ статистикалық нысанына қосымша</w:t>
            </w:r>
            <w:r>
              <w:br/>
            </w:r>
            <w:r>
              <w:rPr>
                <w:rFonts w:ascii="Times New Roman"/>
                <w:b w:val="false"/>
                <w:i w:val="false"/>
                <w:color w:val="000000"/>
                <w:sz w:val="20"/>
              </w:rPr>
              <w:t>
Приложение к статистической форме 1-ПФ</w:t>
            </w:r>
            <w:r>
              <w:br/>
            </w:r>
            <w:r>
              <w:rPr>
                <w:rFonts w:ascii="Times New Roman"/>
                <w:b w:val="false"/>
                <w:i w:val="false"/>
                <w:color w:val="000000"/>
                <w:sz w:val="20"/>
              </w:rPr>
              <w:t>
«Отчет о финансово-хозяйственной деятельности предприятия»</w:t>
            </w:r>
          </w:p>
        </w:tc>
      </w:tr>
      <w:tr>
        <w:trPr>
          <w:trHeight w:val="81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статистикалық нысанына қосымша</w:t>
            </w:r>
            <w:r>
              <w:br/>
            </w:r>
            <w:r>
              <w:rPr>
                <w:rFonts w:ascii="Times New Roman"/>
                <w:b w:val="false"/>
                <w:i w:val="false"/>
                <w:color w:val="000000"/>
                <w:sz w:val="20"/>
              </w:rPr>
              <w:t>
</w:t>
            </w:r>
            <w:r>
              <w:rPr>
                <w:rFonts w:ascii="Times New Roman"/>
                <w:b w:val="false"/>
                <w:i w:val="false"/>
                <w:color w:val="000000"/>
                <w:sz w:val="20"/>
              </w:rPr>
              <w:t>Приложение к статистической форме 1-ПФ</w:t>
            </w:r>
          </w:p>
        </w:tc>
        <w:tc>
          <w:tcPr>
            <w:tcW w:w="0" w:type="auto"/>
            <w:gridSpan w:val="5"/>
            <w:vMerge/>
            <w:tcBorders>
              <w:top w:val="nil"/>
              <w:left w:val="single" w:color="cfcfcf" w:sz="5"/>
              <w:bottom w:val="single" w:color="cfcfcf" w:sz="5"/>
              <w:right w:val="single" w:color="cfcfcf" w:sz="5"/>
            </w:tcBorders>
          </w:tcPr>
          <w:p/>
        </w:tc>
      </w:tr>
      <w:tr>
        <w:trPr>
          <w:trHeight w:val="855"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0"/>
              <w:gridCol w:w="1510"/>
              <w:gridCol w:w="1510"/>
              <w:gridCol w:w="1511"/>
            </w:tblGrid>
            <w:tr>
              <w:trPr>
                <w:trHeight w:val="30" w:hRule="atLeast"/>
              </w:trPr>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жүзеге асыратын заңды тұлғалар және жұмыс істейтіндердің тізімдік саны 50 адамнан асатын шетелдік заңды тұлғалардың филиалдары тапсырады. Білім беру, денсаулық сақтау ұйымдары, банктер, сақтандыру компаниялары, зейнетақы қорлары, қоғамдық қорлар, қоғамдық бірлестіктер және холдингтер статистикалық нысанды тапсырмайды.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осуществляющие предпринимательскую деятельность и филиалы иностранных юридических лиц, со списочной численностью работающих более 50 человек. Не представляют статистическую форму организации образования, здравоохранения, банки, страховые компании, пенсионные фонды, общественные фонды, общественные объединения и холдинги.</w:t>
            </w:r>
          </w:p>
        </w:tc>
      </w:tr>
      <w:tr>
        <w:trPr>
          <w:trHeight w:val="5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Тапсыру мерзімі – 5 сәуір</w:t>
            </w:r>
            <w:r>
              <w:br/>
            </w:r>
            <w:r>
              <w:rPr>
                <w:rFonts w:ascii="Times New Roman"/>
                <w:b w:val="false"/>
                <w:i w:val="false"/>
                <w:color w:val="000000"/>
                <w:sz w:val="20"/>
              </w:rPr>
              <w:t>
</w:t>
            </w:r>
            <w:r>
              <w:rPr>
                <w:rFonts w:ascii="Times New Roman"/>
                <w:b w:val="false"/>
                <w:i w:val="false"/>
                <w:color w:val="000000"/>
                <w:sz w:val="20"/>
              </w:rPr>
              <w:t>Срок представления – 5 апреля</w:t>
            </w:r>
          </w:p>
        </w:tc>
      </w:tr>
      <w:tr>
        <w:trPr>
          <w:trHeight w:val="30" w:hRule="atLeast"/>
        </w:trPr>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 код БИН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373"/>
              <w:gridCol w:w="373"/>
              <w:gridCol w:w="373"/>
              <w:gridCol w:w="373"/>
              <w:gridCol w:w="373"/>
              <w:gridCol w:w="373"/>
              <w:gridCol w:w="373"/>
              <w:gridCol w:w="373"/>
              <w:gridCol w:w="373"/>
              <w:gridCol w:w="373"/>
              <w:gridCol w:w="373"/>
            </w:tblGrid>
            <w:tr>
              <w:trPr>
                <w:trHeight w:val="42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End w:id="1"/>
    <w:bookmarkStart w:name="z13" w:id="2"/>
    <w:p>
      <w:pPr>
        <w:spacing w:after="0"/>
        <w:ind w:left="0"/>
        <w:jc w:val="both"/>
      </w:pPr>
      <w:r>
        <w:rPr>
          <w:rFonts w:ascii="Times New Roman"/>
          <w:b w:val="false"/>
          <w:i w:val="false"/>
          <w:color w:val="000000"/>
          <w:sz w:val="28"/>
        </w:rPr>
        <w:t>
1. Өндіріс барысында пайдаланылған тауарлар мен қызметтерге және тауарлық-материалдық қорларға кәсіпорындардың шығыстары туралы деректерді толтырыңыз, мың теңге</w:t>
      </w:r>
      <w:r>
        <w:br/>
      </w:r>
      <w:r>
        <w:rPr>
          <w:rFonts w:ascii="Times New Roman"/>
          <w:b w:val="false"/>
          <w:i w:val="false"/>
          <w:color w:val="000000"/>
          <w:sz w:val="28"/>
        </w:rPr>
        <w:t>
Заполните данные о расходах предприятия на товары и услуги, потребленные в процессе производства и товарно-материальных запасах, тысяч тенге</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5"/>
        <w:gridCol w:w="1896"/>
        <w:gridCol w:w="3756"/>
        <w:gridCol w:w="1466"/>
        <w:gridCol w:w="1897"/>
      </w:tblGrid>
      <w:tr>
        <w:trPr>
          <w:trHeight w:val="705" w:hRule="atLeast"/>
        </w:trPr>
        <w:tc>
          <w:tcPr>
            <w:tcW w:w="5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 мен қызметтердің атауы</w:t>
            </w:r>
            <w:r>
              <w:br/>
            </w:r>
            <w:r>
              <w:rPr>
                <w:rFonts w:ascii="Times New Roman"/>
                <w:b w:val="false"/>
                <w:i w:val="false"/>
                <w:color w:val="000000"/>
                <w:sz w:val="20"/>
              </w:rPr>
              <w:t>
</w:t>
            </w:r>
            <w:r>
              <w:rPr>
                <w:rFonts w:ascii="Times New Roman"/>
                <w:b w:val="false"/>
                <w:i w:val="false"/>
                <w:color w:val="000000"/>
                <w:sz w:val="20"/>
              </w:rPr>
              <w:t>Наименование товаров и услуг</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ЭҚТӨЖ</w:t>
            </w:r>
            <w:r>
              <w:rPr>
                <w:rFonts w:ascii="Times New Roman"/>
                <w:b w:val="false"/>
                <w:i w:val="false"/>
                <w:color w:val="000000"/>
                <w:vertAlign w:val="superscript"/>
              </w:rPr>
              <w:t>1</w:t>
            </w:r>
            <w:r>
              <w:rPr>
                <w:rFonts w:ascii="Times New Roman"/>
                <w:b w:val="false"/>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КПВЭД</w:t>
            </w:r>
          </w:p>
        </w:tc>
        <w:tc>
          <w:tcPr>
            <w:tcW w:w="3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тауарлар мен қызметтер</w:t>
            </w:r>
            <w:r>
              <w:br/>
            </w:r>
            <w:r>
              <w:rPr>
                <w:rFonts w:ascii="Times New Roman"/>
                <w:b w:val="false"/>
                <w:i w:val="false"/>
                <w:color w:val="000000"/>
                <w:sz w:val="20"/>
              </w:rPr>
              <w:t>
</w:t>
            </w:r>
            <w:r>
              <w:rPr>
                <w:rFonts w:ascii="Times New Roman"/>
                <w:b w:val="false"/>
                <w:i w:val="false"/>
                <w:color w:val="000000"/>
                <w:sz w:val="20"/>
              </w:rPr>
              <w:t>Использовано товаров и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Қорлар</w:t>
            </w:r>
            <w:r>
              <w:br/>
            </w:r>
            <w:r>
              <w:rPr>
                <w:rFonts w:ascii="Times New Roman"/>
                <w:b w:val="false"/>
                <w:i w:val="false"/>
                <w:color w:val="000000"/>
                <w:sz w:val="20"/>
              </w:rPr>
              <w:t>
</w:t>
            </w:r>
            <w:r>
              <w:rPr>
                <w:rFonts w:ascii="Times New Roman"/>
                <w:b w:val="false"/>
                <w:i w:val="false"/>
                <w:color w:val="000000"/>
                <w:sz w:val="20"/>
              </w:rPr>
              <w:t>Запасы</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w:t>
            </w:r>
            <w:r>
              <w:br/>
            </w:r>
            <w:r>
              <w:rPr>
                <w:rFonts w:ascii="Times New Roman"/>
                <w:b w:val="false"/>
                <w:i w:val="false"/>
                <w:color w:val="000000"/>
                <w:sz w:val="20"/>
              </w:rPr>
              <w:t>
</w:t>
            </w:r>
            <w:r>
              <w:rPr>
                <w:rFonts w:ascii="Times New Roman"/>
                <w:b w:val="false"/>
                <w:i w:val="false"/>
                <w:color w:val="000000"/>
                <w:sz w:val="20"/>
              </w:rPr>
              <w:t>на начало года</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соңындағы</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195"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95"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қызмет түрі бойынша</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по основному виду деятельности</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ЭҚТӨЖ - Экономикалық қызмет түрлері бойынша өнімдер жіктеуіші Қазақстан Республикасы Статистика агенттігінің ресми сайтында орналасқан.</w:t>
      </w:r>
      <w:r>
        <w:br/>
      </w:r>
      <w:r>
        <w:rPr>
          <w:rFonts w:ascii="Times New Roman"/>
          <w:b w:val="false"/>
          <w:i w:val="false"/>
          <w:color w:val="000000"/>
          <w:sz w:val="28"/>
        </w:rPr>
        <w:t>
КПВЭД - Классификатор продукции по видам экономической деятельности расположен на официальном сайте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Қажет болған жағдайда қосымша парақта жалғастырасыз.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sz w:val="28"/>
        </w:rPr>
        <w:t>Атауы                            Мекенжайы</w:t>
      </w:r>
      <w:r>
        <w:br/>
      </w:r>
      <w:r>
        <w:rPr>
          <w:rFonts w:ascii="Times New Roman"/>
          <w:b w:val="false"/>
          <w:i w:val="false"/>
          <w:color w:val="000000"/>
          <w:sz w:val="28"/>
        </w:rPr>
        <w:t>
Наименование ___________________ Адрес ______________________________</w:t>
      </w:r>
      <w:r>
        <w:br/>
      </w:r>
      <w:r>
        <w:rPr>
          <w:rFonts w:ascii="Times New Roman"/>
          <w:b w:val="false"/>
          <w:i w:val="false"/>
          <w:color w:val="000000"/>
          <w:sz w:val="28"/>
        </w:rPr>
        <w:t>
             ___________________ Телефон: ___________________________</w:t>
      </w:r>
      <w:r>
        <w:br/>
      </w:r>
      <w:r>
        <w:rPr>
          <w:rFonts w:ascii="Times New Roman"/>
          <w:b w:val="false"/>
          <w:i w:val="false"/>
          <w:color w:val="000000"/>
          <w:sz w:val="28"/>
        </w:rPr>
        <w:t>
Электрондық мекенжай</w:t>
      </w:r>
      <w:r>
        <w:br/>
      </w:r>
      <w:r>
        <w:rPr>
          <w:rFonts w:ascii="Times New Roman"/>
          <w:b w:val="false"/>
          <w:i w:val="false"/>
          <w:color w:val="000000"/>
          <w:sz w:val="28"/>
        </w:rPr>
        <w:t>
Электронный адрес ______________</w:t>
      </w:r>
      <w:r>
        <w:br/>
      </w:r>
      <w:r>
        <w:rPr>
          <w:rFonts w:ascii="Times New Roman"/>
          <w:b w:val="false"/>
          <w:i w:val="false"/>
          <w:color w:val="000000"/>
          <w:sz w:val="28"/>
        </w:rPr>
        <w:t>
Орындаушының тегі және телефоны</w:t>
      </w:r>
      <w:r>
        <w:br/>
      </w:r>
      <w:r>
        <w:rPr>
          <w:rFonts w:ascii="Times New Roman"/>
          <w:b w:val="false"/>
          <w:i w:val="false"/>
          <w:color w:val="000000"/>
          <w:sz w:val="28"/>
        </w:rPr>
        <w:t>
Фамилия и телефон исполнителя ___________________ Тел._______________</w:t>
      </w:r>
      <w:r>
        <w:br/>
      </w:r>
      <w:r>
        <w:rPr>
          <w:rFonts w:ascii="Times New Roman"/>
          <w:b w:val="false"/>
          <w:i w:val="false"/>
          <w:color w:val="000000"/>
          <w:sz w:val="28"/>
        </w:rPr>
        <w:t>
Басшы                           (Т.А.Ә, қолы)</w:t>
      </w:r>
      <w:r>
        <w:br/>
      </w:r>
      <w:r>
        <w:rPr>
          <w:rFonts w:ascii="Times New Roman"/>
          <w:b w:val="false"/>
          <w:i w:val="false"/>
          <w:color w:val="000000"/>
          <w:sz w:val="28"/>
        </w:rPr>
        <w:t>
Руководитель __________________ (Ф.И.О., подпись) ___________________</w:t>
      </w:r>
      <w:r>
        <w:br/>
      </w:r>
      <w:r>
        <w:rPr>
          <w:rFonts w:ascii="Times New Roman"/>
          <w:b w:val="false"/>
          <w:i w:val="false"/>
          <w:color w:val="000000"/>
          <w:sz w:val="28"/>
        </w:rPr>
        <w:t>
Бас бухгалтер                   (Т.А.Ә, қолы)</w:t>
      </w:r>
      <w:r>
        <w:br/>
      </w:r>
      <w:r>
        <w:rPr>
          <w:rFonts w:ascii="Times New Roman"/>
          <w:b w:val="false"/>
          <w:i w:val="false"/>
          <w:color w:val="000000"/>
          <w:sz w:val="28"/>
        </w:rPr>
        <w:t>
Главный бухгалтер _____________ (Ф.И.О., подпись) ___________________</w:t>
      </w:r>
    </w:p>
    <w:p>
      <w:pPr>
        <w:spacing w:after="0"/>
        <w:ind w:left="0"/>
        <w:jc w:val="both"/>
      </w:pPr>
      <w:r>
        <w:rPr>
          <w:rFonts w:ascii="Times New Roman"/>
          <w:b w:val="false"/>
          <w:i w:val="false"/>
          <w:color w:val="000000"/>
          <w:sz w:val="28"/>
        </w:rPr>
        <w:t>М.О.</w:t>
      </w:r>
      <w:r>
        <w:br/>
      </w:r>
      <w:r>
        <w:rPr>
          <w:rFonts w:ascii="Times New Roman"/>
          <w:b w:val="false"/>
          <w:i w:val="false"/>
          <w:color w:val="000000"/>
          <w:sz w:val="28"/>
        </w:rPr>
        <w:t>
М.П.</w:t>
      </w:r>
    </w:p>
    <w:bookmarkStart w:name="z1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төрағасының </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304 бұйрығына 2-қосымша    </w:t>
      </w:r>
    </w:p>
    <w:bookmarkEnd w:id="3"/>
    <w:bookmarkStart w:name="z15" w:id="4"/>
    <w:p>
      <w:pPr>
        <w:spacing w:after="0"/>
        <w:ind w:left="0"/>
        <w:jc w:val="left"/>
      </w:pPr>
      <w:r>
        <w:rPr>
          <w:rFonts w:ascii="Times New Roman"/>
          <w:b/>
          <w:i w:val="false"/>
          <w:color w:val="000000"/>
        </w:rPr>
        <w:t xml:space="preserve"> 
«Кәсіпорындардың қаржы-шаруашылық қызметі туралы есеп»</w:t>
      </w:r>
      <w:r>
        <w:br/>
      </w:r>
      <w:r>
        <w:rPr>
          <w:rFonts w:ascii="Times New Roman"/>
          <w:b/>
          <w:i w:val="false"/>
          <w:color w:val="000000"/>
        </w:rPr>
        <w:t>
1-ӨҚ статистикалық нысанына қосымша (коды 1971104, индексі</w:t>
      </w:r>
      <w:r>
        <w:br/>
      </w:r>
      <w:r>
        <w:rPr>
          <w:rFonts w:ascii="Times New Roman"/>
          <w:b/>
          <w:i w:val="false"/>
          <w:color w:val="000000"/>
        </w:rPr>
        <w:t>
1-ӨҚ статистикалық нысанына қосымша, кезеңділігі жылдық)</w:t>
      </w:r>
      <w:r>
        <w:br/>
      </w:r>
      <w:r>
        <w:rPr>
          <w:rFonts w:ascii="Times New Roman"/>
          <w:b/>
          <w:i w:val="false"/>
          <w:color w:val="000000"/>
        </w:rPr>
        <w:t>
жалпымемлекеттік статистикалық байқаудың статистикалық нысанын</w:t>
      </w:r>
      <w:r>
        <w:br/>
      </w:r>
      <w:r>
        <w:rPr>
          <w:rFonts w:ascii="Times New Roman"/>
          <w:b/>
          <w:i w:val="false"/>
          <w:color w:val="000000"/>
        </w:rPr>
        <w:t>
толтыру жөніндегі нұсқаулық</w:t>
      </w:r>
    </w:p>
    <w:bookmarkEnd w:id="4"/>
    <w:bookmarkStart w:name="z16" w:id="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«Кәсіпорындардың қаржы-шаруашылық қызметі туралы есеп» 1-ӨҚ статистикалық нысанына қосымша (коды 1971104, индексі 1-ӨҚ статистикалық нысанына қосымша, кезеңділігі жылдық) жалпымемлекеттік статистикалық байқаудың статистикалық нысанын толтырылуын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қызметтің негізгі түрі – жалпы қосылған құны субъект жүзеге асыратын қызметтің кез келген түрінің жалпы қосылған құнынан асатын қызмет түрі;</w:t>
      </w:r>
      <w:r>
        <w:br/>
      </w:r>
      <w:r>
        <w:rPr>
          <w:rFonts w:ascii="Times New Roman"/>
          <w:b w:val="false"/>
          <w:i w:val="false"/>
          <w:color w:val="000000"/>
          <w:sz w:val="28"/>
        </w:rPr>
        <w:t>
</w:t>
      </w:r>
      <w:r>
        <w:rPr>
          <w:rFonts w:ascii="Times New Roman"/>
          <w:b w:val="false"/>
          <w:i w:val="false"/>
          <w:color w:val="000000"/>
          <w:sz w:val="28"/>
        </w:rPr>
        <w:t>
      2) қорлар – бұл қызмет көрсету кезінде немесе сату үшін өндіріс барысында пайдалануға арналған кәсіпорынның қысқа мерзімді активтері.</w:t>
      </w:r>
      <w:r>
        <w:br/>
      </w:r>
      <w:r>
        <w:rPr>
          <w:rFonts w:ascii="Times New Roman"/>
          <w:b w:val="false"/>
          <w:i w:val="false"/>
          <w:color w:val="000000"/>
          <w:sz w:val="28"/>
        </w:rPr>
        <w:t>
</w:t>
      </w:r>
      <w:r>
        <w:rPr>
          <w:rFonts w:ascii="Times New Roman"/>
          <w:b w:val="false"/>
          <w:i w:val="false"/>
          <w:color w:val="000000"/>
          <w:sz w:val="28"/>
        </w:rPr>
        <w:t>
      3. Статистикалық нысан есепті жылдың қорытындысы бойынша алғашқы деректерге (қойма есебінің карточкалары, актілер, тізілімдер, жүк-құжаттар, шот-фактуралар, талаптар, лимиттік жинақтама карталар, азық-түліктер мен материалдардың есеп кітаптары, түгендеу тіркелімі және тағы басқалары) және бухгалтерлік есептің (айналым тізімдемелерін, материалдар қозғалысы туралы есептер, анықтама-калькуляциялар, журнал-ордерлер) деректеріне қатаң сәйкестігімен толтырады.</w:t>
      </w:r>
      <w:r>
        <w:br/>
      </w:r>
      <w:r>
        <w:rPr>
          <w:rFonts w:ascii="Times New Roman"/>
          <w:b w:val="false"/>
          <w:i w:val="false"/>
          <w:color w:val="000000"/>
          <w:sz w:val="28"/>
        </w:rPr>
        <w:t>
</w:t>
      </w:r>
      <w:r>
        <w:rPr>
          <w:rFonts w:ascii="Times New Roman"/>
          <w:b w:val="false"/>
          <w:i w:val="false"/>
          <w:color w:val="000000"/>
          <w:sz w:val="28"/>
        </w:rPr>
        <w:t>
      Құндық көріністегі барлық көрсеткіштер ондық таңбасыз мың теңгемен сауда және көлік үстеме бағаларын есепке алумен, қосымша құн салығы және акцизбен толтырылады.</w:t>
      </w:r>
      <w:r>
        <w:br/>
      </w:r>
      <w:r>
        <w:rPr>
          <w:rFonts w:ascii="Times New Roman"/>
          <w:b w:val="false"/>
          <w:i w:val="false"/>
          <w:color w:val="000000"/>
          <w:sz w:val="28"/>
        </w:rPr>
        <w:t>
</w:t>
      </w:r>
      <w:r>
        <w:rPr>
          <w:rFonts w:ascii="Times New Roman"/>
          <w:b w:val="false"/>
          <w:i w:val="false"/>
          <w:color w:val="000000"/>
          <w:sz w:val="28"/>
        </w:rPr>
        <w:t>
      Статистикалық нысанның 1-бағанындағы «Пайдаланылған тауарлар мен қызметтер» өндіріс барысында шығындар ретінде тұтынылған немесе көшірілген, не өндіріс барысында түгел пайдаланылған (шикізат, материалдар, отын, жартылай өнімдер мен жинақтаушы бұйымдар, жұмыстың жекелеген түріне және басқа ұйымдардың қызметіне төленген ақы бойынша шығыстар) тауарлар мен қызметтердің құны көрсетіледі. Қайта сату үшін сатып алынған тауарлардың құны енгізілмейді.</w:t>
      </w:r>
      <w:r>
        <w:br/>
      </w:r>
      <w:r>
        <w:rPr>
          <w:rFonts w:ascii="Times New Roman"/>
          <w:b w:val="false"/>
          <w:i w:val="false"/>
          <w:color w:val="000000"/>
          <w:sz w:val="28"/>
        </w:rPr>
        <w:t>
</w:t>
      </w:r>
      <w:r>
        <w:rPr>
          <w:rFonts w:ascii="Times New Roman"/>
          <w:b w:val="false"/>
          <w:i w:val="false"/>
          <w:color w:val="000000"/>
          <w:sz w:val="28"/>
        </w:rPr>
        <w:t>
      Негізгі қорларға жататын тауарлар бойынша ағымдағы жөндеу шығыстары ғана көрсетіледі. Құрылыс жұмыстары бойынша ғимараттар мен имараттарды ағымдағы жөндеу ғана енгізіледі. Тауар немесе қызмет өндіруші сатып алған кезде емес, өндіріс барысына олардың кіруі кезінде есептеледі.</w:t>
      </w:r>
      <w:r>
        <w:br/>
      </w:r>
      <w:r>
        <w:rPr>
          <w:rFonts w:ascii="Times New Roman"/>
          <w:b w:val="false"/>
          <w:i w:val="false"/>
          <w:color w:val="000000"/>
          <w:sz w:val="28"/>
        </w:rPr>
        <w:t>
</w:t>
      </w:r>
      <w:r>
        <w:rPr>
          <w:rFonts w:ascii="Times New Roman"/>
          <w:b w:val="false"/>
          <w:i w:val="false"/>
          <w:color w:val="000000"/>
          <w:sz w:val="28"/>
        </w:rPr>
        <w:t>
      2 және 3-бағандардағы «Қорлар» бөлімінде кәсіпорынның меншік құқығына жататын қорлардың толық атаулары көрсетіледі.</w:t>
      </w:r>
      <w:r>
        <w:br/>
      </w:r>
      <w:r>
        <w:rPr>
          <w:rFonts w:ascii="Times New Roman"/>
          <w:b w:val="false"/>
          <w:i w:val="false"/>
          <w:color w:val="000000"/>
          <w:sz w:val="28"/>
        </w:rPr>
        <w:t>
</w:t>
      </w:r>
      <w:r>
        <w:rPr>
          <w:rFonts w:ascii="Times New Roman"/>
          <w:b w:val="false"/>
          <w:i w:val="false"/>
          <w:color w:val="000000"/>
          <w:sz w:val="28"/>
        </w:rPr>
        <w:t>
      Қорлар туралы деректер аяқталмаған өндірістің құнын ескерусіз тауарлардың түрлері бойынша талданып келтіріледі.</w:t>
      </w:r>
      <w:r>
        <w:br/>
      </w:r>
      <w:r>
        <w:rPr>
          <w:rFonts w:ascii="Times New Roman"/>
          <w:b w:val="false"/>
          <w:i w:val="false"/>
          <w:color w:val="000000"/>
          <w:sz w:val="28"/>
        </w:rPr>
        <w:t>
</w:t>
      </w:r>
      <w:r>
        <w:rPr>
          <w:rFonts w:ascii="Times New Roman"/>
          <w:b w:val="false"/>
          <w:i w:val="false"/>
          <w:color w:val="000000"/>
          <w:sz w:val="28"/>
        </w:rPr>
        <w:t>
      Өнімдердің (тауарлар мен қызметтердің) түрлері бойынша шығындар мен қорларды дұрыс бөлу үшін Қазақстан Республикасы Статистика агенттігінің ресми сайтында орналасқан Экономикалық қызмет түрлері бойынша өнім жіктеуіші (ЭҚТӨЖ) пайдаланылады.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