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0d53" w14:textId="ec10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 субъектілерінің қызметін бағалау әдістемесін бекіту туралы" Қазақстан Республикасы Білім және ғылым министрінің міндетін атқарушының 2011 жылғы 15 шілдедегі № 309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2012 жылғы 7 желтоқсандағы № 545 Бұйрығы. Қазақстан Республикасының Әділет министрлігінде 2012 жылы 14 желтоқсанда № 8186 тіркелді. Күші жойылды - Қазақстан Республикасы Ғылым және жоғары білім министрінің м.а. 2023 жылғы 16 маусымдағы № 283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Ғылым және жоғары білім министрінің м.а. 16.06.2023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 және (немесе) ғылыми-техникалық қызмет субъектілерінің қызметін бағалау әдістемесін бекіту туралы" Қазақстан Республикасы Білім және ғылым министрінің міндетін атқарушының 2011 жылғы 15 шілдедегі № 309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7106 тіркелген, "Егемен Қазақстан" газетінің 2011 жылғы 12 тамыздағы № 360-367 және "Қазақстанская правда" газетінің 2011 жылғы 12 тамыздағы № 253-257 нөмірлерінде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 ғылыми және (немесе) ғылыми-техникалық қызмет субъектілерінің қызметін бағалау рейтингін соңғы 5 жылдағы мәліметтердің негізінде айқындайды. Соңғы 5 жылдағы мәліметтерді ұсыну туралы талаптар Қазақстан Республикасы ратификациялаған халықаралық шарттар шеңберінде құрылған субъектілерге қолданылмайды. Ғылыми және (немесе) ғылыми-техникалық қызмет субъектілерінің халықаралық шарттарға жататыны халықаралық шартта анықталған субъекті мен атқарушы орган арасындағы ғылыми және (немесе) ғылыми-техникалық қызметті жүзеге асыруға арналған Келісім (шарт, келісім-шарт) түрінде расталады.".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министрлігінде мемлекеттік тіркеуді қамтамасыз етсін;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М.Қ. Орынхановқа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Орынханов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