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0a05" w14:textId="50b0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(пайдалы қазбаларды барлау, өндіру), мұнай-химия, химия өндiрiстерiн жобалау (технологиялық) және (немесе) пайдалану, мұнайгаз өңдеу өндірістерін жобалауға (технологиялық), магистральдық газ құбырларын, 
мұнай құбырларын, мұнай өнiмдерi құбырларын пайдалануға арналған лицензияларды беру, қайта ресімдеу, лицензиялар дубликаттарын беру" 
электрондық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2012 жылғы 29 қарашадағы № 182 Бұйрығы. Қазақстан Республикасының Әділет министрлігінде 2012 жылы 26 желтоқсанда № 8222 тіркелді. Күші жойылды - Қазақстан Республикасы Мұнай және газ министрінің 2014 жылғы 10 ақпандағы № 23 бұйрығымен</w:t>
      </w:r>
    </w:p>
    <w:p>
      <w:pPr>
        <w:spacing w:after="0"/>
        <w:ind w:left="0"/>
        <w:jc w:val="both"/>
      </w:pPr>
      <w:bookmarkStart w:name="z1" w:id="0"/>
      <w:r>
        <w:rPr>
          <w:rFonts w:ascii="Times New Roman"/>
          <w:b w:val="false"/>
          <w:i w:val="false"/>
          <w:color w:val="ff0000"/>
          <w:sz w:val="28"/>
        </w:rPr>
        <w:t xml:space="preserve">
      Ескерту. Күші жойылды - ҚР Мұнай және газ министрінің 10.02.2014 </w:t>
      </w:r>
      <w:r>
        <w:rPr>
          <w:rFonts w:ascii="Times New Roman"/>
          <w:b w:val="false"/>
          <w:i w:val="false"/>
          <w:color w:val="ff0000"/>
          <w:sz w:val="28"/>
        </w:rPr>
        <w:t>№ 23</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жобалауға (технологиялық), магистральдық газ құбырларын, мұнай құбырларын, мұнай өнiмдерi құбырларын пайдалануға арналған лицензияларды беру, қайта ресімдеу, лицензиялар дубликаттарын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Мұнай және газ министрлігінің Мұнай-газ кешеніндегі мемлекеттік инспекциялау комитеті (Момышев Т.А.):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Әділет министрлігінде мемлекеттік тіркелуінен кейін бұқаралық ақпарат құралдарында және Қазақстан Республикасының Мұнай және газ министрлігінің ресми интернет–ресурсында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Мұнай және газ вице-министрі Б.О. Ақшолақовқа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                              С. Мыңбаев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 А. Жұмағалиев</w:t>
      </w:r>
      <w:r>
        <w:br/>
      </w:r>
      <w:r>
        <w:rPr>
          <w:rFonts w:ascii="Times New Roman"/>
          <w:b w:val="false"/>
          <w:i w:val="false"/>
          <w:color w:val="000000"/>
          <w:sz w:val="28"/>
        </w:rPr>
        <w:t>
</w:t>
      </w:r>
      <w:r>
        <w:rPr>
          <w:rFonts w:ascii="Times New Roman"/>
          <w:b w:val="false"/>
          <w:i/>
          <w:color w:val="000000"/>
          <w:sz w:val="28"/>
        </w:rPr>
        <w:t>      2012 жылғы 13 желтоқсан</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2012 жылғы 29 қарашадағы  </w:t>
      </w:r>
      <w:r>
        <w:br/>
      </w:r>
      <w:r>
        <w:rPr>
          <w:rFonts w:ascii="Times New Roman"/>
          <w:b w:val="false"/>
          <w:i w:val="false"/>
          <w:color w:val="000000"/>
          <w:sz w:val="28"/>
        </w:rPr>
        <w:t xml:space="preserve">
№ 182 бұйрығымен     </w:t>
      </w:r>
      <w:r>
        <w:br/>
      </w:r>
      <w:r>
        <w:rPr>
          <w:rFonts w:ascii="Times New Roman"/>
          <w:b w:val="false"/>
          <w:i w:val="false"/>
          <w:color w:val="000000"/>
          <w:sz w:val="28"/>
        </w:rPr>
        <w:t xml:space="preserve">
бекітілген          </w:t>
      </w:r>
    </w:p>
    <w:bookmarkEnd w:id="2"/>
    <w:bookmarkStart w:name="z22" w:id="3"/>
    <w:p>
      <w:pPr>
        <w:spacing w:after="0"/>
        <w:ind w:left="0"/>
        <w:jc w:val="left"/>
      </w:pPr>
      <w:r>
        <w:rPr>
          <w:rFonts w:ascii="Times New Roman"/>
          <w:b/>
          <w:i w:val="false"/>
          <w:color w:val="000000"/>
        </w:rPr>
        <w:t xml:space="preserve"> 
«Тау-кен (пайдалы қазбаларды барлау, өндіру), мұнай-химия,</w:t>
      </w:r>
      <w:r>
        <w:br/>
      </w:r>
      <w:r>
        <w:rPr>
          <w:rFonts w:ascii="Times New Roman"/>
          <w:b/>
          <w:i w:val="false"/>
          <w:color w:val="000000"/>
        </w:rPr>
        <w:t>
химия өндiрiстерiн жобалау (технологиялық) және (немесе)</w:t>
      </w:r>
      <w:r>
        <w:br/>
      </w:r>
      <w:r>
        <w:rPr>
          <w:rFonts w:ascii="Times New Roman"/>
          <w:b/>
          <w:i w:val="false"/>
          <w:color w:val="000000"/>
        </w:rPr>
        <w:t>
пайдалану, мұнайгаз өңдеу өндірістерін жобалауға</w:t>
      </w:r>
      <w:r>
        <w:br/>
      </w:r>
      <w:r>
        <w:rPr>
          <w:rFonts w:ascii="Times New Roman"/>
          <w:b/>
          <w:i w:val="false"/>
          <w:color w:val="000000"/>
        </w:rPr>
        <w:t>
(технологиялық), магистральдық газ құбырларын, мұнай</w:t>
      </w:r>
      <w:r>
        <w:br/>
      </w:r>
      <w:r>
        <w:rPr>
          <w:rFonts w:ascii="Times New Roman"/>
          <w:b/>
          <w:i w:val="false"/>
          <w:color w:val="000000"/>
        </w:rPr>
        <w:t>
құбырларын, мұнай өнiмдерi құбырларын пайдалануға арналған</w:t>
      </w:r>
      <w:r>
        <w:br/>
      </w:r>
      <w:r>
        <w:rPr>
          <w:rFonts w:ascii="Times New Roman"/>
          <w:b/>
          <w:i w:val="false"/>
          <w:color w:val="000000"/>
        </w:rPr>
        <w:t>
лицензияларды беру, қайта ресімдеу, лицензиялар дубликаттарын</w:t>
      </w:r>
      <w:r>
        <w:br/>
      </w:r>
      <w:r>
        <w:rPr>
          <w:rFonts w:ascii="Times New Roman"/>
          <w:b/>
          <w:i w:val="false"/>
          <w:color w:val="000000"/>
        </w:rPr>
        <w:t>
беру» электрондық мемлекеттік қызмет регламенті</w:t>
      </w:r>
    </w:p>
    <w:bookmarkEnd w:id="3"/>
    <w:bookmarkStart w:name="z29" w:id="4"/>
    <w:p>
      <w:pPr>
        <w:spacing w:after="0"/>
        <w:ind w:left="0"/>
        <w:jc w:val="left"/>
      </w:pPr>
      <w:r>
        <w:rPr>
          <w:rFonts w:ascii="Times New Roman"/>
          <w:b/>
          <w:i w:val="false"/>
          <w:color w:val="000000"/>
        </w:rPr>
        <w:t xml:space="preserve"> 
1. Жалпы ережелер</w:t>
      </w:r>
    </w:p>
    <w:bookmarkEnd w:id="4"/>
    <w:bookmarkStart w:name="z30" w:id="5"/>
    <w:p>
      <w:pPr>
        <w:spacing w:after="0"/>
        <w:ind w:left="0"/>
        <w:jc w:val="both"/>
      </w:pPr>
      <w:r>
        <w:rPr>
          <w:rFonts w:ascii="Times New Roman"/>
          <w:b w:val="false"/>
          <w:i w:val="false"/>
          <w:color w:val="000000"/>
          <w:sz w:val="28"/>
        </w:rPr>
        <w:t>
      1. Электрондық мемлекеттік қызмет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жобалауға (технологиялық), магистральдық газ құбырларын, мұнай құбырларын, мұнай өнiмдерi құбырларын пайдалануға арналған лицензияларды беру, қайта ресімдеу, лицензиялар дубликаттарын беруді Қазақстан Республикасы Мұнай және газ министрлігінің Мұнай-газ кешеніндегі мемлекеттік инспекциялау комитеті (бұдан әрі - қызмет көрсетуші) көрсетеді, сондай-ақ www.e.gov.kz «электрондық үкімет» веб-порталы немесе www.elicence.kz «Е-лицензиялау» веб-порталы (бұдан әрi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1127 қаулысымен бекітілген «Тау-кен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кешендi қолданумен ақпаратты сақтауға, өңдеуге, iздеуге, таратуға, тапсыруға және беруге арналған жүйе (бұдан әрi - АЖ);</w:t>
      </w:r>
      <w:r>
        <w:br/>
      </w:r>
      <w:r>
        <w:rPr>
          <w:rFonts w:ascii="Times New Roman"/>
          <w:b w:val="false"/>
          <w:i w:val="false"/>
          <w:color w:val="000000"/>
          <w:sz w:val="28"/>
        </w:rPr>
        <w:t>
</w:t>
      </w:r>
      <w:r>
        <w:rPr>
          <w:rFonts w:ascii="Times New Roman"/>
          <w:b w:val="false"/>
          <w:i w:val="false"/>
          <w:color w:val="000000"/>
          <w:sz w:val="28"/>
        </w:rPr>
        <w:t>
      2) бизнес-сәйкестендiру нөмiрi – заңды тұлғаға (филиал мен өкiлдiкке) және бiрлескен кәсiпкерлiк түрiнде қызметiн жүзеге асыратын дара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уақытша тоқтатылған, жаңартылған және қолданысы тоқтатылған лицензиялар, сондай-ақ лицензиаттың филиалдары, өкілдіктері (объектілері, пункттері, учаскелері) туралы мәліметтерді қамтитын, лицензиарларға берілетін лицензиялардың сәйкестендіру нөмірлерін орталықтан қалыптастыратын ақпараттық жүйе (бұдан әрі – «Е-лицензиялау» МДБ АЖ );</w:t>
      </w:r>
      <w:r>
        <w:br/>
      </w:r>
      <w:r>
        <w:rPr>
          <w:rFonts w:ascii="Times New Roman"/>
          <w:b w:val="false"/>
          <w:i w:val="false"/>
          <w:color w:val="000000"/>
          <w:sz w:val="28"/>
        </w:rPr>
        <w:t>
</w:t>
      </w:r>
      <w:r>
        <w:rPr>
          <w:rFonts w:ascii="Times New Roman"/>
          <w:b w:val="false"/>
          <w:i w:val="false"/>
          <w:color w:val="000000"/>
          <w:sz w:val="28"/>
        </w:rPr>
        <w:t>
      4) жеке сәйкестендiру нөмiрi – жеке тұлға, 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жинақтауға, сақтау мен өңдеуге, Қазақстан Республикасындағы жеке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Жеке сәйкестендіру нөмірлерінің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ақпаратты автоматты жинақтауға, сақтау мен өңдеуге, Қазақстан Республикасындағы заңды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Бизнес-сәйкестендіру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 қызметтер көрсету процесіне қатысатын мемлекеттік органдардың, мекемелер мен басқа да ұйымдардың құрылымдық бөлімшелерінің тізбесі (бұдан әрі - ҚФБ);</w:t>
      </w:r>
      <w:r>
        <w:br/>
      </w:r>
      <w:r>
        <w:rPr>
          <w:rFonts w:ascii="Times New Roman"/>
          <w:b w:val="false"/>
          <w:i w:val="false"/>
          <w:color w:val="000000"/>
          <w:sz w:val="28"/>
        </w:rPr>
        <w:t>
</w:t>
      </w:r>
      <w:r>
        <w:rPr>
          <w:rFonts w:ascii="Times New Roman"/>
          <w:b w:val="false"/>
          <w:i w:val="false"/>
          <w:color w:val="000000"/>
          <w:sz w:val="28"/>
        </w:rPr>
        <w:t>
      8) қызмет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пайдаланушы – өзіне қажетті электрондық ақпараттық ресурстарды алуға ақпараттық жүйеге жүгінетін субъект (қызмет тұтынушы, қызмет көрсетуші);</w:t>
      </w:r>
      <w:r>
        <w:br/>
      </w:r>
      <w:r>
        <w:rPr>
          <w:rFonts w:ascii="Times New Roman"/>
          <w:b w:val="false"/>
          <w:i w:val="false"/>
          <w:color w:val="000000"/>
          <w:sz w:val="28"/>
        </w:rPr>
        <w:t>
</w:t>
      </w:r>
      <w:r>
        <w:rPr>
          <w:rFonts w:ascii="Times New Roman"/>
          <w:b w:val="false"/>
          <w:i w:val="false"/>
          <w:color w:val="000000"/>
          <w:sz w:val="28"/>
        </w:rPr>
        <w:t>
      10) транзакциялық қызмет – пайдаланушыларға электрондық цифрлық қолтаңбаны қолданып, өзара ақпарат алмасуды талап ететiн электрондық ақпараттық ресурстар ұсыну жөнiндегi қызмет;</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пайдаланып ресiмделетiн және берiлетiн, қағаз тасымалдаушыда лицензияға тең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 ақпараттық технологияларды пайдаланумен электрондық түрде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әрі-ЭҮП);</w:t>
      </w:r>
      <w:r>
        <w:br/>
      </w:r>
      <w:r>
        <w:rPr>
          <w:rFonts w:ascii="Times New Roman"/>
          <w:b w:val="false"/>
          <w:i w:val="false"/>
          <w:color w:val="000000"/>
          <w:sz w:val="28"/>
        </w:rPr>
        <w:t>
</w:t>
      </w:r>
      <w:r>
        <w:rPr>
          <w:rFonts w:ascii="Times New Roman"/>
          <w:b w:val="false"/>
          <w:i w:val="false"/>
          <w:color w:val="000000"/>
          <w:sz w:val="28"/>
        </w:rPr>
        <w:t>
      15) «электрондық үкiметтiң» төлем шлюзi – жеке және заңды тұлғалардың төлемдерiн жүзеге асыру кезiнде екiншi деңгейдегi банктер, банктiк операциялардың жекелеген түрлерiн жүзеге асыратын ұйымдар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16) «электрондық үкiметтiң» қақпасы – электрондық қызметтер шеңберінде «электрондық үкімет» ақпараттық жүйелерді біріктіруге арналған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әрi - ЭЦҚ).</w:t>
      </w:r>
    </w:p>
    <w:bookmarkEnd w:id="5"/>
    <w:bookmarkStart w:name="z52" w:id="6"/>
    <w:p>
      <w:pPr>
        <w:spacing w:after="0"/>
        <w:ind w:left="0"/>
        <w:jc w:val="left"/>
      </w:pPr>
      <w:r>
        <w:rPr>
          <w:rFonts w:ascii="Times New Roman"/>
          <w:b/>
          <w:i w:val="false"/>
          <w:color w:val="000000"/>
        </w:rPr>
        <w:t xml:space="preserve"> 
2. Электрондық мемлекеттік қызмет көрсету бойынша қызмет көрсетушінің қызмет тәртібі</w:t>
      </w:r>
    </w:p>
    <w:bookmarkEnd w:id="6"/>
    <w:bookmarkStart w:name="z53" w:id="7"/>
    <w:p>
      <w:pPr>
        <w:spacing w:after="0"/>
        <w:ind w:left="0"/>
        <w:jc w:val="both"/>
      </w:pPr>
      <w:r>
        <w:rPr>
          <w:rFonts w:ascii="Times New Roman"/>
          <w:b w:val="false"/>
          <w:i w:val="false"/>
          <w:color w:val="000000"/>
          <w:sz w:val="28"/>
        </w:rPr>
        <w:t>
      6. ЭҮП арқылы қызмет көрсетушінің қызмет қадамдары (қызмет көрсету барысындағы функционалдық өзара іс-қимылдың № 1 диаграммасы) ЭҮП арқылы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қызмет тұтынушы өзінің ЭЦҚ тіркеу куәлігінің көмегiмен ЭҮП-да тiркелуді жүзеге асырады, ол қызмет тұтынушы компьютерінің интернет-браузерінде сақталады (ЭҮП-да тiркелмеген қызмет тұтынушылар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тұтынушы компьютерінің интернет-браузерінде ЭЦҚ-ның тіркеу куәлігін бекіту, мемлекеттік қызметті алу үшін ЭҮП-ға қызмет тұтынушының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қызмет тұтынушы туралы деректердің шынайылығын ЭҮП-да тексеру;</w:t>
      </w:r>
      <w:r>
        <w:br/>
      </w:r>
      <w:r>
        <w:rPr>
          <w:rFonts w:ascii="Times New Roman"/>
          <w:b w:val="false"/>
          <w:i w:val="false"/>
          <w:color w:val="000000"/>
          <w:sz w:val="28"/>
        </w:rPr>
        <w:t>
</w:t>
      </w:r>
      <w:r>
        <w:rPr>
          <w:rFonts w:ascii="Times New Roman"/>
          <w:b w:val="false"/>
          <w:i w:val="false"/>
          <w:color w:val="000000"/>
          <w:sz w:val="28"/>
        </w:rPr>
        <w:t>
      4) 2-үдеріс – қызмет тұтынушының деректерiнде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қызмет тұтынушының осы Регламентте көрсетiлген қызметтi таңдауы, қызметтi көрсету үшiн сұрау салу нысанын экранға шығару (деректердi енгiзу) және қажетті құжаттарды электрондық түрде сұрау салу нысанына тіркей отырып, қызмет тұтынушының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4-үдеріс – ЭҮТШ-да қызметтерге ақы төлеу, одан кейін бұл ақпарат «Е-лицензиялау» МДБ АЖ-ға түседі немесе квитанцияны электрондық (сканирленген) түрінде бекіту;</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көрсетілген қызметтер үшін ақы төленбеуіне байланысты сұрау салынған қызметтен бас тарту туралы хабарламаны қалыптастыру, ЭҮТШ қызметі арқылы ақы төлеу;</w:t>
      </w:r>
      <w:r>
        <w:br/>
      </w:r>
      <w:r>
        <w:rPr>
          <w:rFonts w:ascii="Times New Roman"/>
          <w:b w:val="false"/>
          <w:i w:val="false"/>
          <w:color w:val="000000"/>
          <w:sz w:val="28"/>
        </w:rPr>
        <w:t>
</w:t>
      </w:r>
      <w:r>
        <w:rPr>
          <w:rFonts w:ascii="Times New Roman"/>
          <w:b w:val="false"/>
          <w:i w:val="false"/>
          <w:color w:val="000000"/>
          <w:sz w:val="28"/>
        </w:rPr>
        <w:t>
      9) 6-үдеріс – қызмет тұтынушының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қызмет тұтынушы ЭЦҚ-ның дұрыстығы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нысанынын (енгiзiлген деректердi) қызмет тұтынушының ЭЦҚ арқылы растау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(қызмет тұтынушының сұрау салуын) тіркеу және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лицензия беру үшін қызмет тұтынушының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қызмет тұтынушының деректерінде бұзушылықтардың болуына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қызмет тұтынушының «Е-лицензиялау» МДБ АЖ-да қалыптасқан қызмет нәтижесін (электрондық лицензияны) алуы. Электрондық құжат қызмет көрсеткішінің өкілетті тұлғасының ЭЦҚ пайдалану арқылы қалыптасады.</w:t>
      </w:r>
      <w:r>
        <w:br/>
      </w:r>
      <w:r>
        <w:rPr>
          <w:rFonts w:ascii="Times New Roman"/>
          <w:b w:val="false"/>
          <w:i w:val="false"/>
          <w:color w:val="000000"/>
          <w:sz w:val="28"/>
        </w:rPr>
        <w:t>
</w:t>
      </w:r>
      <w:r>
        <w:rPr>
          <w:rFonts w:ascii="Times New Roman"/>
          <w:b w:val="false"/>
          <w:i w:val="false"/>
          <w:color w:val="000000"/>
          <w:sz w:val="28"/>
        </w:rPr>
        <w:t>
      7. Қызмет көрсетушінің қызмет қадамдары және шешімдері (қызмет көрсету барысындағы функционалдық іс-қимылының № 2 диаграммасы)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көрсетуші қызметкерінің мемлекеттік қызметті көрсету үшін «Е-лицензиялау» МДБ АЖ-ға логин мен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қызмет көрсетушінің тіркелген қызметкері туралы деректердің дұрыстығын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3) 2-үдеріс – қызмет көрсетушінің қызметкерінің деректерiнде бұзушылықтар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көрсетуші қызметкерінің осы Регламентте көрсетiлген қызметтi таңдауы, қызметтi көрсету үшiн сұрау салу нысанын экранға шығаруы және қызмет көрсетуші қызметкерінің қызмет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қызмет тұтынушының деректері туралы ЖТ МДБ/ЗТ МДБ-ға ЭҮШ арқылы сұрауды жолдау;</w:t>
      </w:r>
      <w:r>
        <w:br/>
      </w:r>
      <w:r>
        <w:rPr>
          <w:rFonts w:ascii="Times New Roman"/>
          <w:b w:val="false"/>
          <w:i w:val="false"/>
          <w:color w:val="000000"/>
          <w:sz w:val="28"/>
        </w:rPr>
        <w:t>
</w:t>
      </w:r>
      <w:r>
        <w:rPr>
          <w:rFonts w:ascii="Times New Roman"/>
          <w:b w:val="false"/>
          <w:i w:val="false"/>
          <w:color w:val="000000"/>
          <w:sz w:val="28"/>
        </w:rPr>
        <w:t>
      6) 2-шарт – қызмет тұтынушы деректерінің ЖТ МДБ-да/ЗТ МДБ-да болуын тексеру;</w:t>
      </w:r>
      <w:r>
        <w:br/>
      </w:r>
      <w:r>
        <w:rPr>
          <w:rFonts w:ascii="Times New Roman"/>
          <w:b w:val="false"/>
          <w:i w:val="false"/>
          <w:color w:val="000000"/>
          <w:sz w:val="28"/>
        </w:rPr>
        <w:t>
</w:t>
      </w:r>
      <w:r>
        <w:rPr>
          <w:rFonts w:ascii="Times New Roman"/>
          <w:b w:val="false"/>
          <w:i w:val="false"/>
          <w:color w:val="000000"/>
          <w:sz w:val="28"/>
        </w:rPr>
        <w:t>
      7) 5-үдеріс – қызмет тұтынушы деректерінің ЖТ МДБ-да/ЗТ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сұрау салу нысанын құжаттардың қағаз нысанында болуы туралы белгі қою бөлігінде толтыру және қызмет көрсетуші қызметкерінің қызмет тұтынушы ұсынған қажетті құжаттарды сканерлеуі және оларды сұрау салу нысанына тіркеуі;</w:t>
      </w:r>
      <w:r>
        <w:br/>
      </w:r>
      <w:r>
        <w:rPr>
          <w:rFonts w:ascii="Times New Roman"/>
          <w:b w:val="false"/>
          <w:i w:val="false"/>
          <w:color w:val="000000"/>
          <w:sz w:val="28"/>
        </w:rPr>
        <w:t>
</w:t>
      </w:r>
      <w:r>
        <w:rPr>
          <w:rFonts w:ascii="Times New Roman"/>
          <w:b w:val="false"/>
          <w:i w:val="false"/>
          <w:color w:val="000000"/>
          <w:sz w:val="28"/>
        </w:rPr>
        <w:t>
      9) 7-үдеріс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қызмет тұтынушының біліктілік талаптарына және негіздерге сәйкес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тұтынушының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қызмет тұтынушының ЭҮП-да қалыптасқан қызмет нәтижесін (электрондық лицензияны) алуы. Электрондық құжат қызмет көрсетушінің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 салу және жауап беру нысандарын толтыру www. elicence.kz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Салынған сұрау өңделгеннен кейін қызмет тұтынушыға сұрау нәтижелерін қарап шығуға мынадай мүмкіндік берілген:</w:t>
      </w:r>
      <w:r>
        <w:br/>
      </w:r>
      <w:r>
        <w:rPr>
          <w:rFonts w:ascii="Times New Roman"/>
          <w:b w:val="false"/>
          <w:i w:val="false"/>
          <w:color w:val="000000"/>
          <w:sz w:val="28"/>
        </w:rPr>
        <w:t>
</w:t>
      </w:r>
      <w:r>
        <w:rPr>
          <w:rFonts w:ascii="Times New Roman"/>
          <w:b w:val="false"/>
          <w:i w:val="false"/>
          <w:color w:val="000000"/>
          <w:sz w:val="28"/>
        </w:rPr>
        <w:t>
      «шығарылым құжатты қарап шығу» батырмасын басқаннан кейін – сұрау салу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 сұрау салудың нәтижесі қызмет тұтынушы жасаған магниттік жеткізгіште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арқылы алуға болады.</w:t>
      </w:r>
    </w:p>
    <w:bookmarkEnd w:id="7"/>
    <w:bookmarkStart w:name="z88" w:id="8"/>
    <w:p>
      <w:pPr>
        <w:spacing w:after="0"/>
        <w:ind w:left="0"/>
        <w:jc w:val="left"/>
      </w:pPr>
      <w:r>
        <w:rPr>
          <w:rFonts w:ascii="Times New Roman"/>
          <w:b/>
          <w:i w:val="false"/>
          <w:color w:val="000000"/>
        </w:rPr>
        <w:t xml:space="preserve"> 
3. Электрондық мемлекеттiк қызмет көрсету процесiндегi iс-қимыл тәртiбiнің сипаттамасы</w:t>
      </w:r>
    </w:p>
    <w:bookmarkEnd w:id="8"/>
    <w:bookmarkStart w:name="z8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МДБ-да/ЗТ МДБ;</w:t>
      </w:r>
      <w:r>
        <w:br/>
      </w:r>
      <w:r>
        <w:rPr>
          <w:rFonts w:ascii="Times New Roman"/>
          <w:b w:val="false"/>
          <w:i w:val="false"/>
          <w:color w:val="000000"/>
          <w:sz w:val="28"/>
        </w:rPr>
        <w:t>
</w:t>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12. Орындалу мерзiмi көрсетіле отырып, әкімшілік іс-қимылдарының (рәсімдер, функциялар, операциялар) кезектілігі мен өзара іс-қимылдарының мәтіндік кестелік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Қызметтің (қызмет көрсету процесінде) логикалық дәйектілігі арасындағы өзара байланысын бейнелейтін, олардың сипаттамасы бойынша диаграммасы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 тұтынушыларға қызмет көрсету нәтижелері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сапа көрсеткіштерімен және қолжетімділігімен өлшенеді.</w:t>
      </w:r>
      <w:r>
        <w:br/>
      </w:r>
      <w:r>
        <w:rPr>
          <w:rFonts w:ascii="Times New Roman"/>
          <w:b w:val="false"/>
          <w:i w:val="false"/>
          <w:color w:val="000000"/>
          <w:sz w:val="28"/>
        </w:rPr>
        <w:t>
</w:t>
      </w:r>
      <w:r>
        <w:rPr>
          <w:rFonts w:ascii="Times New Roman"/>
          <w:b w:val="false"/>
          <w:i w:val="false"/>
          <w:color w:val="000000"/>
          <w:sz w:val="28"/>
        </w:rPr>
        <w:t>
      15. Қызмет тұтынушыларға электрондық мемлекеттiк қызметтi көрсету процесiне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көрсетудiң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-ден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карточканың немесе ағымдағы шоттың болуы.</w:t>
      </w:r>
    </w:p>
    <w:bookmarkEnd w:id="9"/>
    <w:bookmarkStart w:name="z109" w:id="10"/>
    <w:p>
      <w:pPr>
        <w:spacing w:after="0"/>
        <w:ind w:left="0"/>
        <w:jc w:val="both"/>
      </w:pPr>
      <w:r>
        <w:rPr>
          <w:rFonts w:ascii="Times New Roman"/>
          <w:b w:val="false"/>
          <w:i w:val="false"/>
          <w:color w:val="000000"/>
          <w:sz w:val="28"/>
        </w:rPr>
        <w:t>
«Тау-кен (пайдалы қазбаларды барлау, өндіру), мұнай-химия, химия</w:t>
      </w:r>
      <w:r>
        <w:br/>
      </w:r>
      <w:r>
        <w:rPr>
          <w:rFonts w:ascii="Times New Roman"/>
          <w:b w:val="false"/>
          <w:i w:val="false"/>
          <w:color w:val="000000"/>
          <w:sz w:val="28"/>
        </w:rPr>
        <w:t>
өндірістерін жобалауға (технологиялық) және (немесе) пайдалануға,</w:t>
      </w:r>
      <w:r>
        <w:br/>
      </w:r>
      <w:r>
        <w:rPr>
          <w:rFonts w:ascii="Times New Roman"/>
          <w:b w:val="false"/>
          <w:i w:val="false"/>
          <w:color w:val="000000"/>
          <w:sz w:val="28"/>
        </w:rPr>
        <w:t>
мұнай-газ өңдеу өндірістерін жобалауға (технологиялық), магистральдық</w:t>
      </w:r>
      <w:r>
        <w:br/>
      </w:r>
      <w:r>
        <w:rPr>
          <w:rFonts w:ascii="Times New Roman"/>
          <w:b w:val="false"/>
          <w:i w:val="false"/>
          <w:color w:val="000000"/>
          <w:sz w:val="28"/>
        </w:rPr>
        <w:t>
газ құбырларын, мұнай құбырларын, мұнай өнімдері құбырларын</w:t>
      </w:r>
      <w:r>
        <w:br/>
      </w:r>
      <w:r>
        <w:rPr>
          <w:rFonts w:ascii="Times New Roman"/>
          <w:b w:val="false"/>
          <w:i w:val="false"/>
          <w:color w:val="000000"/>
          <w:sz w:val="28"/>
        </w:rPr>
        <w:t>
пайдалануға лицензия беру, қайта ресімдеу, лицензияның телнұсқаларын</w:t>
      </w:r>
      <w:r>
        <w:br/>
      </w:r>
      <w:r>
        <w:rPr>
          <w:rFonts w:ascii="Times New Roman"/>
          <w:b w:val="false"/>
          <w:i w:val="false"/>
          <w:color w:val="000000"/>
          <w:sz w:val="28"/>
        </w:rPr>
        <w:t>
беру» электрондық мемлекеттік қызмет регламентіне</w:t>
      </w:r>
      <w:r>
        <w:br/>
      </w:r>
      <w:r>
        <w:rPr>
          <w:rFonts w:ascii="Times New Roman"/>
          <w:b w:val="false"/>
          <w:i w:val="false"/>
          <w:color w:val="000000"/>
          <w:sz w:val="28"/>
        </w:rPr>
        <w:t>
1-қосымша</w:t>
      </w:r>
    </w:p>
    <w:bookmarkEnd w:id="10"/>
    <w:bookmarkStart w:name="z111" w:id="11"/>
    <w:p>
      <w:pPr>
        <w:spacing w:after="0"/>
        <w:ind w:left="0"/>
        <w:jc w:val="both"/>
      </w:pPr>
      <w:r>
        <w:rPr>
          <w:rFonts w:ascii="Times New Roman"/>
          <w:b w:val="false"/>
          <w:i w:val="false"/>
          <w:color w:val="000000"/>
          <w:sz w:val="28"/>
        </w:rPr>
        <w:t>
ҚФБ-ның іс-әрекеттерінің қисынды кезектілігі арасындағы өзара байланыс көрініс табатын сызба</w:t>
      </w:r>
    </w:p>
    <w:bookmarkEnd w:id="11"/>
    <w:bookmarkStart w:name="z112" w:id="12"/>
    <w:p>
      <w:pPr>
        <w:spacing w:after="0"/>
        <w:ind w:left="0"/>
        <w:jc w:val="left"/>
      </w:pPr>
      <w:r>
        <w:rPr>
          <w:rFonts w:ascii="Times New Roman"/>
          <w:b/>
          <w:i w:val="false"/>
          <w:color w:val="000000"/>
        </w:rPr>
        <w:t xml:space="preserve"> 
ЭҮБ арқылы электрондық мемлекеттік қызмет көрсету</w:t>
      </w:r>
      <w:r>
        <w:br/>
      </w:r>
      <w:r>
        <w:rPr>
          <w:rFonts w:ascii="Times New Roman"/>
          <w:b/>
          <w:i w:val="false"/>
          <w:color w:val="000000"/>
        </w:rPr>
        <w:t>
кезінде функционалдық іс-қимылдың № 1 диаграммасы</w:t>
      </w:r>
    </w:p>
    <w:bookmarkEnd w:id="12"/>
    <w:p>
      <w:pPr>
        <w:spacing w:after="0"/>
        <w:ind w:left="0"/>
        <w:jc w:val="both"/>
      </w:pPr>
      <w:r>
        <w:drawing>
          <wp:inline distT="0" distB="0" distL="0" distR="0">
            <wp:extent cx="84963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96300" cy="4635500"/>
                    </a:xfrm>
                    <a:prstGeom prst="rect">
                      <a:avLst/>
                    </a:prstGeom>
                  </pic:spPr>
                </pic:pic>
              </a:graphicData>
            </a:graphic>
          </wp:inline>
        </w:drawing>
      </w:r>
    </w:p>
    <w:bookmarkStart w:name="z114" w:id="13"/>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13"/>
    <w:p>
      <w:pPr>
        <w:spacing w:after="0"/>
        <w:ind w:left="0"/>
        <w:jc w:val="both"/>
      </w:pPr>
      <w:r>
        <w:drawing>
          <wp:inline distT="0" distB="0" distL="0" distR="0">
            <wp:extent cx="85217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21700" cy="4762500"/>
                    </a:xfrm>
                    <a:prstGeom prst="rect">
                      <a:avLst/>
                    </a:prstGeom>
                  </pic:spPr>
                </pic:pic>
              </a:graphicData>
            </a:graphic>
          </wp:inline>
        </w:drawing>
      </w:r>
    </w:p>
    <w:bookmarkStart w:name="z116" w:id="14"/>
    <w:p>
      <w:pPr>
        <w:spacing w:after="0"/>
        <w:ind w:left="0"/>
        <w:jc w:val="left"/>
      </w:pPr>
      <w:r>
        <w:rPr>
          <w:rFonts w:ascii="Times New Roman"/>
          <w:b/>
          <w:i w:val="false"/>
          <w:color w:val="000000"/>
        </w:rPr>
        <w:t xml:space="preserve"> 
Шартты белгілер:</w:t>
      </w:r>
    </w:p>
    <w:bookmarkEnd w:id="14"/>
    <w:p>
      <w:pPr>
        <w:spacing w:after="0"/>
        <w:ind w:left="0"/>
        <w:jc w:val="both"/>
      </w:pPr>
      <w:r>
        <w:drawing>
          <wp:inline distT="0" distB="0" distL="0" distR="0">
            <wp:extent cx="400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4330700"/>
                    </a:xfrm>
                    <a:prstGeom prst="rect">
                      <a:avLst/>
                    </a:prstGeom>
                  </pic:spPr>
                </pic:pic>
              </a:graphicData>
            </a:graphic>
          </wp:inline>
        </w:drawing>
      </w:r>
    </w:p>
    <w:bookmarkStart w:name="z117" w:id="15"/>
    <w:p>
      <w:pPr>
        <w:spacing w:after="0"/>
        <w:ind w:left="0"/>
        <w:jc w:val="both"/>
      </w:pPr>
      <w:r>
        <w:rPr>
          <w:rFonts w:ascii="Times New Roman"/>
          <w:b w:val="false"/>
          <w:i w:val="false"/>
          <w:color w:val="000000"/>
          <w:sz w:val="28"/>
        </w:rPr>
        <w:t xml:space="preserve">
«Тау-кен (пайдалы қазбаларды барлау, өндіру), мұнай- </w:t>
      </w:r>
      <w:r>
        <w:br/>
      </w:r>
      <w:r>
        <w:rPr>
          <w:rFonts w:ascii="Times New Roman"/>
          <w:b w:val="false"/>
          <w:i w:val="false"/>
          <w:color w:val="000000"/>
          <w:sz w:val="28"/>
        </w:rPr>
        <w:t xml:space="preserve">
химия, химия өндірістерін жобалауға (технологиялық) </w:t>
      </w:r>
      <w:r>
        <w:br/>
      </w:r>
      <w:r>
        <w:rPr>
          <w:rFonts w:ascii="Times New Roman"/>
          <w:b w:val="false"/>
          <w:i w:val="false"/>
          <w:color w:val="000000"/>
          <w:sz w:val="28"/>
        </w:rPr>
        <w:t xml:space="preserve">
және (немесе) пайдалануға, мұнай-газ өңдеу      </w:t>
      </w:r>
      <w:r>
        <w:br/>
      </w:r>
      <w:r>
        <w:rPr>
          <w:rFonts w:ascii="Times New Roman"/>
          <w:b w:val="false"/>
          <w:i w:val="false"/>
          <w:color w:val="000000"/>
          <w:sz w:val="28"/>
        </w:rPr>
        <w:t xml:space="preserve">
өндірістерін жобалауға (технологиялық),       </w:t>
      </w:r>
      <w:r>
        <w:br/>
      </w:r>
      <w:r>
        <w:rPr>
          <w:rFonts w:ascii="Times New Roman"/>
          <w:b w:val="false"/>
          <w:i w:val="false"/>
          <w:color w:val="000000"/>
          <w:sz w:val="28"/>
        </w:rPr>
        <w:t xml:space="preserve">
магистральдық газ құбырларын, мұнай құбырларын,   </w:t>
      </w:r>
      <w:r>
        <w:br/>
      </w:r>
      <w:r>
        <w:rPr>
          <w:rFonts w:ascii="Times New Roman"/>
          <w:b w:val="false"/>
          <w:i w:val="false"/>
          <w:color w:val="000000"/>
          <w:sz w:val="28"/>
        </w:rPr>
        <w:t xml:space="preserve">
мұнай өнімдері құбырларын пайдалануға лицензия   </w:t>
      </w:r>
      <w:r>
        <w:br/>
      </w:r>
      <w:r>
        <w:rPr>
          <w:rFonts w:ascii="Times New Roman"/>
          <w:b w:val="false"/>
          <w:i w:val="false"/>
          <w:color w:val="000000"/>
          <w:sz w:val="28"/>
        </w:rPr>
        <w:t xml:space="preserve">
беру, қайта ресімдеу, лицензияның телнұсқаларын  </w:t>
      </w:r>
      <w:r>
        <w:br/>
      </w:r>
      <w:r>
        <w:rPr>
          <w:rFonts w:ascii="Times New Roman"/>
          <w:b w:val="false"/>
          <w:i w:val="false"/>
          <w:color w:val="000000"/>
          <w:sz w:val="28"/>
        </w:rPr>
        <w:t xml:space="preserve">
беру» электрондық мемлекеттік қызмет регламентіне </w:t>
      </w:r>
      <w:r>
        <w:br/>
      </w:r>
      <w:r>
        <w:rPr>
          <w:rFonts w:ascii="Times New Roman"/>
          <w:b w:val="false"/>
          <w:i w:val="false"/>
          <w:color w:val="000000"/>
          <w:sz w:val="28"/>
        </w:rPr>
        <w:t xml:space="preserve">
2-қосымша                           </w:t>
      </w:r>
    </w:p>
    <w:bookmarkEnd w:id="15"/>
    <w:bookmarkStart w:name="z126" w:id="16"/>
    <w:p>
      <w:pPr>
        <w:spacing w:after="0"/>
        <w:ind w:left="0"/>
        <w:jc w:val="both"/>
      </w:pPr>
      <w:r>
        <w:rPr>
          <w:rFonts w:ascii="Times New Roman"/>
          <w:b w:val="false"/>
          <w:i w:val="false"/>
          <w:color w:val="000000"/>
          <w:sz w:val="28"/>
        </w:rPr>
        <w:t>
Орындалу мерзiмi көрсетіле отырып, әкімшілік іс-әрекеттерінің</w:t>
      </w:r>
      <w:r>
        <w:br/>
      </w:r>
      <w:r>
        <w:rPr>
          <w:rFonts w:ascii="Times New Roman"/>
          <w:b w:val="false"/>
          <w:i w:val="false"/>
          <w:color w:val="000000"/>
          <w:sz w:val="28"/>
        </w:rPr>
        <w:t>
(рәсімдердің) кезектілігі мен өзара іс-қимылдарын сипаттау</w:t>
      </w:r>
    </w:p>
    <w:bookmarkEnd w:id="16"/>
    <w:bookmarkStart w:name="z129" w:id="17"/>
    <w:p>
      <w:pPr>
        <w:spacing w:after="0"/>
        <w:ind w:left="0"/>
        <w:jc w:val="left"/>
      </w:pPr>
      <w:r>
        <w:rPr>
          <w:rFonts w:ascii="Times New Roman"/>
          <w:b/>
          <w:i w:val="false"/>
          <w:color w:val="000000"/>
        </w:rPr>
        <w:t xml:space="preserve"> 
1-кесте. ЭҮП арқылы ҚФБ іс – қимылын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051"/>
        <w:gridCol w:w="2308"/>
        <w:gridCol w:w="2050"/>
        <w:gridCol w:w="1922"/>
        <w:gridCol w:w="2051"/>
      </w:tblGrid>
      <w:tr>
        <w:trPr>
          <w:trHeight w:val="67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64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рәсiмдеу, операция) атауы және оларды сипаттау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 компьютерінің интернет-браузерінде ЭЦҚ-ның тіркеу куәлігін бекіту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тұтынушының деректерінде бұзушылықтардың болуына байланысты бас тарту туралы хабарлама қалыптасады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қажетті құжаттарды осы сауалдарды бекіте отырып қызметті таңдайды және қалыптастырады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төлемеуге байланысты бас тарту туралы хабарлама қалыптасады</w:t>
            </w:r>
          </w:p>
        </w:tc>
      </w:tr>
      <w:tr>
        <w:trPr>
          <w:trHeight w:val="169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шешiм)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ойдағыдай ұйымдастырылуы туралы хабарландырудың бейнеленуі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ойдағыдай ұйымдастырылуы туралы хабарландырудың бейнеленуі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Қимылдың ойдағыдай ұйымдастырылуы туралы хабарландырудың бейнеленуі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r>
      <w:tr>
        <w:trPr>
          <w:trHeight w:val="30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қызмет тұтынушының деректерінде бұзушылықтар болса; 3–егер авторизациялау жақсы өтсе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 6 – егер төлесе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630"/>
        <w:gridCol w:w="2243"/>
        <w:gridCol w:w="2986"/>
        <w:gridCol w:w="2246"/>
        <w:gridCol w:w="463"/>
      </w:tblGrid>
      <w:tr>
        <w:trPr>
          <w:trHeight w:val="67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МБД 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МБД АЖ</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МБД АЖ</w:t>
            </w:r>
          </w:p>
        </w:tc>
      </w:tr>
      <w:tr>
        <w:trPr>
          <w:trHeight w:val="357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тұтынушының сұрауды куәландыру (қол қою) үшін ЭЦҚ-ның тіркеу куәлігін таңдауы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 ЭЦҚ-ның дұрыстығы расталмауына байланысты сұрау салынған қызметтен бас тарту туралы хабарламаны қалыптастыру;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сауалды куәландыру (қол қою)</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(қызмет тұтынушының сауалы) өтініштің электрондық құжатты тіркеу және «Е-лицензиялау» АЖ өңдеу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қызмет тұтынушының деректерінде бұзушылықтардың болуына байланысты сұрау салынып отырған қызметтен бас тарту туралы хабарламаны қалыптастыру;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бағдары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бағдары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 иемденумен мұқтаждың тіркелуі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 дубликаты</w:t>
            </w:r>
          </w:p>
        </w:tc>
      </w:tr>
      <w:tr>
        <w:trPr>
          <w:trHeight w:val="30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82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 8 – егер ЭЦҚ қате болмаса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10-лицензия беру үшін қызмет тұтынушының біліктілік талаптарына және негіздеріне сәйкес қызмет көрсетушімен тексеру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1" w:id="18"/>
    <w:p>
      <w:pPr>
        <w:spacing w:after="0"/>
        <w:ind w:left="0"/>
        <w:jc w:val="left"/>
      </w:pPr>
      <w:r>
        <w:rPr>
          <w:rFonts w:ascii="Times New Roman"/>
          <w:b/>
          <w:i w:val="false"/>
          <w:color w:val="000000"/>
        </w:rPr>
        <w:t xml:space="preserve"> 
2-кесте. Қызмет көрсетушілер арқылы ҚФБ іс–қимылын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2697"/>
        <w:gridCol w:w="2562"/>
        <w:gridCol w:w="2292"/>
        <w:gridCol w:w="2293"/>
      </w:tblGrid>
      <w:tr>
        <w:trPr>
          <w:trHeight w:val="67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r>
      <w:tr>
        <w:trPr>
          <w:trHeight w:val="79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рәсiмдеу, операция) атауы және оларды сипаттау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хабарлама туралы қалыптасады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қызметкерлерінің қызметті таңдауы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тұтынушының деректері туралы ЖТ МДБ/ЗТ МДБ-ға ЭҮШ арқылы сұрау жіберу;</w:t>
            </w:r>
          </w:p>
        </w:tc>
      </w:tr>
      <w:tr>
        <w:trPr>
          <w:trHeight w:val="1695"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ойдағыдай ұйымдастырылуы туралы хабарландырудың бейнеленуі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ойдағыдай ұйымдастырылуы туралы хабарландырудың бейнеленуі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бағдары</w:t>
            </w:r>
          </w:p>
        </w:tc>
      </w:tr>
      <w:tr>
        <w:trPr>
          <w:trHeight w:val="30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көрсетушінің логин және пароль деректерін «Е-лицензиялау» МДБ АЖ-де тексеру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қызмет тұтынушының деректерінде бұзушылықтар болса; 6– егер авторизациялау жақсы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872"/>
        <w:gridCol w:w="2010"/>
        <w:gridCol w:w="3160"/>
        <w:gridCol w:w="2585"/>
      </w:tblGrid>
      <w:tr>
        <w:trPr>
          <w:trHeight w:val="67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 қалыптастыру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 арқылы салдардың нысандарын толтыру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электрондық құжаттарды тіркеу және «Е-лицензиялау» МДБ АЖ қызметтерді өңдеу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қызмет тұтынушының деректерінде бұзушылықтардың болуына байланысты сұрау салынған қызметтен бас тарту туралы хабарламаны қалыптастыру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Мұқтаждың ойдағыдай ұйымдастырылуы туралы хабарландырудың бейнеленуі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 иемденуімен мұқтаждың желіде тіркелуі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электрондық қызметтен бас тарту туралы хабарландырудың ұйымдастырылуы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282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 у» МДБ АЖ-де сауал бойынша деректер болмаса 9 – егер сауал бойынша деректер табылса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3" w:id="19"/>
    <w:p>
      <w:pPr>
        <w:spacing w:after="0"/>
        <w:ind w:left="0"/>
        <w:jc w:val="both"/>
      </w:pPr>
      <w:r>
        <w:rPr>
          <w:rFonts w:ascii="Times New Roman"/>
          <w:b w:val="false"/>
          <w:i w:val="false"/>
          <w:color w:val="000000"/>
          <w:sz w:val="28"/>
        </w:rPr>
        <w:t xml:space="preserve">
«Тау-кен (пайдалы қазбаларды барлау, өндіру), мұнай- </w:t>
      </w:r>
      <w:r>
        <w:br/>
      </w:r>
      <w:r>
        <w:rPr>
          <w:rFonts w:ascii="Times New Roman"/>
          <w:b w:val="false"/>
          <w:i w:val="false"/>
          <w:color w:val="000000"/>
          <w:sz w:val="28"/>
        </w:rPr>
        <w:t xml:space="preserve">
химия, химия өндірістерін жобалауға (технологиялық) </w:t>
      </w:r>
      <w:r>
        <w:br/>
      </w:r>
      <w:r>
        <w:rPr>
          <w:rFonts w:ascii="Times New Roman"/>
          <w:b w:val="false"/>
          <w:i w:val="false"/>
          <w:color w:val="000000"/>
          <w:sz w:val="28"/>
        </w:rPr>
        <w:t xml:space="preserve">
және (немесе) пайдалануға, мұнай-газ өңдеу      </w:t>
      </w:r>
      <w:r>
        <w:br/>
      </w:r>
      <w:r>
        <w:rPr>
          <w:rFonts w:ascii="Times New Roman"/>
          <w:b w:val="false"/>
          <w:i w:val="false"/>
          <w:color w:val="000000"/>
          <w:sz w:val="28"/>
        </w:rPr>
        <w:t xml:space="preserve">
өндірістерін жобалауға (технологиялық),       </w:t>
      </w:r>
      <w:r>
        <w:br/>
      </w:r>
      <w:r>
        <w:rPr>
          <w:rFonts w:ascii="Times New Roman"/>
          <w:b w:val="false"/>
          <w:i w:val="false"/>
          <w:color w:val="000000"/>
          <w:sz w:val="28"/>
        </w:rPr>
        <w:t xml:space="preserve">
магистральдық газ құбырларын, мұнай құбырларын,   </w:t>
      </w:r>
      <w:r>
        <w:br/>
      </w:r>
      <w:r>
        <w:rPr>
          <w:rFonts w:ascii="Times New Roman"/>
          <w:b w:val="false"/>
          <w:i w:val="false"/>
          <w:color w:val="000000"/>
          <w:sz w:val="28"/>
        </w:rPr>
        <w:t xml:space="preserve">
мұнай өнімдері құбырларын пайдалануға лицензия   </w:t>
      </w:r>
      <w:r>
        <w:br/>
      </w:r>
      <w:r>
        <w:rPr>
          <w:rFonts w:ascii="Times New Roman"/>
          <w:b w:val="false"/>
          <w:i w:val="false"/>
          <w:color w:val="000000"/>
          <w:sz w:val="28"/>
        </w:rPr>
        <w:t xml:space="preserve">
беру, қайта ресімдеу, лицензияның телнұсқаларын  </w:t>
      </w:r>
      <w:r>
        <w:br/>
      </w:r>
      <w:r>
        <w:rPr>
          <w:rFonts w:ascii="Times New Roman"/>
          <w:b w:val="false"/>
          <w:i w:val="false"/>
          <w:color w:val="000000"/>
          <w:sz w:val="28"/>
        </w:rPr>
        <w:t xml:space="preserve">
беру» электрондық мемлекеттік қызмет регламентіне </w:t>
      </w:r>
      <w:r>
        <w:br/>
      </w:r>
      <w:r>
        <w:rPr>
          <w:rFonts w:ascii="Times New Roman"/>
          <w:b w:val="false"/>
          <w:i w:val="false"/>
          <w:color w:val="000000"/>
          <w:sz w:val="28"/>
        </w:rPr>
        <w:t xml:space="preserve">
3-қосымша                    </w:t>
      </w:r>
    </w:p>
    <w:bookmarkEnd w:id="19"/>
    <w:bookmarkStart w:name="z142" w:id="20"/>
    <w:p>
      <w:pPr>
        <w:spacing w:after="0"/>
        <w:ind w:left="0"/>
        <w:jc w:val="both"/>
      </w:pPr>
      <w:r>
        <w:rPr>
          <w:rFonts w:ascii="Times New Roman"/>
          <w:b w:val="false"/>
          <w:i w:val="false"/>
          <w:color w:val="000000"/>
          <w:sz w:val="28"/>
        </w:rPr>
        <w:t>
Тұтынушыларға қызмет көрсету сапасы және қолжетімділік нәтижелері</w:t>
      </w:r>
    </w:p>
    <w:bookmarkEnd w:id="20"/>
    <w:bookmarkStart w:name="z143" w:id="21"/>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арналған сауалнаманың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End w:id="21"/>
    <w:bookmarkStart w:name="z146" w:id="22"/>
    <w:p>
      <w:pPr>
        <w:spacing w:after="0"/>
        <w:ind w:left="0"/>
        <w:jc w:val="both"/>
      </w:pPr>
      <w:r>
        <w:rPr>
          <w:rFonts w:ascii="Times New Roman"/>
          <w:b w:val="false"/>
          <w:i w:val="false"/>
          <w:color w:val="000000"/>
          <w:sz w:val="28"/>
        </w:rPr>
        <w:t>
      1. Электрондық мемлекеттiк қызметтi көрсету процесінің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