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f562" w14:textId="5d8f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агенттігі Төрағасының 2012 жылғы 07 желтоқсандағы № 124 Бұйрығы. Қазақстан Республикасының Әділет министрлігінде 2012 жылы 26 желтоқсанда № 8228 тіркелді. Күші жойылды - Қазақстан Республикасы Дін істері агенттігі төрағасының 2014 жылғы 18 наурыздағы № 11 бұйрығымен</w:t>
      </w:r>
    </w:p>
    <w:p>
      <w:pPr>
        <w:spacing w:after="0"/>
        <w:ind w:left="0"/>
        <w:jc w:val="both"/>
      </w:pPr>
      <w:r>
        <w:rPr>
          <w:rFonts w:ascii="Times New Roman"/>
          <w:b w:val="false"/>
          <w:i w:val="false"/>
          <w:color w:val="ff0000"/>
          <w:sz w:val="28"/>
        </w:rPr>
        <w:t>      Ескерту. Күші жойылды - ҚР Дін істері агенттігі төрағасының 18.03.2014 </w:t>
      </w:r>
      <w:r>
        <w:rPr>
          <w:rFonts w:ascii="Times New Roman"/>
          <w:b w:val="false"/>
          <w:i w:val="false"/>
          <w:color w:val="ff0000"/>
          <w:sz w:val="28"/>
        </w:rPr>
        <w:t>№ 11</w:t>
      </w:r>
      <w:r>
        <w:rPr>
          <w:rFonts w:ascii="Times New Roman"/>
          <w:b w:val="false"/>
          <w:i w:val="false"/>
          <w:color w:val="ff0000"/>
          <w:sz w:val="28"/>
        </w:rPr>
        <w:t> бұйрығымен (алғашқы ресми жарияланған күннен бастап он күнтізбелік күн өткеннен кейін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15-1-бабына, «Діни қызмет және діни бірлестіктер туралы» Қазақстан Республикасының 2011 жылғы 11 қазандағы Заңының 4-бабы </w:t>
      </w:r>
      <w:r>
        <w:rPr>
          <w:rFonts w:ascii="Times New Roman"/>
          <w:b w:val="false"/>
          <w:i w:val="false"/>
          <w:color w:val="000000"/>
          <w:sz w:val="28"/>
        </w:rPr>
        <w:t>6) тармақшасына</w:t>
      </w:r>
      <w:r>
        <w:rPr>
          <w:rFonts w:ascii="Times New Roman"/>
          <w:b w:val="false"/>
          <w:i w:val="false"/>
          <w:color w:val="000000"/>
          <w:sz w:val="28"/>
        </w:rPr>
        <w:t>, сонымен қатар Қазақстан Республикасы Үкіметінің 2012 жылғы 15 қазандағы № 1311 Қаулысымен бекітілген «Діни қызмет саласында мемлекеттік қызмет көрсету стандарттарын бекіту туралы»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«Дінтану сараптамасын жүргізу» мемлекеттік қызмет көрсетудің қоса беріліп отырған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Дін істері агенттігінің Конфессияаралық қатынастар департаменті (Б.К.Кулекеев) Құқықтық қамтамасыз ету басқармасымен (Ә.Т.Жуанышпаева) бірлесе отырып:</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заңмен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Конфессияаралық қатынастар департаменті (Б.К.Кулекеев) бұйрық күшіне енгеннен кейін оны Қазақстан Республикасы Дін істері агенттігінің интернет-ресурсына орналастырып, Агенттіктің барлық құрылымдық бөлімшелері мен аумақтық органдарын және қарасты мекемелерін ақпараттандырсын.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орындалуына бақылау жасау Агенттік Төрағасының орынбасарына (М.А.Әзілханов)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он күнтізбелік күннен соң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Дін істері агенттігінің</w:t>
      </w:r>
      <w:r>
        <w:br/>
      </w:r>
      <w:r>
        <w:rPr>
          <w:rFonts w:ascii="Times New Roman"/>
          <w:b w:val="false"/>
          <w:i w:val="false"/>
          <w:color w:val="000000"/>
          <w:sz w:val="28"/>
        </w:rPr>
        <w:t>
</w:t>
      </w:r>
      <w:r>
        <w:rPr>
          <w:rFonts w:ascii="Times New Roman"/>
          <w:b w:val="false"/>
          <w:i/>
          <w:color w:val="000000"/>
          <w:sz w:val="28"/>
        </w:rPr>
        <w:t>      Төрағасы                                   Қ.Лама Шариф</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Дін істері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2012 жылғы 7 желтоқсандағы</w:t>
      </w:r>
      <w:r>
        <w:br/>
      </w:r>
      <w:r>
        <w:rPr>
          <w:rFonts w:ascii="Times New Roman"/>
          <w:b w:val="false"/>
          <w:i w:val="false"/>
          <w:color w:val="000000"/>
          <w:sz w:val="28"/>
        </w:rPr>
        <w:t xml:space="preserve">
№ 124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«Дінтану сараптамасын жүргізу»</w:t>
      </w:r>
      <w:r>
        <w:br/>
      </w:r>
      <w:r>
        <w:rPr>
          <w:rFonts w:ascii="Times New Roman"/>
          <w:b/>
          <w:i w:val="false"/>
          <w:color w:val="000000"/>
        </w:rPr>
        <w:t>
мемлекеттік қызмет көрсету регламенті</w:t>
      </w:r>
    </w:p>
    <w:bookmarkEnd w:id="2"/>
    <w:bookmarkStart w:name="z11" w:id="3"/>
    <w:p>
      <w:pPr>
        <w:spacing w:after="0"/>
        <w:ind w:left="0"/>
        <w:jc w:val="left"/>
      </w:pPr>
      <w:r>
        <w:rPr>
          <w:rFonts w:ascii="Times New Roman"/>
          <w:b/>
          <w:i w:val="false"/>
          <w:color w:val="000000"/>
        </w:rPr>
        <w:t xml:space="preserve"> 
1. Жалпы ереже</w:t>
      </w:r>
    </w:p>
    <w:bookmarkEnd w:id="3"/>
    <w:bookmarkStart w:name="z12" w:id="4"/>
    <w:p>
      <w:pPr>
        <w:spacing w:after="0"/>
        <w:ind w:left="0"/>
        <w:jc w:val="both"/>
      </w:pPr>
      <w:r>
        <w:rPr>
          <w:rFonts w:ascii="Times New Roman"/>
          <w:b w:val="false"/>
          <w:i w:val="false"/>
          <w:color w:val="000000"/>
          <w:sz w:val="28"/>
        </w:rPr>
        <w:t>
      1. «Дінтану сараптамасын жүргізу» мемлекеттік қызметті (бұдан әрі – мемлекеттік қызмет) мекенжайлары Қазақстан Республикасы Үкiметiнiң 2012 жылғы 15 қазандағы № 1311 қаулысымен бекiтiлген «Діни қызмет саласында мемлекеттік қызмет көрсету стандарттарын бекіту туралы» мемлекеттік қызмет көрсету Стандартының (бұдан әрі – Стандарт)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 Дін істері агенттігі (бұдан әрі - Агенттік) мен оның аумақтық органдары көрсетеді.</w:t>
      </w:r>
      <w:r>
        <w:br/>
      </w:r>
      <w:r>
        <w:rPr>
          <w:rFonts w:ascii="Times New Roman"/>
          <w:b w:val="false"/>
          <w:i w:val="false"/>
          <w:color w:val="000000"/>
          <w:sz w:val="28"/>
        </w:rPr>
        <w:t>
</w:t>
      </w:r>
      <w:r>
        <w:rPr>
          <w:rFonts w:ascii="Times New Roman"/>
          <w:b w:val="false"/>
          <w:i w:val="false"/>
          <w:color w:val="000000"/>
          <w:sz w:val="28"/>
        </w:rPr>
        <w:t>
      2. Агенттiктiң жұмыс кестесi: 2007 жылғы 15 мамырдағы Еңбек кодексiнде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w:t>
      </w:r>
      <w:r>
        <w:rPr>
          <w:rFonts w:ascii="Times New Roman"/>
          <w:b w:val="false"/>
          <w:i w:val="false"/>
          <w:color w:val="000000"/>
          <w:sz w:val="28"/>
        </w:rPr>
        <w:t>демалыс</w:t>
      </w:r>
      <w:r>
        <w:rPr>
          <w:rFonts w:ascii="Times New Roman"/>
          <w:b w:val="false"/>
          <w:i w:val="false"/>
          <w:color w:val="000000"/>
          <w:sz w:val="28"/>
        </w:rPr>
        <w:t xml:space="preserve"> және мереке күндерiнен басқа, жұмыс күндерi, сағат 9.00-ден 18.30-ға дейiн, сағат 13.00-ден 14.30-ге дейiнгi түскi үзiлiспен ұсынылады.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қызметті тұтынушы (бұдан әрі – тұтынушы) қағаз тасығышта сараптамалық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немесе қызмет көрсетуден бас тарту туралы уәжделген жазбаша дәлелді жауап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көрсетілетін жеке және заңды тұлға тұтынушы болып табылады.</w:t>
      </w:r>
    </w:p>
    <w:bookmarkEnd w:id="4"/>
    <w:bookmarkStart w:name="z17"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8" w:id="6"/>
    <w:p>
      <w:pPr>
        <w:spacing w:after="0"/>
        <w:ind w:left="0"/>
        <w:jc w:val="both"/>
      </w:pPr>
      <w:r>
        <w:rPr>
          <w:rFonts w:ascii="Times New Roman"/>
          <w:b w:val="false"/>
          <w:i w:val="false"/>
          <w:color w:val="000000"/>
          <w:sz w:val="28"/>
        </w:rPr>
        <w:t>
      6. Мемлекеттік қызмет көрсету туралы ақпарат Үкіметтің www.e.gov.kz электрондық порталында, Қазақстан Республикасы Дін істері агенттігінің www.din.gov.kz интернет-ресурсында және аумақтық органдар ғимараттарының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тұтынушы (не нотариаттық расталған сенімхат бойынша өкіл)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p>
    <w:bookmarkEnd w:id="6"/>
    <w:bookmarkStart w:name="z22" w:id="7"/>
    <w:p>
      <w:pPr>
        <w:spacing w:after="0"/>
        <w:ind w:left="0"/>
        <w:jc w:val="left"/>
      </w:pPr>
      <w:r>
        <w:rPr>
          <w:rFonts w:ascii="Times New Roman"/>
          <w:b/>
          <w:i w:val="false"/>
          <w:color w:val="000000"/>
        </w:rPr>
        <w:t xml:space="preserve"> 
3. Мемлекеттік қызмет көрсету процесіндегі іс-әрекеттер (өзара</w:t>
      </w:r>
      <w:r>
        <w:br/>
      </w:r>
      <w:r>
        <w:rPr>
          <w:rFonts w:ascii="Times New Roman"/>
          <w:b/>
          <w:i w:val="false"/>
          <w:color w:val="000000"/>
        </w:rPr>
        <w:t>
әрекеттестік) сипаттамасы</w:t>
      </w:r>
    </w:p>
    <w:bookmarkEnd w:id="7"/>
    <w:bookmarkStart w:name="z23" w:id="8"/>
    <w:p>
      <w:pPr>
        <w:spacing w:after="0"/>
        <w:ind w:left="0"/>
        <w:jc w:val="both"/>
      </w:pPr>
      <w:r>
        <w:rPr>
          <w:rFonts w:ascii="Times New Roman"/>
          <w:b w:val="false"/>
          <w:i w:val="false"/>
          <w:color w:val="000000"/>
          <w:sz w:val="28"/>
        </w:rPr>
        <w:t>
      11. Мемлекеттік қызмет көрсету үшін тұтынушының құжаттарын қабылдау Агенттіктің немесе аумақтық органдар кеңсесі (бұдан әрі – кеңсе) арқылы жүзеге асырылады.</w:t>
      </w:r>
      <w:r>
        <w:br/>
      </w:r>
      <w:r>
        <w:rPr>
          <w:rFonts w:ascii="Times New Roman"/>
          <w:b w:val="false"/>
          <w:i w:val="false"/>
          <w:color w:val="000000"/>
          <w:sz w:val="28"/>
        </w:rPr>
        <w:t>
</w:t>
      </w:r>
      <w:r>
        <w:rPr>
          <w:rFonts w:ascii="Times New Roman"/>
          <w:b w:val="false"/>
          <w:i w:val="false"/>
          <w:color w:val="000000"/>
          <w:sz w:val="28"/>
        </w:rPr>
        <w:t>
      Кеңсенің тіркеу мөртабаны (кіріс нөмірі, күні) және мемлекеттік қызметті алу мерзімі қойылған тұтынушы өтінішінің көшірмесі өтініш пен сараптама объектілерінің өткізілгендігін растау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көрсетуді алу үшін тұтынушыдан өтініш қабылданған күннен бастап мемлекеттік қызмет көрсету нәтижесін берген кезге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Агенттіктің немесе аумақтық орган кеңсесінің қызметкеріне тапсырады, ол құжаттардың толымдылығын тексеруді жүзеге асырады, қабылданған құжаттарды тіркейді, кеңсенің тіркеу мөртабаны (кіріс нөмірі, күні) және мемлекеттік қызметті алу мерзімі қойылған мемлекеттік қызметті тұтынушы өтінішінің көшірмесін береді және Агенттік немесе аумақтық орган басшысының (бұдан әрі – басшылық) қарауына береді;</w:t>
      </w:r>
      <w:r>
        <w:br/>
      </w:r>
      <w:r>
        <w:rPr>
          <w:rFonts w:ascii="Times New Roman"/>
          <w:b w:val="false"/>
          <w:i w:val="false"/>
          <w:color w:val="000000"/>
          <w:sz w:val="28"/>
        </w:rPr>
        <w:t>
</w:t>
      </w:r>
      <w:r>
        <w:rPr>
          <w:rFonts w:ascii="Times New Roman"/>
          <w:b w:val="false"/>
          <w:i w:val="false"/>
          <w:color w:val="000000"/>
          <w:sz w:val="28"/>
        </w:rPr>
        <w:t>
      2) басшылық тұтынушының құжаттарын қарағаннан кейін оны Агенттіктің немесе оның аумақты органының жауапты қызметкер (бұдан әрі – жауапты қызметкер) нұсқаумен жібереді;</w:t>
      </w:r>
      <w:r>
        <w:br/>
      </w:r>
      <w:r>
        <w:rPr>
          <w:rFonts w:ascii="Times New Roman"/>
          <w:b w:val="false"/>
          <w:i w:val="false"/>
          <w:color w:val="000000"/>
          <w:sz w:val="28"/>
        </w:rPr>
        <w:t>
</w:t>
      </w:r>
      <w:r>
        <w:rPr>
          <w:rFonts w:ascii="Times New Roman"/>
          <w:b w:val="false"/>
          <w:i w:val="false"/>
          <w:color w:val="000000"/>
          <w:sz w:val="28"/>
        </w:rPr>
        <w:t>
      3) қызметкер құжаттарды қарап, дінтану сараптамасын жүргізуді қамтамасыз етеді;</w:t>
      </w:r>
      <w:r>
        <w:br/>
      </w:r>
      <w:r>
        <w:rPr>
          <w:rFonts w:ascii="Times New Roman"/>
          <w:b w:val="false"/>
          <w:i w:val="false"/>
          <w:color w:val="000000"/>
          <w:sz w:val="28"/>
        </w:rPr>
        <w:t>
</w:t>
      </w:r>
      <w:r>
        <w:rPr>
          <w:rFonts w:ascii="Times New Roman"/>
          <w:b w:val="false"/>
          <w:i w:val="false"/>
          <w:color w:val="000000"/>
          <w:sz w:val="28"/>
        </w:rPr>
        <w:t>
      4) қызметкер қарастыру нәтижесі бойынша сараптама қорытындысын немесе қызмет көрсетуден бас тарту туралы уәжделген жазбаша жауап хатты рәсімдейді және басшылыққа қол қою үшін ұсынады;</w:t>
      </w:r>
      <w:r>
        <w:br/>
      </w:r>
      <w:r>
        <w:rPr>
          <w:rFonts w:ascii="Times New Roman"/>
          <w:b w:val="false"/>
          <w:i w:val="false"/>
          <w:color w:val="000000"/>
          <w:sz w:val="28"/>
        </w:rPr>
        <w:t>
</w:t>
      </w:r>
      <w:r>
        <w:rPr>
          <w:rFonts w:ascii="Times New Roman"/>
          <w:b w:val="false"/>
          <w:i w:val="false"/>
          <w:color w:val="000000"/>
          <w:sz w:val="28"/>
        </w:rPr>
        <w:t>
      5) кеңсе қызметкері тұтынушыға (не нотариаттық расталған сенімхат бойынша өкіл) қағаз тасығышта сараптама қорытындысын немесе мемлекеттік қызмет көрсетуден бас тарту туралы уәжделген жазбаша жауапты жеке өзі келгенде береді немесе пошта арқылы тұтынушы көрсеткен мекенжайға жолдайды.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процесіне мына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кеңсе қызметкері;</w:t>
      </w:r>
      <w:r>
        <w:br/>
      </w:r>
      <w:r>
        <w:rPr>
          <w:rFonts w:ascii="Times New Roman"/>
          <w:b w:val="false"/>
          <w:i w:val="false"/>
          <w:color w:val="000000"/>
          <w:sz w:val="28"/>
        </w:rPr>
        <w:t>
</w:t>
      </w:r>
      <w:r>
        <w:rPr>
          <w:rFonts w:ascii="Times New Roman"/>
          <w:b w:val="false"/>
          <w:i w:val="false"/>
          <w:color w:val="000000"/>
          <w:sz w:val="28"/>
        </w:rPr>
        <w:t>
      2) басшы;</w:t>
      </w:r>
      <w:r>
        <w:br/>
      </w:r>
      <w:r>
        <w:rPr>
          <w:rFonts w:ascii="Times New Roman"/>
          <w:b w:val="false"/>
          <w:i w:val="false"/>
          <w:color w:val="000000"/>
          <w:sz w:val="28"/>
        </w:rPr>
        <w:t>
</w:t>
      </w:r>
      <w:r>
        <w:rPr>
          <w:rFonts w:ascii="Times New Roman"/>
          <w:b w:val="false"/>
          <w:i w:val="false"/>
          <w:color w:val="000000"/>
          <w:sz w:val="28"/>
        </w:rPr>
        <w:t>
      3) жауапты қызметкер.</w:t>
      </w:r>
      <w:r>
        <w:br/>
      </w:r>
      <w:r>
        <w:rPr>
          <w:rFonts w:ascii="Times New Roman"/>
          <w:b w:val="false"/>
          <w:i w:val="false"/>
          <w:color w:val="000000"/>
          <w:sz w:val="28"/>
        </w:rPr>
        <w:t>
</w:t>
      </w:r>
      <w:r>
        <w:rPr>
          <w:rFonts w:ascii="Times New Roman"/>
          <w:b w:val="false"/>
          <w:i w:val="false"/>
          <w:color w:val="000000"/>
          <w:sz w:val="28"/>
        </w:rPr>
        <w:t>
      14. Әрбір ҚФБ-ның әрбір әкімшілік іс-әрекеттің (рәсімнің) орындалу мерзімі көрсетілген дәйектілігі мен өзара әрекеттестігінің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 мен ҚФБ-да әкімшіліктік іс-әрекеттердің қисынды дәйектілігі арасындағы өзара байланыстылығын көрсететін схемалар осы Регламенттің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37" w:id="9"/>
    <w:p>
      <w:pPr>
        <w:spacing w:after="0"/>
        <w:ind w:left="0"/>
        <w:jc w:val="both"/>
      </w:pPr>
      <w:r>
        <w:rPr>
          <w:rFonts w:ascii="Times New Roman"/>
          <w:b w:val="false"/>
          <w:i w:val="false"/>
          <w:color w:val="000000"/>
          <w:sz w:val="28"/>
        </w:rPr>
        <w:t xml:space="preserve">
«Дінтану сараптамасын жүргізу»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9"/>
    <w:bookmarkStart w:name="z38" w:id="10"/>
    <w:p>
      <w:pPr>
        <w:spacing w:after="0"/>
        <w:ind w:left="0"/>
        <w:jc w:val="left"/>
      </w:pPr>
      <w:r>
        <w:rPr>
          <w:rFonts w:ascii="Times New Roman"/>
          <w:b/>
          <w:i w:val="false"/>
          <w:color w:val="000000"/>
        </w:rPr>
        <w:t xml:space="preserve"> 
Әкімшілік әрекеттердің (рәсімдердің) дәйектілігі мен өзара</w:t>
      </w:r>
      <w:r>
        <w:br/>
      </w:r>
      <w:r>
        <w:rPr>
          <w:rFonts w:ascii="Times New Roman"/>
          <w:b/>
          <w:i w:val="false"/>
          <w:color w:val="000000"/>
        </w:rPr>
        <w:t>
әрекеттесуінің сипаттамасы</w:t>
      </w:r>
    </w:p>
    <w:bookmarkEnd w:id="10"/>
    <w:bookmarkStart w:name="z41" w:id="11"/>
    <w:p>
      <w:pPr>
        <w:spacing w:after="0"/>
        <w:ind w:left="0"/>
        <w:jc w:val="both"/>
      </w:pPr>
      <w:r>
        <w:rPr>
          <w:rFonts w:ascii="Times New Roman"/>
          <w:b w:val="false"/>
          <w:i w:val="false"/>
          <w:color w:val="000000"/>
          <w:sz w:val="28"/>
        </w:rPr>
        <w:t>
</w:t>
      </w:r>
      <w:r>
        <w:rPr>
          <w:rFonts w:ascii="Times New Roman"/>
          <w:b/>
          <w:i w:val="false"/>
          <w:color w:val="000000"/>
          <w:sz w:val="28"/>
        </w:rPr>
        <w:t>1-кесте. ҚФБ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3110"/>
        <w:gridCol w:w="1829"/>
        <w:gridCol w:w="2512"/>
        <w:gridCol w:w="2064"/>
        <w:gridCol w:w="2129"/>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(жұмыс бағыты, легі)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қызметкер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r>
      <w:tr>
        <w:trPr>
          <w:trHeight w:val="261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 операция) және олардың сипаттамасы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құжаттардың Стандарттың 11-тармағына сәйкестігін тексеру. Егер құжаттар көрсетілген талаптарға сай болса, онда тіркеу мөртабаны (кіріс нөмірі, күні) қойылған тұтынушы өтінішінің көшірмесі беріледі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қызметкерді анықтау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оларға дінтану сараптамасының жүргізілуін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сараптамасының қорытындысымен танысу, хатқа қол қою</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қорытындысын не мемлекеттік қызмет көрсетуден бас тарту туралы уәжделген жауапты дайындау</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ұйымдық-өкімдік шешімдер)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алғандығын растау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қорытындысы бойынша хат не мемлекеттік қызмет көрсетуден бас тарту туралы хатты дайындау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қорытындысы бойынша, не бас тарту туралы уәжделген жазбаша хатқа қол қою</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қорытындысын не мемлекеттік қызмет көрсетуден бас тарту туралы уәжделген жауапты қолға беру немесе пошта арқылы жолдау</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Отыз минуттан кем емес</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күнтізбелік күн (қосымша материалдарды зерделеу қажет болған жағдайда күнтiзбелiк 30 күнге ұзартылады)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r>
    </w:tbl>
    <w:bookmarkStart w:name="z42" w:id="12"/>
    <w:p>
      <w:pPr>
        <w:spacing w:after="0"/>
        <w:ind w:left="0"/>
        <w:jc w:val="both"/>
      </w:pPr>
      <w:r>
        <w:rPr>
          <w:rFonts w:ascii="Times New Roman"/>
          <w:b w:val="false"/>
          <w:i w:val="false"/>
          <w:color w:val="000000"/>
          <w:sz w:val="28"/>
        </w:rPr>
        <w:t>
</w:t>
      </w:r>
      <w:r>
        <w:rPr>
          <w:rFonts w:ascii="Times New Roman"/>
          <w:b/>
          <w:i w:val="false"/>
          <w:color w:val="000000"/>
          <w:sz w:val="28"/>
        </w:rPr>
        <w:t>2-кесте. Пайдалану нұсқалары. Негізгі процесс.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5"/>
        <w:gridCol w:w="4169"/>
        <w:gridCol w:w="4706"/>
      </w:tblGrid>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Кеңсе қызметкері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Басшылық</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Жауапты қызметкер</w:t>
            </w: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w:t>
            </w:r>
            <w:r>
              <w:rPr>
                <w:rFonts w:ascii="Times New Roman"/>
                <w:b w:val="false"/>
                <w:i w:val="false"/>
                <w:color w:val="000000"/>
                <w:sz w:val="20"/>
              </w:rPr>
              <w:t>Тұтынушыдан құжаттарды қабылдау, тіркеу, құжаттарды басшылыққа жіберу</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Орындау үшін жауапты қызметкерді белгілеу, қарар жазу</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Құжаттарды қарау және оларға дінтану сараптамасының жүргізілуін қамтамасыз ету</w:t>
            </w: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Сараптама қорытындысы бойынша хат дайындау және басшылыққа қол қою үшін жіберу</w:t>
            </w:r>
          </w:p>
        </w:tc>
      </w:tr>
      <w:tr>
        <w:trPr>
          <w:trHeight w:val="58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rPr>
                <w:rFonts w:ascii="Times New Roman"/>
                <w:b w:val="false"/>
                <w:i w:val="false"/>
                <w:color w:val="000000"/>
                <w:sz w:val="20"/>
              </w:rPr>
              <w:t>Сараптама қорытындысы бойынша хатқа қол қою</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w:t>
            </w:r>
            <w:r>
              <w:rPr>
                <w:rFonts w:ascii="Times New Roman"/>
                <w:b w:val="false"/>
                <w:i w:val="false"/>
                <w:color w:val="000000"/>
                <w:sz w:val="20"/>
              </w:rPr>
              <w:t>Сараптама қорытындысын қолмен беру немесе поштамен жолдау</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3"/>
    <w:p>
      <w:pPr>
        <w:spacing w:after="0"/>
        <w:ind w:left="0"/>
        <w:jc w:val="both"/>
      </w:pPr>
      <w:r>
        <w:rPr>
          <w:rFonts w:ascii="Times New Roman"/>
          <w:b w:val="false"/>
          <w:i w:val="false"/>
          <w:color w:val="000000"/>
          <w:sz w:val="28"/>
        </w:rPr>
        <w:t>
</w:t>
      </w:r>
      <w:r>
        <w:rPr>
          <w:rFonts w:ascii="Times New Roman"/>
          <w:b/>
          <w:i w:val="false"/>
          <w:color w:val="000000"/>
          <w:sz w:val="28"/>
        </w:rPr>
        <w:t>3-кесте. Пайдалану нұсқалары. Балама процесс.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5"/>
        <w:gridCol w:w="4147"/>
        <w:gridCol w:w="4148"/>
      </w:tblGrid>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Кеңсе қызметкері</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Басшылық</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Жауапты қызметкер</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w:t>
            </w:r>
            <w:r>
              <w:rPr>
                <w:rFonts w:ascii="Times New Roman"/>
                <w:b w:val="false"/>
                <w:i w:val="false"/>
                <w:color w:val="000000"/>
                <w:sz w:val="20"/>
              </w:rPr>
              <w:t>Тұтынушыдан құжаттарды қабылдау, тіркеу, басшылыққа жіберу</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Орындау үшін жауапты қызметкерді белгілеу, қарар жазу.</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Құжаттарды қарау және оларға дінтану сараптамасының жүргізілуін қамтамасыз ету</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Мемлекеттік қызмет көрсетуден бас тарту туралы жазбаша уәжделген жауапты дайындау және оны басшылыққа қол қою үшін жолдау</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rPr>
                <w:rFonts w:ascii="Times New Roman"/>
                <w:b w:val="false"/>
                <w:i w:val="false"/>
                <w:color w:val="000000"/>
                <w:sz w:val="20"/>
              </w:rPr>
              <w:t>Мемлекеттік қызмет көрсетуден бас тарту туралы жазбаша уәжделген жауапқа қол қою</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w:t>
            </w:r>
            <w:r>
              <w:rPr>
                <w:rFonts w:ascii="Times New Roman"/>
                <w:b w:val="false"/>
                <w:i w:val="false"/>
                <w:color w:val="000000"/>
                <w:sz w:val="20"/>
              </w:rPr>
              <w:t>Мемлекеттік қызмет көрсетуден бас тарту туралы жазбаша уәжделген жауапты беру немесе поштамен жолдау</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4"/>
    <w:p>
      <w:pPr>
        <w:spacing w:after="0"/>
        <w:ind w:left="0"/>
        <w:jc w:val="both"/>
      </w:pPr>
      <w:r>
        <w:rPr>
          <w:rFonts w:ascii="Times New Roman"/>
          <w:b w:val="false"/>
          <w:i w:val="false"/>
          <w:color w:val="000000"/>
          <w:sz w:val="28"/>
        </w:rPr>
        <w:t xml:space="preserve">
«Дінтану сараптамасын жүргізу»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14"/>
    <w:bookmarkStart w:name="z40" w:id="15"/>
    <w:p>
      <w:pPr>
        <w:spacing w:after="0"/>
        <w:ind w:left="0"/>
        <w:jc w:val="left"/>
      </w:pPr>
      <w:r>
        <w:rPr>
          <w:rFonts w:ascii="Times New Roman"/>
          <w:b/>
          <w:i w:val="false"/>
          <w:color w:val="000000"/>
        </w:rPr>
        <w:t xml:space="preserve"> 
Тұтынушының Дін істері агенттігіне немесе оның аумақтық</w:t>
      </w:r>
      <w:r>
        <w:br/>
      </w:r>
      <w:r>
        <w:rPr>
          <w:rFonts w:ascii="Times New Roman"/>
          <w:b/>
          <w:i w:val="false"/>
          <w:color w:val="000000"/>
        </w:rPr>
        <w:t>
органдарына өтініш жасаған кезде өзара әрекеттесіп жұмыс істеу схемасы</w:t>
      </w:r>
    </w:p>
    <w:bookmarkEnd w:id="15"/>
    <w:p>
      <w:pPr>
        <w:spacing w:after="0"/>
        <w:ind w:left="0"/>
        <w:jc w:val="both"/>
      </w:pPr>
      <w:r>
        <w:drawing>
          <wp:inline distT="0" distB="0" distL="0" distR="0">
            <wp:extent cx="120777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077700" cy="5486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