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eb2b" w14:textId="158e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13 желтоқсандағы № 880 Бұйрығы. Қазақстан Республикасының Әділет министрлігінде 2012 жылы 26 желтоқсанда № 8240 тіркелді. Күші жойылды - Қазақстан Республикасы Инвестициялар және даму министрінің м.а. 2015 жылғы 24 тамыздағы № 877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24.08.2015 </w:t>
      </w:r>
      <w:r>
        <w:rPr>
          <w:rFonts w:ascii="Times New Roman"/>
          <w:b w:val="false"/>
          <w:i w:val="false"/>
          <w:color w:val="ff0000"/>
          <w:sz w:val="28"/>
        </w:rPr>
        <w:t>№ 877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сондай-ақ «Ақпараттандыру туралы» Қазақстан Республикасының 2007 жылғы 11 қаңтардағы Заңының 6-бабы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Ақпараттық технологиялар саласындағы мемлекеттік саясат департаменті (Қ.Б. Елеусізова):</w:t>
      </w:r>
      <w:r>
        <w:br/>
      </w:r>
      <w:r>
        <w:rPr>
          <w:rFonts w:ascii="Times New Roman"/>
          <w:b w:val="false"/>
          <w:i w:val="false"/>
          <w:color w:val="000000"/>
          <w:sz w:val="28"/>
        </w:rPr>
        <w:t>
</w:t>
      </w:r>
      <w:r>
        <w:rPr>
          <w:rFonts w:ascii="Times New Roman"/>
          <w:b w:val="false"/>
          <w:i w:val="false"/>
          <w:color w:val="000000"/>
          <w:sz w:val="28"/>
        </w:rPr>
        <w:t>
      1) белгіленген заңнамалық тәртіпте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 Қазақстан Республикасының Әділет министрлігінде мемлекеттік тіркегеннен кейін бұқаралық ақпарат құралдарында ресми жариялануын және Қазақстан Республикасы Көлік және коммуникация министрлігінің интернет-ресурсында ресми жариялануын және оның МОИП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өткеннен кейін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Жұмағалиев </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2012 жылғы 13 желтоқсандағы № 880</w:t>
      </w:r>
      <w:r>
        <w:br/>
      </w:r>
      <w:r>
        <w:rPr>
          <w:rFonts w:ascii="Times New Roman"/>
          <w:b w:val="false"/>
          <w:i w:val="false"/>
          <w:color w:val="000000"/>
          <w:sz w:val="28"/>
        </w:rPr>
        <w:t xml:space="preserve">
бұйрығымен бекітілген      </w:t>
      </w:r>
    </w:p>
    <w:bookmarkEnd w:id="1"/>
    <w:bookmarkStart w:name="z9" w:id="2"/>
    <w:p>
      <w:pPr>
        <w:spacing w:after="0"/>
        <w:ind w:left="0"/>
        <w:jc w:val="left"/>
      </w:pPr>
      <w:r>
        <w:rPr>
          <w:rFonts w:ascii="Times New Roman"/>
          <w:b/>
          <w:i w:val="false"/>
          <w:color w:val="000000"/>
        </w:rPr>
        <w:t xml:space="preserve"> 
«Мемлекеттік ақпараттық жүйелерді және мемлекеттік ақпараттық</w:t>
      </w:r>
      <w:r>
        <w:br/>
      </w:r>
      <w:r>
        <w:rPr>
          <w:rFonts w:ascii="Times New Roman"/>
          <w:b/>
          <w:i w:val="false"/>
          <w:color w:val="000000"/>
        </w:rPr>
        <w:t>
жүйелермен интеграцияланатын мемлекеттік емес ақпараттық</w:t>
      </w:r>
      <w:r>
        <w:br/>
      </w:r>
      <w:r>
        <w:rPr>
          <w:rFonts w:ascii="Times New Roman"/>
          <w:b/>
          <w:i w:val="false"/>
          <w:color w:val="000000"/>
        </w:rPr>
        <w:t>
жүйелерді олардың ақпараттық қауіпсіздік талаптарына және</w:t>
      </w:r>
      <w:r>
        <w:br/>
      </w:r>
      <w:r>
        <w:rPr>
          <w:rFonts w:ascii="Times New Roman"/>
          <w:b/>
          <w:i w:val="false"/>
          <w:color w:val="000000"/>
        </w:rPr>
        <w:t>
Қазақстан Республикасының аумағында қабылданған стандарттарға</w:t>
      </w:r>
      <w:r>
        <w:br/>
      </w:r>
      <w:r>
        <w:rPr>
          <w:rFonts w:ascii="Times New Roman"/>
          <w:b/>
          <w:i w:val="false"/>
          <w:color w:val="000000"/>
        </w:rPr>
        <w:t>
сәйкестігіне аттестаттау» мемлекеттік қызмет регламенті </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сондай-ақ Қазақстан Республикасы Үкіметінің 2012 жылғы 25 қыркүйектегі № 1241 қаулысымен бекітілген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w:t>
      </w:r>
      <w:r>
        <w:br/>
      </w:r>
      <w:r>
        <w:rPr>
          <w:rFonts w:ascii="Times New Roman"/>
          <w:b w:val="false"/>
          <w:i w:val="false"/>
          <w:color w:val="000000"/>
          <w:sz w:val="28"/>
        </w:rPr>
        <w:t>
</w:t>
      </w:r>
      <w:r>
        <w:rPr>
          <w:rFonts w:ascii="Times New Roman"/>
          <w:b w:val="false"/>
          <w:i w:val="false"/>
          <w:color w:val="000000"/>
          <w:sz w:val="28"/>
        </w:rPr>
        <w:t xml:space="preserve">
      2. Осы регламентте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1) ақпараттық жүйенің ақпараттық қауіпсіздік талаптарына және Қазақстан Республикасының аумағында қабылданған стандарттарға сәйкестігі аттестаты (бұдан әрі - аттестат) – АЖ-ның ақпараттық қауіпсіздік (бұдан әрі – АҚ) талаптарына және Қазақстан Республикасының аумағында қабылданған ақпараттық жүйенің стандарттарға сәйкестігі фактісін растайтын құжат;</w:t>
      </w:r>
      <w:r>
        <w:br/>
      </w:r>
      <w:r>
        <w:rPr>
          <w:rFonts w:ascii="Times New Roman"/>
          <w:b w:val="false"/>
          <w:i w:val="false"/>
          <w:color w:val="000000"/>
          <w:sz w:val="28"/>
        </w:rPr>
        <w:t>
</w:t>
      </w:r>
      <w:r>
        <w:rPr>
          <w:rFonts w:ascii="Times New Roman"/>
          <w:b w:val="false"/>
          <w:i w:val="false"/>
          <w:color w:val="000000"/>
          <w:sz w:val="28"/>
        </w:rPr>
        <w:t>
      2) мемлекеттік қызметті алушы (бұдан әрі – алушы) – мемлекеттік ақпараттық жүйелердің немесе мемлекеттік ақпараттық жүйелермен интеграцияланатын мемлекеттік емес ақпараттық жүйелердің меншік иелері немесе иеленушілері болып табылатын жеке және заңды тұлғалар;</w:t>
      </w:r>
      <w:r>
        <w:br/>
      </w:r>
      <w:r>
        <w:rPr>
          <w:rFonts w:ascii="Times New Roman"/>
          <w:b w:val="false"/>
          <w:i w:val="false"/>
          <w:color w:val="000000"/>
          <w:sz w:val="28"/>
        </w:rPr>
        <w:t>
</w:t>
      </w:r>
      <w:r>
        <w:rPr>
          <w:rFonts w:ascii="Times New Roman"/>
          <w:b w:val="false"/>
          <w:i w:val="false"/>
          <w:color w:val="000000"/>
          <w:sz w:val="28"/>
        </w:rPr>
        <w:t>
      3) ақпараттық жүйені АҚ талаптарына және Қазақстан Республикасының аумағында қабылданған стандарттарға сәйкестігіне аттестаттау – ақпараттық жүйе қорғалуының нақты жағдайын және оның ақпараттық қауіпсіздік талаптарына және Қазақстан Республикасының аумағында қабылданған стандарттарға сәйкестігін анықтау жөніндегі ұйымдастыру-техникалық іс-шаралар кешені;</w:t>
      </w:r>
      <w:r>
        <w:br/>
      </w:r>
      <w:r>
        <w:rPr>
          <w:rFonts w:ascii="Times New Roman"/>
          <w:b w:val="false"/>
          <w:i w:val="false"/>
          <w:color w:val="000000"/>
          <w:sz w:val="28"/>
        </w:rPr>
        <w:t>
</w:t>
      </w:r>
      <w:r>
        <w:rPr>
          <w:rFonts w:ascii="Times New Roman"/>
          <w:b w:val="false"/>
          <w:i w:val="false"/>
          <w:color w:val="000000"/>
          <w:sz w:val="28"/>
        </w:rPr>
        <w:t>
      4)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w:t>
      </w:r>
      <w:r>
        <w:br/>
      </w:r>
      <w:r>
        <w:rPr>
          <w:rFonts w:ascii="Times New Roman"/>
          <w:b w:val="false"/>
          <w:i w:val="false"/>
          <w:color w:val="000000"/>
          <w:sz w:val="28"/>
        </w:rPr>
        <w:t>
</w:t>
      </w:r>
      <w:r>
        <w:rPr>
          <w:rFonts w:ascii="Times New Roman"/>
          <w:b w:val="false"/>
          <w:i w:val="false"/>
          <w:color w:val="000000"/>
          <w:sz w:val="28"/>
        </w:rPr>
        <w:t>
      5) аттестаттық тексеру – АЖ-ның жалпы құрылымын қауіпсіздіктің және құрамдастарды құрылымда орналастыру саясатына сәйкестігіне тексеру, АЖ-ның құрамдастары болып табылатын құрамдастарының үйлесімділігін тексеру, пайдаланылатын АЖ ақпараттық қауіпсіздігінің ұйымдастырушылық шараларын сараптау, сондай-ақ пайдаланушылардың қолданыстағы қорғау механизмдерін айналып өтіп, ақпаратқа қол жеткізуіне мүмкіндік беретін АЖ құрамдастарын аспаптық тексеру;</w:t>
      </w:r>
      <w:r>
        <w:br/>
      </w:r>
      <w:r>
        <w:rPr>
          <w:rFonts w:ascii="Times New Roman"/>
          <w:b w:val="false"/>
          <w:i w:val="false"/>
          <w:color w:val="000000"/>
          <w:sz w:val="28"/>
        </w:rPr>
        <w:t>
</w:t>
      </w:r>
      <w:r>
        <w:rPr>
          <w:rFonts w:ascii="Times New Roman"/>
          <w:b w:val="false"/>
          <w:i w:val="false"/>
          <w:color w:val="000000"/>
          <w:sz w:val="28"/>
        </w:rPr>
        <w:t>
      6) уәкілетті ұйым – «Телекоммуникация саласындағы техникалық сүйемелдеу және талдау орталығы» республикалық мемлекеттік кәсіпорны (бұдан әрі – «ТСТСТО» РМК);</w:t>
      </w:r>
      <w:r>
        <w:br/>
      </w:r>
      <w:r>
        <w:rPr>
          <w:rFonts w:ascii="Times New Roman"/>
          <w:b w:val="false"/>
          <w:i w:val="false"/>
          <w:color w:val="000000"/>
          <w:sz w:val="28"/>
        </w:rPr>
        <w:t>
</w:t>
      </w:r>
      <w:r>
        <w:rPr>
          <w:rFonts w:ascii="Times New Roman"/>
          <w:b w:val="false"/>
          <w:i w:val="false"/>
          <w:color w:val="000000"/>
          <w:sz w:val="28"/>
        </w:rPr>
        <w:t>
      7) аттестаттау комиссиясы (бұдан әрі – Комиссия) – аттестаттық тексеру нәтижелерін қарайтын және тиісті ұсынымдарды әзірлейтін, уәкілетті орган жанындағы консультациялық-кеңес беру органы;</w:t>
      </w:r>
      <w:r>
        <w:br/>
      </w:r>
      <w:r>
        <w:rPr>
          <w:rFonts w:ascii="Times New Roman"/>
          <w:b w:val="false"/>
          <w:i w:val="false"/>
          <w:color w:val="000000"/>
          <w:sz w:val="28"/>
        </w:rPr>
        <w:t>
</w:t>
      </w:r>
      <w:r>
        <w:rPr>
          <w:rFonts w:ascii="Times New Roman"/>
          <w:b w:val="false"/>
          <w:i w:val="false"/>
          <w:color w:val="000000"/>
          <w:sz w:val="28"/>
        </w:rPr>
        <w:t>
      8) құрылымдық-функционалдық бірлік (бұдан әрі – ҚФБ) – мүдделi мемлекеттiк органдардың тұлғалары, мемлекеттік қызметті көрсетуге қатысатын ақпараттық жүйелер немесе олардың кіші жүйелері.</w:t>
      </w:r>
      <w:r>
        <w:br/>
      </w:r>
      <w:r>
        <w:rPr>
          <w:rFonts w:ascii="Times New Roman"/>
          <w:b w:val="false"/>
          <w:i w:val="false"/>
          <w:color w:val="000000"/>
          <w:sz w:val="28"/>
        </w:rPr>
        <w:t>
</w:t>
      </w:r>
      <w:r>
        <w:rPr>
          <w:rFonts w:ascii="Times New Roman"/>
          <w:b w:val="false"/>
          <w:i w:val="false"/>
          <w:color w:val="000000"/>
          <w:sz w:val="28"/>
        </w:rPr>
        <w:t xml:space="preserve">
      3.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мемлекеттік қызметін (бұдан әрі – мемлекеттік қызмет) Қазақстан Республикасы Көлік және коммуникация министрлігі (бұдан әрі – уәкілетті орган) 010000, Астана қаласы, Орынбор көшесі, 8 үй, «Министрліктер үйі» әкімшілік ғимараты, 14 кіреберіс мекенжайы бойынша көрсетеді. </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Қағаз тасығыштағы аттестаттың берілуі немесе қызметті көрсетуден бас тарту туралы қағаз тасығыштағы дәлелді жауап көрсетілетін мемлекеттік қызметтің нәтижесі болып табылады. </w:t>
      </w:r>
    </w:p>
    <w:bookmarkEnd w:id="4"/>
    <w:bookmarkStart w:name="z25" w:id="5"/>
    <w:p>
      <w:pPr>
        <w:spacing w:after="0"/>
        <w:ind w:left="0"/>
        <w:jc w:val="left"/>
      </w:pPr>
      <w:r>
        <w:rPr>
          <w:rFonts w:ascii="Times New Roman"/>
          <w:b/>
          <w:i w:val="false"/>
          <w:color w:val="000000"/>
        </w:rPr>
        <w:t xml:space="preserve"> 
2. Мемлекеттік қызмет көрсетуге қойылатын талаптар </w:t>
      </w:r>
    </w:p>
    <w:bookmarkEnd w:id="5"/>
    <w:bookmarkStart w:name="z26" w:id="6"/>
    <w:p>
      <w:pPr>
        <w:spacing w:after="0"/>
        <w:ind w:left="0"/>
        <w:jc w:val="both"/>
      </w:pPr>
      <w:r>
        <w:rPr>
          <w:rFonts w:ascii="Times New Roman"/>
          <w:b w:val="false"/>
          <w:i w:val="false"/>
          <w:color w:val="000000"/>
          <w:sz w:val="28"/>
        </w:rPr>
        <w:t xml:space="preserve">
      6. Мемлекеттік қызмет Уәкілетті органмен демалыс және мереке күндерін қоспағанда, күн сайын 9.00-ден 18.30-ға дейін көрсетіледі, түскі үзіліс сағат 13.00-ден 14.30-ға дейін. </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 алу үшін алдын ала жазылу қажет емес. Жылдамдатылған қызмет көрсету режимі көзделмеген. </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және қажетті құжаттар туралы ақпарат www.mtc.gov.kz және www.ctsat.kz интернет-ресурстарында орналастырылады немесе 8 (7172) 74-03-54 телефоны бойынша беріледі.</w:t>
      </w:r>
      <w:r>
        <w:br/>
      </w:r>
      <w:r>
        <w:rPr>
          <w:rFonts w:ascii="Times New Roman"/>
          <w:b w:val="false"/>
          <w:i w:val="false"/>
          <w:color w:val="000000"/>
          <w:sz w:val="28"/>
        </w:rPr>
        <w:t>
</w:t>
      </w:r>
      <w:r>
        <w:rPr>
          <w:rFonts w:ascii="Times New Roman"/>
          <w:b w:val="false"/>
          <w:i w:val="false"/>
          <w:color w:val="000000"/>
          <w:sz w:val="28"/>
        </w:rPr>
        <w:t>
      8. Мемлекеттік қызметті алу үшін алушы немесе сенімхат бойынша оның уәкілетті өкілі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ұсынудан бас тарту негіздері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Алушы өтініш берген сәттен бастап оған мемлекеттік қызметтің қорытындысын шығаруға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1-ші кезең – уәкілетті органның кеңсе бөлімінің қызметкерлері өтінім келіп түскен жағдайда Стандарттың 11-тармағына сәйкес қоса берілген өтінімі (бұдан әрі – өтінім) және құжаттамалары бар кіріс хат-хабарды қабылдау, ашу, сканерлеу және Электрондық құжат айналымының бірыңғай жүйесінде (бұдан әрі – ЭҚАБЖ) тіркеу жұмыстарын жүргізеді. ЭҚАБЖ-ға ұйғарымды салымдар мөлшері артқан жағдайда әр салымның бірінші беттері сканерленеді және құжаттың тіркеу-бақылау карточкасына тиісті белгі қойылады. Қағаз тасымалдаушыда «Қызмет бабында пайдалану үшін» (бұдан әрі – ҚБП) грифі арқылы өтінім келіп түскен жағдайда кіріс ҚБП хат-хабарларды қабылдау, ашу және ЭҚАБЖ-да тіркеу жұмыстарын жүргізеді;</w:t>
      </w:r>
      <w:r>
        <w:br/>
      </w:r>
      <w:r>
        <w:rPr>
          <w:rFonts w:ascii="Times New Roman"/>
          <w:b w:val="false"/>
          <w:i w:val="false"/>
          <w:color w:val="000000"/>
          <w:sz w:val="28"/>
        </w:rPr>
        <w:t>
</w:t>
      </w:r>
      <w:r>
        <w:rPr>
          <w:rFonts w:ascii="Times New Roman"/>
          <w:b w:val="false"/>
          <w:i w:val="false"/>
          <w:color w:val="000000"/>
          <w:sz w:val="28"/>
        </w:rPr>
        <w:t>
      2) 2-ші кезең – құжатты қарау бойынша уәкілетті органның құрылымдық бөлімшесінен жауапты лауазымды тұлғаны белгілейді. вице-министрдің тапсырмасына (бұрыштамасына) сәйкес өтінім ЭҚАБЖ-да немесе ҚБП кіріс құжаттарын тіркеу журналына қол қою арқылы орындау үшін уәкілетті органның құрылымдық бөлімшесіне жіберіледі;</w:t>
      </w:r>
      <w:r>
        <w:br/>
      </w:r>
      <w:r>
        <w:rPr>
          <w:rFonts w:ascii="Times New Roman"/>
          <w:b w:val="false"/>
          <w:i w:val="false"/>
          <w:color w:val="000000"/>
          <w:sz w:val="28"/>
        </w:rPr>
        <w:t>
</w:t>
      </w:r>
      <w:r>
        <w:rPr>
          <w:rFonts w:ascii="Times New Roman"/>
          <w:b w:val="false"/>
          <w:i w:val="false"/>
          <w:color w:val="000000"/>
          <w:sz w:val="28"/>
        </w:rPr>
        <w:t>
      3) 3-ші кезең – уәкілетті органның құрылымдық бөлімшесінің лауазымды тұлғасы өтінімді алған сәттен бастап күнтізбелік екі күн ішінде өтінімнің Стандарттың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сәйкестігіне тексеруді жүзеге асырады;</w:t>
      </w:r>
      <w:r>
        <w:br/>
      </w:r>
      <w:r>
        <w:rPr>
          <w:rFonts w:ascii="Times New Roman"/>
          <w:b w:val="false"/>
          <w:i w:val="false"/>
          <w:color w:val="000000"/>
          <w:sz w:val="28"/>
        </w:rPr>
        <w:t>
</w:t>
      </w:r>
      <w:r>
        <w:rPr>
          <w:rFonts w:ascii="Times New Roman"/>
          <w:b w:val="false"/>
          <w:i w:val="false"/>
          <w:color w:val="000000"/>
          <w:sz w:val="28"/>
        </w:rPr>
        <w:t>
      4) 4-ші кезең – өтінім Стандартта белгіленген нысан мен жиынтықтық талаптарына сәйкес болған жағдайда, күнтізбелік екі күн ішінде уәкілетті ұйымға жіберіледі, әйтпесе өтінім қайтару себептері көрсетіліп, алушыға қайтарылады;</w:t>
      </w:r>
      <w:r>
        <w:br/>
      </w:r>
      <w:r>
        <w:rPr>
          <w:rFonts w:ascii="Times New Roman"/>
          <w:b w:val="false"/>
          <w:i w:val="false"/>
          <w:color w:val="000000"/>
          <w:sz w:val="28"/>
        </w:rPr>
        <w:t>
</w:t>
      </w:r>
      <w:r>
        <w:rPr>
          <w:rFonts w:ascii="Times New Roman"/>
          <w:b w:val="false"/>
          <w:i w:val="false"/>
          <w:color w:val="000000"/>
          <w:sz w:val="28"/>
        </w:rPr>
        <w:t>
      5) 5-ші кезең – уәкілетті ұйымның құжаттамалық қамтамасыз ету қызметінің қызметкерлері өтінімді алу, ашу, іріктеу және кіріс хат-хабарды тіркеу журналында тіркеу жұмыстарын жүргізеді;</w:t>
      </w:r>
      <w:r>
        <w:br/>
      </w:r>
      <w:r>
        <w:rPr>
          <w:rFonts w:ascii="Times New Roman"/>
          <w:b w:val="false"/>
          <w:i w:val="false"/>
          <w:color w:val="000000"/>
          <w:sz w:val="28"/>
        </w:rPr>
        <w:t>
</w:t>
      </w:r>
      <w:r>
        <w:rPr>
          <w:rFonts w:ascii="Times New Roman"/>
          <w:b w:val="false"/>
          <w:i w:val="false"/>
          <w:color w:val="000000"/>
          <w:sz w:val="28"/>
        </w:rPr>
        <w:t>
      6) 6-шы кезең – уәкілетті ұйымның басшылығы кіріс хат-хабарды қарастырады және өтінімді қарау бойынша жауапты лауазымды тұлғаны белгілейді. Басшының тапсырмасына (бұрыштамасына) сәйкес өтінім орындау үшін тиісті журналда қол қойылып уәкілетті ұйымның лауазымды тұлғасына жіберіледі;</w:t>
      </w:r>
      <w:r>
        <w:br/>
      </w:r>
      <w:r>
        <w:rPr>
          <w:rFonts w:ascii="Times New Roman"/>
          <w:b w:val="false"/>
          <w:i w:val="false"/>
          <w:color w:val="000000"/>
          <w:sz w:val="28"/>
        </w:rPr>
        <w:t>
</w:t>
      </w:r>
      <w:r>
        <w:rPr>
          <w:rFonts w:ascii="Times New Roman"/>
          <w:b w:val="false"/>
          <w:i w:val="false"/>
          <w:color w:val="000000"/>
          <w:sz w:val="28"/>
        </w:rPr>
        <w:t>
      7) 7-ші кезең – АЖ аттестаттау жүргізуге өтінім алғаннан кейін уәкілетті ұйымның лауазымды тұлғасы алушымен шарт жасасуға келісім алу үшін уәкілетті ұйымның заң бөліміне қызметтік жазба жолдайды;</w:t>
      </w:r>
      <w:r>
        <w:br/>
      </w:r>
      <w:r>
        <w:rPr>
          <w:rFonts w:ascii="Times New Roman"/>
          <w:b w:val="false"/>
          <w:i w:val="false"/>
          <w:color w:val="000000"/>
          <w:sz w:val="28"/>
        </w:rPr>
        <w:t>
</w:t>
      </w:r>
      <w:r>
        <w:rPr>
          <w:rFonts w:ascii="Times New Roman"/>
          <w:b w:val="false"/>
          <w:i w:val="false"/>
          <w:color w:val="000000"/>
          <w:sz w:val="28"/>
        </w:rPr>
        <w:t>
      8) 8-ші кезең – уәкілетті ұйымның заң бөлімі күнтізбелік бір күн ішінде алушыға аттестаттық зерттеу бойынша қызмет көрсету шартының, АҚ қамтамасыз ету жөніндегі бірлескен жұмыстарды орындау шартының және ақпараттық жүйелерде ақпаратты қорғаудың криптографиялық құралдары болған кезде немесе қажет жағдайда бірлескен құпия жұмыстарды орындау шартының екі данасын жібереді;</w:t>
      </w:r>
      <w:r>
        <w:br/>
      </w:r>
      <w:r>
        <w:rPr>
          <w:rFonts w:ascii="Times New Roman"/>
          <w:b w:val="false"/>
          <w:i w:val="false"/>
          <w:color w:val="000000"/>
          <w:sz w:val="28"/>
        </w:rPr>
        <w:t>
</w:t>
      </w:r>
      <w:r>
        <w:rPr>
          <w:rFonts w:ascii="Times New Roman"/>
          <w:b w:val="false"/>
          <w:i w:val="false"/>
          <w:color w:val="000000"/>
          <w:sz w:val="28"/>
        </w:rPr>
        <w:t>
      9) 9-шы кезең – алушы жоғарыда көрсетілген шарттардың екі данасын алғаннан кейін, күнтізбелік үш күн ішінде оған қол қояды және әр шарттың бір данасын уәкілетті ұйымға қайтарады;</w:t>
      </w:r>
      <w:r>
        <w:br/>
      </w:r>
      <w:r>
        <w:rPr>
          <w:rFonts w:ascii="Times New Roman"/>
          <w:b w:val="false"/>
          <w:i w:val="false"/>
          <w:color w:val="000000"/>
          <w:sz w:val="28"/>
        </w:rPr>
        <w:t>
</w:t>
      </w:r>
      <w:r>
        <w:rPr>
          <w:rFonts w:ascii="Times New Roman"/>
          <w:b w:val="false"/>
          <w:i w:val="false"/>
          <w:color w:val="000000"/>
          <w:sz w:val="28"/>
        </w:rPr>
        <w:t>
      10) 10-шы кезең – алушымен жасасқан шарттың негізінде уәкілетті ұйым АЖ аттестаттық тексеру жүргізеді. Аттестаттық тексеру мерзімі аттестаттық тексеру жүргізуге шарт жасалған сәттен бастап күнтізбелік жиырма бір күннен аспауы тиіс. Аттестатталатын АЖ құрылымына АЖ-ның ведомостволық немесе өңірлік құрамдастары енгізілген жағдайда, уәкілетті ұйым белгіленген мерзімді сақтаудың мүмкін болмау себептерін баяндай отырып, аттестаттық тексеру мерзімін ұзарту туралы уәкілетті органға өтініш жасайды. Уәкілетті орган аттестаттық тексеру мерзімін күнтізбелік он жеті күннен аспайтын мерзімге дейін ұзарту туралы шешім қабылдайды, бұл туралы өтініш берушіге күнтізбелік бір күн ішінде хабарланады. Аттестаттық тексеру аттестатталатын АЖ-де қолданылған ақпараттық технологияларды ескере отырып, тізбесін уәкілетті ұйым анықтайтын Қазақстан Республикасының аумағында қабылданған АҚ саласындағы нормативтік құқықтық актілер мен стандарттарға сәйкес жүргізіледі. Алушы уәкілетті ұйымның аттестаттық тексеру өткізуі үшін аттестатталатын АЖ бойынша үй-жайға, құрал-жабдыққа және ақпаратқа қол жеткізуді қамтамасыз етеді;</w:t>
      </w:r>
      <w:r>
        <w:br/>
      </w:r>
      <w:r>
        <w:rPr>
          <w:rFonts w:ascii="Times New Roman"/>
          <w:b w:val="false"/>
          <w:i w:val="false"/>
          <w:color w:val="000000"/>
          <w:sz w:val="28"/>
        </w:rPr>
        <w:t>
</w:t>
      </w:r>
      <w:r>
        <w:rPr>
          <w:rFonts w:ascii="Times New Roman"/>
          <w:b w:val="false"/>
          <w:i w:val="false"/>
          <w:color w:val="000000"/>
          <w:sz w:val="28"/>
        </w:rPr>
        <w:t>
      11) 11-ші кезең – аттестаттық тексерудің нәтижелері бойынша уәкілетті ұйым уәкілетті органға берілетін акт жасайды. Акт төрт данада (Комиссия, мемлекеттік құпияларды қорғау жөніндегі уәкілетті орган, ұлттық қауіпсіздік органдары және өтініш беруші үшін бір-бірден) жасалады және АЖ қорғалуының нақты жай-күйі туралы мәліметтерді қамтиды;</w:t>
      </w:r>
      <w:r>
        <w:br/>
      </w:r>
      <w:r>
        <w:rPr>
          <w:rFonts w:ascii="Times New Roman"/>
          <w:b w:val="false"/>
          <w:i w:val="false"/>
          <w:color w:val="000000"/>
          <w:sz w:val="28"/>
        </w:rPr>
        <w:t>
</w:t>
      </w:r>
      <w:r>
        <w:rPr>
          <w:rFonts w:ascii="Times New Roman"/>
          <w:b w:val="false"/>
          <w:i w:val="false"/>
          <w:color w:val="000000"/>
          <w:sz w:val="28"/>
        </w:rPr>
        <w:t>
      12) 12-ші кезең – уәкілетті орган актіні алған сәттен бастап күнтізбелік екі күн ішінде Комиссия шақырады және осы Комиссияның қарауына акт береді;</w:t>
      </w:r>
      <w:r>
        <w:br/>
      </w:r>
      <w:r>
        <w:rPr>
          <w:rFonts w:ascii="Times New Roman"/>
          <w:b w:val="false"/>
          <w:i w:val="false"/>
          <w:color w:val="000000"/>
          <w:sz w:val="28"/>
        </w:rPr>
        <w:t>
</w:t>
      </w:r>
      <w:r>
        <w:rPr>
          <w:rFonts w:ascii="Times New Roman"/>
          <w:b w:val="false"/>
          <w:i w:val="false"/>
          <w:color w:val="000000"/>
          <w:sz w:val="28"/>
        </w:rPr>
        <w:t>
      13) 13-ші кезең – Комиссия актінің негізінде хаттама түрінде ресімделетін тиісті ұсынымдарды әзірлейді. Комиссия осы актіні қарау кезінде АЖ-ның функционалдық күрделілік деңгейін және оның арналуын, өңделетін АЖ ақпаратының сипатын, ақпараттың құпиялылығын, АЖ-ға қол жеткізу санатын, АЖ-дағы деректерді өңдеу режимін, АҚ бойынша нормативтік-техникалық құжаттаманың жиынтылығын және оның талаптарының сақталуын, қауіпсіздіктің нақты қауіп-қатерін бағалауды (қауіп-қатердің және осалдылығының әлеуетті көздері) ескереді;</w:t>
      </w:r>
      <w:r>
        <w:br/>
      </w:r>
      <w:r>
        <w:rPr>
          <w:rFonts w:ascii="Times New Roman"/>
          <w:b w:val="false"/>
          <w:i w:val="false"/>
          <w:color w:val="000000"/>
          <w:sz w:val="28"/>
        </w:rPr>
        <w:t>
</w:t>
      </w:r>
      <w:r>
        <w:rPr>
          <w:rFonts w:ascii="Times New Roman"/>
          <w:b w:val="false"/>
          <w:i w:val="false"/>
          <w:color w:val="000000"/>
          <w:sz w:val="28"/>
        </w:rPr>
        <w:t>
      14) 14-ші кезең – Комиссия хаттамасының негiзiнде және актiнi ескере отырып, уәкiлеттi орган күнтізбелік бір күн iшiнде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аттестатты беру немесе беруден бас тарту туралы (аттестат беруден бас тарту туралы шешім актіде көрсетілген Қазақстан Республикасының аумағында қабылданған АҚ саласындағы стандарттар талаптарына сәйкессіздіктер негізінде қабылданады);</w:t>
      </w:r>
      <w:r>
        <w:br/>
      </w:r>
      <w:r>
        <w:rPr>
          <w:rFonts w:ascii="Times New Roman"/>
          <w:b w:val="false"/>
          <w:i w:val="false"/>
          <w:color w:val="000000"/>
          <w:sz w:val="28"/>
        </w:rPr>
        <w:t>
</w:t>
      </w:r>
      <w:r>
        <w:rPr>
          <w:rFonts w:ascii="Times New Roman"/>
          <w:b w:val="false"/>
          <w:i w:val="false"/>
          <w:color w:val="000000"/>
          <w:sz w:val="28"/>
        </w:rPr>
        <w:t>
      өтініш берушінің айқындалған сәйкессіздіктерді жоюы туралы (аталған шешім АЖ-ны аттестациядан өткізу өтініміне кемінде бір рет қабылдануы тиіс). Шешімнің көшірмесі өтініш берушіге жіберіледі;</w:t>
      </w:r>
      <w:r>
        <w:br/>
      </w:r>
      <w:r>
        <w:rPr>
          <w:rFonts w:ascii="Times New Roman"/>
          <w:b w:val="false"/>
          <w:i w:val="false"/>
          <w:color w:val="000000"/>
          <w:sz w:val="28"/>
        </w:rPr>
        <w:t>
</w:t>
      </w:r>
      <w:r>
        <w:rPr>
          <w:rFonts w:ascii="Times New Roman"/>
          <w:b w:val="false"/>
          <w:i w:val="false"/>
          <w:color w:val="000000"/>
          <w:sz w:val="28"/>
        </w:rPr>
        <w:t>
      15) 15-ші кезең – Комиссия айқындалған сәйкессіздіктерді жою туралы шешім қабылдаған жағдайда, мемлекеттік қызметті көрсету мерзімі аттестациялық тексеріс кезінде анықталған сәйкессіздіктердің жойылғандығы туралы уәкілетті органды хабардар еткенге дейін тоқтатылады. Мемлекеттік қызметті алушы шешімнің көшірмесін алған сәттен бастап жиырма жұмыс күні ішінде аттестаттық тексеруде анықталған сәйкессіздіктерді жояды және олардың жойылғаны туралы уәкілетті органды хабардар етеді, осыдан соң уәкілетті орган күнтізбелік бір күн ішінде АЖ-ға қосымша аттестаттық тексеру жүргізудің қажеттілігі туралы уәкілетті ұйымға хабарлайды. Қосымша тексерудің мерзімі уәкілетті органнан хабарлама алған күннен бастап күнтізбелік сегіз күннен аспауы тиіс;</w:t>
      </w:r>
      <w:r>
        <w:br/>
      </w:r>
      <w:r>
        <w:rPr>
          <w:rFonts w:ascii="Times New Roman"/>
          <w:b w:val="false"/>
          <w:i w:val="false"/>
          <w:color w:val="000000"/>
          <w:sz w:val="28"/>
        </w:rPr>
        <w:t>
</w:t>
      </w:r>
      <w:r>
        <w:rPr>
          <w:rFonts w:ascii="Times New Roman"/>
          <w:b w:val="false"/>
          <w:i w:val="false"/>
          <w:color w:val="000000"/>
          <w:sz w:val="28"/>
        </w:rPr>
        <w:t>
      16) 16-шы кезең – қосымша аттестаттық тексеру өткізілгеннен кейін, осы Регламенттің 13-тармағының 11) - 14) тармақшаларында көрсетілген іс-қимылдар жүзеге асырылады;</w:t>
      </w:r>
      <w:r>
        <w:br/>
      </w:r>
      <w:r>
        <w:rPr>
          <w:rFonts w:ascii="Times New Roman"/>
          <w:b w:val="false"/>
          <w:i w:val="false"/>
          <w:color w:val="000000"/>
          <w:sz w:val="28"/>
        </w:rPr>
        <w:t>
</w:t>
      </w:r>
      <w:r>
        <w:rPr>
          <w:rFonts w:ascii="Times New Roman"/>
          <w:b w:val="false"/>
          <w:i w:val="false"/>
          <w:color w:val="000000"/>
          <w:sz w:val="28"/>
        </w:rPr>
        <w:t>
      17) 17-ші кезең – аттестаттық немесе қосымша аттестаттық тексеру нәтижелері бойынша оң шешiм қабылданған жағдайда уәкiлеттi орган осы Регламенттің 13-тармағының 14) тармақшасында белгiленген мерзiмде алушыға аттестат беріледi;</w:t>
      </w:r>
      <w:r>
        <w:br/>
      </w:r>
      <w:r>
        <w:rPr>
          <w:rFonts w:ascii="Times New Roman"/>
          <w:b w:val="false"/>
          <w:i w:val="false"/>
          <w:color w:val="000000"/>
          <w:sz w:val="28"/>
        </w:rPr>
        <w:t>
</w:t>
      </w:r>
      <w:r>
        <w:rPr>
          <w:rFonts w:ascii="Times New Roman"/>
          <w:b w:val="false"/>
          <w:i w:val="false"/>
          <w:color w:val="000000"/>
          <w:sz w:val="28"/>
        </w:rPr>
        <w:t>
      18) 18-ші кезең – аттестатты беруден бас тартқан жағдайда уәкілетті орган осы Регламенттің 13-тармағының 11) тармақшасында белгіленген мерзімде бас тартудың себептерін көрсете отырып, алушыға қағаз тасығышта тиісті хабарламаны жібереді.</w:t>
      </w:r>
    </w:p>
    <w:bookmarkEnd w:id="6"/>
    <w:bookmarkStart w:name="z53" w:id="7"/>
    <w:p>
      <w:pPr>
        <w:spacing w:after="0"/>
        <w:ind w:left="0"/>
        <w:jc w:val="left"/>
      </w:pPr>
      <w:r>
        <w:rPr>
          <w:rFonts w:ascii="Times New Roman"/>
          <w:b/>
          <w:i w:val="false"/>
          <w:color w:val="000000"/>
        </w:rPr>
        <w:t xml:space="preserve"> 
3. Мемлекеттік қызмет көрсету үдерісіндегі іс-әрекеттер (өзара</w:t>
      </w:r>
      <w:r>
        <w:br/>
      </w:r>
      <w:r>
        <w:rPr>
          <w:rFonts w:ascii="Times New Roman"/>
          <w:b/>
          <w:i w:val="false"/>
          <w:color w:val="000000"/>
        </w:rPr>
        <w:t>
іс-қимылдар) тәртібінің сипаттамасы </w:t>
      </w:r>
    </w:p>
    <w:bookmarkEnd w:id="7"/>
    <w:bookmarkStart w:name="z54" w:id="8"/>
    <w:p>
      <w:pPr>
        <w:spacing w:after="0"/>
        <w:ind w:left="0"/>
        <w:jc w:val="both"/>
      </w:pPr>
      <w:r>
        <w:rPr>
          <w:rFonts w:ascii="Times New Roman"/>
          <w:b w:val="false"/>
          <w:i w:val="false"/>
          <w:color w:val="000000"/>
          <w:sz w:val="28"/>
        </w:rPr>
        <w:t>
      12. Мемлекеттік қызмет көрсету процесіне мына ҚФБ қатысады:</w:t>
      </w:r>
      <w:r>
        <w:br/>
      </w:r>
      <w:r>
        <w:rPr>
          <w:rFonts w:ascii="Times New Roman"/>
          <w:b w:val="false"/>
          <w:i w:val="false"/>
          <w:color w:val="000000"/>
          <w:sz w:val="28"/>
        </w:rPr>
        <w:t>
</w:t>
      </w:r>
      <w:r>
        <w:rPr>
          <w:rFonts w:ascii="Times New Roman"/>
          <w:b w:val="false"/>
          <w:i w:val="false"/>
          <w:color w:val="000000"/>
          <w:sz w:val="28"/>
        </w:rPr>
        <w:t>
      1) кеңсе бөлімінің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лауазымды тұлғасы;</w:t>
      </w:r>
      <w:r>
        <w:br/>
      </w:r>
      <w:r>
        <w:rPr>
          <w:rFonts w:ascii="Times New Roman"/>
          <w:b w:val="false"/>
          <w:i w:val="false"/>
          <w:color w:val="000000"/>
          <w:sz w:val="28"/>
        </w:rPr>
        <w:t>
</w:t>
      </w:r>
      <w:r>
        <w:rPr>
          <w:rFonts w:ascii="Times New Roman"/>
          <w:b w:val="false"/>
          <w:i w:val="false"/>
          <w:color w:val="000000"/>
          <w:sz w:val="28"/>
        </w:rPr>
        <w:t>
      2) уәкілетті органның вице-министрі;</w:t>
      </w:r>
      <w:r>
        <w:br/>
      </w:r>
      <w:r>
        <w:rPr>
          <w:rFonts w:ascii="Times New Roman"/>
          <w:b w:val="false"/>
          <w:i w:val="false"/>
          <w:color w:val="000000"/>
          <w:sz w:val="28"/>
        </w:rPr>
        <w:t>
</w:t>
      </w:r>
      <w:r>
        <w:rPr>
          <w:rFonts w:ascii="Times New Roman"/>
          <w:b w:val="false"/>
          <w:i w:val="false"/>
          <w:color w:val="000000"/>
          <w:sz w:val="28"/>
        </w:rPr>
        <w:t>
      3) уәкілетті ұйым;</w:t>
      </w:r>
      <w:r>
        <w:br/>
      </w:r>
      <w:r>
        <w:rPr>
          <w:rFonts w:ascii="Times New Roman"/>
          <w:b w:val="false"/>
          <w:i w:val="false"/>
          <w:color w:val="000000"/>
          <w:sz w:val="28"/>
        </w:rPr>
        <w:t>
</w:t>
      </w:r>
      <w:r>
        <w:rPr>
          <w:rFonts w:ascii="Times New Roman"/>
          <w:b w:val="false"/>
          <w:i w:val="false"/>
          <w:color w:val="000000"/>
          <w:sz w:val="28"/>
        </w:rPr>
        <w:t>
      4) уәкілетті ұйымның лауазымды тұлғасы;</w:t>
      </w:r>
      <w:r>
        <w:br/>
      </w:r>
      <w:r>
        <w:rPr>
          <w:rFonts w:ascii="Times New Roman"/>
          <w:b w:val="false"/>
          <w:i w:val="false"/>
          <w:color w:val="000000"/>
          <w:sz w:val="28"/>
        </w:rPr>
        <w:t>
</w:t>
      </w:r>
      <w:r>
        <w:rPr>
          <w:rFonts w:ascii="Times New Roman"/>
          <w:b w:val="false"/>
          <w:i w:val="false"/>
          <w:color w:val="000000"/>
          <w:sz w:val="28"/>
        </w:rPr>
        <w:t xml:space="preserve">
      5) Комиссия. </w:t>
      </w:r>
      <w:r>
        <w:br/>
      </w:r>
      <w:r>
        <w:rPr>
          <w:rFonts w:ascii="Times New Roman"/>
          <w:b w:val="false"/>
          <w:i w:val="false"/>
          <w:color w:val="000000"/>
          <w:sz w:val="28"/>
        </w:rPr>
        <w:t>
</w:t>
      </w:r>
      <w:r>
        <w:rPr>
          <w:rFonts w:ascii="Times New Roman"/>
          <w:b w:val="false"/>
          <w:i w:val="false"/>
          <w:color w:val="000000"/>
          <w:sz w:val="28"/>
        </w:rPr>
        <w:t>
      13.Осы регламентке </w:t>
      </w:r>
      <w:r>
        <w:rPr>
          <w:rFonts w:ascii="Times New Roman"/>
          <w:b w:val="false"/>
          <w:i w:val="false"/>
          <w:color w:val="000000"/>
          <w:sz w:val="28"/>
        </w:rPr>
        <w:t>1-қосымшада</w:t>
      </w:r>
      <w:r>
        <w:rPr>
          <w:rFonts w:ascii="Times New Roman"/>
          <w:b w:val="false"/>
          <w:i w:val="false"/>
          <w:color w:val="000000"/>
          <w:sz w:val="28"/>
        </w:rPr>
        <w:t xml:space="preserve"> әрбір әкімшілік іс-әрекетті орындау мерзімін көрсете отырып, әрбір ҚФБ-ның әкімшілік іс-қимылдарының (рәсімдерінің) реті мен өзара іс-қимыл жасасуының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мемлекеттік қызмет көрсету процесінде әкімшілік іс-қимылдардың қисынды реті мен ҚФБ-ның арасындағы өзара әрекетінің сызбасы келтірілген.</w:t>
      </w:r>
    </w:p>
    <w:bookmarkEnd w:id="8"/>
    <w:bookmarkStart w:name="z63" w:id="9"/>
    <w:p>
      <w:pPr>
        <w:spacing w:after="0"/>
        <w:ind w:left="0"/>
        <w:jc w:val="both"/>
      </w:pPr>
      <w:r>
        <w:rPr>
          <w:rFonts w:ascii="Times New Roman"/>
          <w:b w:val="false"/>
          <w:i w:val="false"/>
          <w:color w:val="000000"/>
          <w:sz w:val="28"/>
        </w:rPr>
        <w:t xml:space="preserve">
«Мемлекеттік ақпараттық жүйелерді және       </w:t>
      </w:r>
      <w:r>
        <w:br/>
      </w:r>
      <w:r>
        <w:rPr>
          <w:rFonts w:ascii="Times New Roman"/>
          <w:b w:val="false"/>
          <w:i w:val="false"/>
          <w:color w:val="000000"/>
          <w:sz w:val="28"/>
        </w:rPr>
        <w:t xml:space="preserve">
мемлекеттік ақпараттық жүйелермен         </w:t>
      </w:r>
      <w:r>
        <w:br/>
      </w:r>
      <w:r>
        <w:rPr>
          <w:rFonts w:ascii="Times New Roman"/>
          <w:b w:val="false"/>
          <w:i w:val="false"/>
          <w:color w:val="000000"/>
          <w:sz w:val="28"/>
        </w:rPr>
        <w:t xml:space="preserve">
интеграцияланатын мемлекеттік емес        </w:t>
      </w:r>
      <w:r>
        <w:br/>
      </w:r>
      <w:r>
        <w:rPr>
          <w:rFonts w:ascii="Times New Roman"/>
          <w:b w:val="false"/>
          <w:i w:val="false"/>
          <w:color w:val="000000"/>
          <w:sz w:val="28"/>
        </w:rPr>
        <w:t xml:space="preserve">
ақпараттық жүйелерді ақпараттық қауіпсіздік   </w:t>
      </w:r>
      <w:r>
        <w:br/>
      </w:r>
      <w:r>
        <w:rPr>
          <w:rFonts w:ascii="Times New Roman"/>
          <w:b w:val="false"/>
          <w:i w:val="false"/>
          <w:color w:val="000000"/>
          <w:sz w:val="28"/>
        </w:rPr>
        <w:t xml:space="preserve">
талаптарына және Қазақстан Республикасының   </w:t>
      </w:r>
      <w:r>
        <w:br/>
      </w:r>
      <w:r>
        <w:rPr>
          <w:rFonts w:ascii="Times New Roman"/>
          <w:b w:val="false"/>
          <w:i w:val="false"/>
          <w:color w:val="000000"/>
          <w:sz w:val="28"/>
        </w:rPr>
        <w:t>
аумағында қабылданған стандарттарға сәйкестігіне</w:t>
      </w:r>
      <w:r>
        <w:br/>
      </w:r>
      <w:r>
        <w:rPr>
          <w:rFonts w:ascii="Times New Roman"/>
          <w:b w:val="false"/>
          <w:i w:val="false"/>
          <w:color w:val="000000"/>
          <w:sz w:val="28"/>
        </w:rPr>
        <w:t>
аттестаттау» мемлекеттік қызметінің регламентіне</w:t>
      </w:r>
      <w:r>
        <w:br/>
      </w:r>
      <w:r>
        <w:rPr>
          <w:rFonts w:ascii="Times New Roman"/>
          <w:b w:val="false"/>
          <w:i w:val="false"/>
          <w:color w:val="000000"/>
          <w:sz w:val="28"/>
        </w:rPr>
        <w:t>
1-қосымша                     </w:t>
      </w:r>
    </w:p>
    <w:bookmarkEnd w:id="9"/>
    <w:bookmarkStart w:name="z64" w:id="10"/>
    <w:p>
      <w:pPr>
        <w:spacing w:after="0"/>
        <w:ind w:left="0"/>
        <w:jc w:val="left"/>
      </w:pPr>
      <w:r>
        <w:rPr>
          <w:rFonts w:ascii="Times New Roman"/>
          <w:b/>
          <w:i w:val="false"/>
          <w:color w:val="000000"/>
        </w:rPr>
        <w:t xml:space="preserve"> 
ҚФБ-ның әкімшілік іс-қимылдарының (рәсімдерінің) реті мен өзара</w:t>
      </w:r>
      <w:r>
        <w:br/>
      </w:r>
      <w:r>
        <w:rPr>
          <w:rFonts w:ascii="Times New Roman"/>
          <w:b/>
          <w:i w:val="false"/>
          <w:color w:val="000000"/>
        </w:rPr>
        <w:t>
іс-қимыл жасасуының кестелік сипаттамасы</w:t>
      </w:r>
    </w:p>
    <w:bookmarkEnd w:id="10"/>
    <w:bookmarkStart w:name="z65" w:id="11"/>
    <w:p>
      <w:pPr>
        <w:spacing w:after="0"/>
        <w:ind w:left="0"/>
        <w:jc w:val="both"/>
      </w:pPr>
      <w:r>
        <w:rPr>
          <w:rFonts w:ascii="Times New Roman"/>
          <w:b w:val="false"/>
          <w:i w:val="false"/>
          <w:color w:val="000000"/>
          <w:sz w:val="28"/>
        </w:rPr>
        <w:t>
</w:t>
      </w:r>
      <w:r>
        <w:rPr>
          <w:rFonts w:ascii="Times New Roman"/>
          <w:b/>
          <w:i w:val="false"/>
          <w:color w:val="000000"/>
          <w:sz w:val="28"/>
        </w:rPr>
        <w:t>1-кесте.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2933"/>
        <w:gridCol w:w="3434"/>
        <w:gridCol w:w="2245"/>
        <w:gridCol w:w="4020"/>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іс-әрекеттері</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ҚҚҚ қызметкері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вице-министрі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лауазымды тұлғасы</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операцияның,  рәсімнің) атауы және олардың сипаттамасы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ашу, сканерлеу және өтінімді ЭҚАБЖ-де немесе ҚБП хат-хабарларды тіркеу журналында тіркеу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тұлғаны анықтау</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мен қоса берілетін құжаттардың нысан мен жиынтық талаптарына сәйкестігіне тексеруді жүзеге асыру</w:t>
            </w:r>
            <w:r>
              <w:rPr>
                <w:rFonts w:ascii="Times New Roman"/>
                <w:b w:val="false"/>
                <w:i w:val="false"/>
                <w:color w:val="000000"/>
                <w:sz w:val="20"/>
              </w:rPr>
              <w:t xml:space="preserve"> және «ТСТСТО» РМК-ге жіберу, кері жағдайда алушыға себептерін көрсете отырып қайтару</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ЭҚАБЖ-де немесе ҚБП хат-хабарларды тіркеу журналында тіркеу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Вице-министрдің тапсырмасына (бұрыштамасына) сәйкес өтінім ЭҚАБЖ-да немесе ҚБП кіріс құжаттарын тіркеу журналына қол қою арқылы орындау үшін лауазымды тұлғаға жіберіледі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мен қоса берілген құжаттарды ілеспе хатпен бірге «ТСТСТО» РМК мекенжайына жіберу</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2773"/>
        <w:gridCol w:w="3278"/>
        <w:gridCol w:w="2478"/>
        <w:gridCol w:w="2479"/>
        <w:gridCol w:w="2100"/>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іс-әрекеттері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«ТСТСТО» РМК ҚҚҚ басшысы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«ТСТСТО» РМК адамы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«ТСТСТО» РМК лауазымды адамы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«ТСТСТО» РМК лауазымды адамы</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операцияның,  рәсімнің) атауы және олардың сипаттамасы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мен қоса берілген құжаттарды </w:t>
            </w:r>
            <w:r>
              <w:rPr>
                <w:rFonts w:ascii="Times New Roman"/>
                <w:b w:val="false"/>
                <w:i w:val="false"/>
                <w:color w:val="000000"/>
                <w:sz w:val="20"/>
              </w:rPr>
              <w:t>алу, ашу, іріктеу және тіркеу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тұлғаны анықтау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Алушыға қызметтерді көрсету шартының екі нұсқасын жібереді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АЖ-ның аттестациялық тексеруін жүргізеді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тіркеу журналында тіркеу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тапсырмасына (бұрыштамасына) сәйкес қоса берілген тіркеу сұранымдары бар хат өтінім ЭҚАБЖ-да немесе ҚБП кіріс құжаттарын тіркеу журналына қол қою арқылы орындау үшін лауазымды тұлғаға жіберіледі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21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511"/>
        <w:gridCol w:w="2845"/>
        <w:gridCol w:w="2637"/>
        <w:gridCol w:w="5199"/>
      </w:tblGrid>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іс-әрекеттері</w:t>
            </w:r>
          </w:p>
        </w:tc>
      </w:tr>
      <w:tr>
        <w:trPr>
          <w:trHeight w:val="8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r>
      <w:tr>
        <w:trPr>
          <w:trHeight w:val="16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Іс-әрекеттің (үдерістің, операцияның,  рәсімнің) атауы және олардың сипаттамасы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шақырылады және актіні Комиссияның қарарына береді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ұсыныстар дайындалады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шешім қабылданған жағдайда, Стандарттың 1-қосымшасына сәйкес нысан бойынша аттестат береді және аттестаттардың тізіліміне тиісті мәліметтерді енгізеді. Аттестат беруден бас тартқан жағдайда, бас тартудың себептерін көрсетумен тұтынушыға тиісті хабарлама жіберіледі</w:t>
            </w:r>
          </w:p>
        </w:tc>
      </w:tr>
      <w:tr>
        <w:trPr>
          <w:trHeight w:val="8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Аяқтау нысаны (деректер, құжат, ұйымдық-өкімдік шешім)</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хаттамасы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хаттамасы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аттестат беру, аттестаттардың тізіліміне немесе тұтынушының хабарламасына мәліметтер енгізу </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Орындалу мерзімдері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bl>
    <w:bookmarkStart w:name="z66" w:id="12"/>
    <w:p>
      <w:pPr>
        <w:spacing w:after="0"/>
        <w:ind w:left="0"/>
        <w:jc w:val="both"/>
      </w:pPr>
      <w:r>
        <w:rPr>
          <w:rFonts w:ascii="Times New Roman"/>
          <w:b w:val="false"/>
          <w:i w:val="false"/>
          <w:color w:val="000000"/>
          <w:sz w:val="28"/>
        </w:rPr>
        <w:t xml:space="preserve">
«Мемлекеттік ақпараттық жүйелерді және       </w:t>
      </w:r>
      <w:r>
        <w:br/>
      </w:r>
      <w:r>
        <w:rPr>
          <w:rFonts w:ascii="Times New Roman"/>
          <w:b w:val="false"/>
          <w:i w:val="false"/>
          <w:color w:val="000000"/>
          <w:sz w:val="28"/>
        </w:rPr>
        <w:t xml:space="preserve">
мемлекеттік ақпараттық жүйелермен         </w:t>
      </w:r>
      <w:r>
        <w:br/>
      </w:r>
      <w:r>
        <w:rPr>
          <w:rFonts w:ascii="Times New Roman"/>
          <w:b w:val="false"/>
          <w:i w:val="false"/>
          <w:color w:val="000000"/>
          <w:sz w:val="28"/>
        </w:rPr>
        <w:t xml:space="preserve">
интеграцияланатын мемлекеттік емес        </w:t>
      </w:r>
      <w:r>
        <w:br/>
      </w:r>
      <w:r>
        <w:rPr>
          <w:rFonts w:ascii="Times New Roman"/>
          <w:b w:val="false"/>
          <w:i w:val="false"/>
          <w:color w:val="000000"/>
          <w:sz w:val="28"/>
        </w:rPr>
        <w:t xml:space="preserve">
ақпараттық жүйелерді ақпараттық қауіпсіздік   </w:t>
      </w:r>
      <w:r>
        <w:br/>
      </w:r>
      <w:r>
        <w:rPr>
          <w:rFonts w:ascii="Times New Roman"/>
          <w:b w:val="false"/>
          <w:i w:val="false"/>
          <w:color w:val="000000"/>
          <w:sz w:val="28"/>
        </w:rPr>
        <w:t xml:space="preserve">
талаптарына және Қазақстан Республикасының   </w:t>
      </w:r>
      <w:r>
        <w:br/>
      </w:r>
      <w:r>
        <w:rPr>
          <w:rFonts w:ascii="Times New Roman"/>
          <w:b w:val="false"/>
          <w:i w:val="false"/>
          <w:color w:val="000000"/>
          <w:sz w:val="28"/>
        </w:rPr>
        <w:t>
аумағында қабылданған стандарттарға сәйкестігіне</w:t>
      </w:r>
      <w:r>
        <w:br/>
      </w:r>
      <w:r>
        <w:rPr>
          <w:rFonts w:ascii="Times New Roman"/>
          <w:b w:val="false"/>
          <w:i w:val="false"/>
          <w:color w:val="000000"/>
          <w:sz w:val="28"/>
        </w:rPr>
        <w:t>
аттестаттау» мемлекеттік қызметінің регламентіне</w:t>
      </w:r>
      <w:r>
        <w:br/>
      </w:r>
      <w:r>
        <w:rPr>
          <w:rFonts w:ascii="Times New Roman"/>
          <w:b w:val="false"/>
          <w:i w:val="false"/>
          <w:color w:val="000000"/>
          <w:sz w:val="28"/>
        </w:rPr>
        <w:t xml:space="preserve">
2-қосымша                    </w:t>
      </w:r>
    </w:p>
    <w:bookmarkEnd w:id="12"/>
    <w:bookmarkStart w:name="z67" w:id="13"/>
    <w:p>
      <w:pPr>
        <w:spacing w:after="0"/>
        <w:ind w:left="0"/>
        <w:jc w:val="left"/>
      </w:pPr>
      <w:r>
        <w:rPr>
          <w:rFonts w:ascii="Times New Roman"/>
          <w:b/>
          <w:i w:val="false"/>
          <w:color w:val="000000"/>
        </w:rPr>
        <w:t xml:space="preserve"> 
Мемлекеттік қызмет көрсету процесінде әкімшілік іс-қимылдардың</w:t>
      </w:r>
      <w:r>
        <w:br/>
      </w:r>
      <w:r>
        <w:rPr>
          <w:rFonts w:ascii="Times New Roman"/>
          <w:b/>
          <w:i w:val="false"/>
          <w:color w:val="000000"/>
        </w:rPr>
        <w:t>
қисынды реті мен ҚФБ-ның арасындағы өзара әрекетінің сызбасы</w:t>
      </w:r>
      <w:r>
        <w:br/>
      </w:r>
      <w:r>
        <w:rPr>
          <w:rFonts w:ascii="Times New Roman"/>
          <w:b/>
          <w:i w:val="false"/>
          <w:color w:val="000000"/>
        </w:rPr>
        <w:t>
Ақпараттық жүйелерді аттестаттауды өткізу үдерісі</w:t>
      </w:r>
    </w:p>
    <w:bookmarkEnd w:id="13"/>
    <w:p>
      <w:pPr>
        <w:spacing w:after="0"/>
        <w:ind w:left="0"/>
        <w:jc w:val="both"/>
      </w:pPr>
      <w:r>
        <w:rPr>
          <w:rFonts w:ascii="Times New Roman"/>
          <w:b w:val="false"/>
          <w:i w:val="false"/>
          <w:color w:val="000000"/>
          <w:sz w:val="28"/>
        </w:rPr>
        <w:t>      </w:t>
      </w:r>
      <w:r>
        <w:drawing>
          <wp:inline distT="0" distB="0" distL="0" distR="0">
            <wp:extent cx="123190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19000" cy="6197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