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fbc9" w14:textId="c21f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қайта ресiмдеу, лицензияның телнұсқасын беру электрондық мемлекеттiк қызмет көрсетудiң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7 желтоқсандағы № 848 Бұйрығы. Қазақстан Республикасының Әділет министрлігінде 2012 жылы 26 желтоқсанда № 8242 тіркелді. Күші жойылды - Қазақстан Республикасы Денсаулық сақтау министрінің м.а. 2014 жылғы 19 наурыздағы № 144 бұйрығымен</w:t>
      </w:r>
    </w:p>
    <w:p>
      <w:pPr>
        <w:spacing w:after="0"/>
        <w:ind w:left="0"/>
        <w:jc w:val="both"/>
      </w:pPr>
      <w:r>
        <w:rPr>
          <w:rFonts w:ascii="Times New Roman"/>
          <w:b w:val="false"/>
          <w:i w:val="false"/>
          <w:color w:val="ff0000"/>
          <w:sz w:val="28"/>
        </w:rPr>
        <w:t>      Ескерту. Күші жойылды - ҚР Денсаулық сақтау министрінің м.а. 19.03.2014 </w:t>
      </w:r>
      <w:r>
        <w:rPr>
          <w:rFonts w:ascii="Times New Roman"/>
          <w:b w:val="false"/>
          <w:i w:val="false"/>
          <w:color w:val="ff0000"/>
          <w:sz w:val="28"/>
        </w:rPr>
        <w:t>№ 144</w:t>
      </w:r>
      <w:r>
        <w:rPr>
          <w:rFonts w:ascii="Times New Roman"/>
          <w:b w:val="false"/>
          <w:i w:val="false"/>
          <w:color w:val="ff0000"/>
          <w:sz w:val="28"/>
        </w:rPr>
        <w:t>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«Электрондық мемлекеттiк қызметтiң үлгi регламентiн бекiту туралы» Қазақстан Республикасы Үкiметiнiң 2010 жылғы 26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«Медициналық қызметке лицензия беру, қайта ресiмдеу, лицензияның телнұсқасын беру» электрондық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 (Д.С. Есімов):</w:t>
      </w:r>
      <w:r>
        <w:br/>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2) осы бұйрықты мемлекеттік тiркеуден өткеннен кейiн Қазақстан Республикасы Денсаулық сақтау министрлігінің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министрлiгiнiң Заң қызметi департаментi (Ж.Ж. Данаева) осы бұйрықты Қазақстан Республикасы Әдiлет министрлiгiнде мемлекеттiк тiркелгеннен кейiн заңнамада белгiленген тәртiппен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вице-министрi Е.Ә. Байжүнiсовке жүктелсiн.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министрi                        С. Қайырбекова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w:t>
      </w:r>
      <w:r>
        <w:br/>
      </w:r>
      <w:r>
        <w:rPr>
          <w:rFonts w:ascii="Times New Roman"/>
          <w:b w:val="false"/>
          <w:i w:val="false"/>
          <w:color w:val="000000"/>
          <w:sz w:val="28"/>
        </w:rPr>
        <w:t>
      А. Жұмағалиев__________</w:t>
      </w:r>
      <w:r>
        <w:br/>
      </w:r>
      <w:r>
        <w:rPr>
          <w:rFonts w:ascii="Times New Roman"/>
          <w:b w:val="false"/>
          <w:i w:val="false"/>
          <w:color w:val="000000"/>
          <w:sz w:val="28"/>
        </w:rPr>
        <w:t>
      19 желтоқсан 2012 ж.</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министрiнiң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xml:space="preserve">
№ 848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электрондық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Электрондық мемлекеттік қызметті Қазақстан Республикасы Денсаулық сақтау министрлігінің Медициналық және фармацевтикалық қызметті бақылау комитеттің аумақтық бөлімшелері, Қазақстан Республикасы Денсаулық сақтау министрлігінің Мемлекеттік санитарлық-эпидемиологиялық қадағалау комитеті және оның аумақтық бөлімшелері (бұдан әрі – қызмет берушілер) баламалы негізде Халыққа қызмет көрсету орталықтары (бұдан әрі – Орталық), сондай-ақ «электрондық үкімет» www.e.gov.kz веб-порталы немесе «Е-лицензиялау» www.elicense.kz веб-порталы арқылы (бұдан әрі - ЭҮП)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(бұдан әрі – мемелекеттік қызмет) «Медициналық қызмет саласындағы мемлекеттік қызмет стандарттарын бекіту туралы» Қазақстан Республикасы Үкіметінің 2012 жылғы 10 қыркүйектегі № 1173 қаулысымен бекітілген «Медициналық қызметке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автоматтандырылу деңгейі: ішінара автоматтандырылған (медиа-бөліктері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Мемлекеттік қызмет көрсету түрлері: транзакциялы.</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түсініктер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(АЖ) - аппараттық-бағдарламалық кешенді пайдалана отырып сақтау, өңдеу, іздеу, тарату, беруге және ұсыну үшін арналған жүйе;</w:t>
      </w:r>
      <w:r>
        <w:br/>
      </w:r>
      <w:r>
        <w:rPr>
          <w:rFonts w:ascii="Times New Roman"/>
          <w:b w:val="false"/>
          <w:i w:val="false"/>
          <w:color w:val="000000"/>
          <w:sz w:val="28"/>
        </w:rPr>
        <w:t>
</w:t>
      </w:r>
      <w:r>
        <w:rPr>
          <w:rFonts w:ascii="Times New Roman"/>
          <w:b w:val="false"/>
          <w:i w:val="false"/>
          <w:color w:val="000000"/>
          <w:sz w:val="28"/>
        </w:rPr>
        <w:t>
      2) «Е-лицензиялау» веб-порталы (бұдан әрі – «Е-лицензиялау» МДҚ АЖ) – берілген, қайта ресімделген, тоқтата тұрылған, қайта жаңғыртылған және қолданылуы тоқтатылған лицензиялар, сондай-ақ лицензиар беретін лицензияның сәйкестендіру нөмірін орталықтандырып қалыптастыратын қызметтің лицензияланатын түрін (кіші түрін) жүзеге асыратын лицензиат филиалдары, өкілдіктері (объектілері, пункттері, учаскелері) туралы мәліметтерді қамтитын ақпараттық жүйе;</w:t>
      </w:r>
      <w:r>
        <w:br/>
      </w:r>
      <w:r>
        <w:rPr>
          <w:rFonts w:ascii="Times New Roman"/>
          <w:b w:val="false"/>
          <w:i w:val="false"/>
          <w:color w:val="000000"/>
          <w:sz w:val="28"/>
        </w:rPr>
        <w:t>
</w:t>
      </w:r>
      <w:r>
        <w:rPr>
          <w:rFonts w:ascii="Times New Roman"/>
          <w:b w:val="false"/>
          <w:i w:val="false"/>
          <w:color w:val="000000"/>
          <w:sz w:val="28"/>
        </w:rPr>
        <w:t>
      3) «электрондық үкімет» шлюзі (бұдан әрі – ЭҮШ) - электрондық қызметті іске асыру шеңберінде «электрондық үкімет» ақпараттық жүйесін ықпалдастыру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4) «электрондық үкімет» төлем шлюзі (бұдан әрі – ЭҮТШ) - жеке және заңды тұлғалардың төлемдерін жүзеге асыру кезінде екінші деңгейлі банктердің банктік операциялардың жекелеген түрін жүзеге асыратын, ұйымдардың және «электрондық үкіметтің» ақпараттық жүйелерінің арасындағы өзара іс-қимылды қамтамасыз ету үшін арналған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дерекқоры (бұдан әрі – ЖТ МДҚ) - ақпаратты автоматтандырылған жинау, сақтау және өңдеу үшін Қазақстан Республикасында жеке тұлғаларды бірыңғай сәйкестендіруді енгізу мақсатында жеке сәйкестендіру нөмірінің Ұлттық тіркелімін құру және олар туралы өзекті және дәйекті мәліметтерді мемлекеттік басқару органдарына және Қазақстан Республикасының заңнамасына сәйкес олардың құзыреті шеңберінде басқа да субъектілерге ұсыну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дерекқоры (бұдан әрі – ЗТ МДҚ) -ақпаратты автоматтандырылған жинау, сақтау және өңдеу үшін Қазақстан Республикасында заңды тұлғаларды бірыңғай сәйкестендіруді енгізу мақсатында жеке сәйкестендіру нөмірінің Ұлттық тіркелімін құру және олар туралы жаңартылған және дәйекті мәліметтерді мемлекеттік басқару органдарына және Қазақстан Республикасының заңнамасына сәйкес олардың құзыреті шеңберінде басқа да субъектілерге беру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7) жеке сәйкестендіру нөмірі (бұдан әрі – ЖСН) - жеке тұлға үшін, оның ішінде жеке кәсіпкерлік түрінде қызметті жүзеге асыратын дара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8) бизнес-сәйкестендіру нөмірі (бұдан әрі – БСН) - заңды тұлға (филиал мен өкілдікке) және бірлескен кәсіпкерлік түрінде қызметін жүзеге асыратын дара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9) мемлекеттік қызметті алушы - оған қажетті электрондық ақпараттық ресурстарды алу үшін ақпараттық жүйеге жүгінетін және оны пайдаланатын субъект;</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(бұдан әрі – ЭЦҚ) – электрондық цифрлық қолтаңба құралдарымен дайындалған және электрондық құжаттың дәйектілігін, оның тиістілігін және мазмұнының өзгермейтіндігін растайтын электрондық цифрлық символдардың жиынтығы;</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ақпараттық технологияларды пайдалана отырып, ресімделетін және берілетін, қағаз тасығыштағы лицензиямен теңесетін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(бұдан әрі – ҚФБ) - қызмет көрсету процесіне қатысатын қызмет берушінің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16) Қазақстан Республикасының халыққа қызмет көрсету орталықтарының ақпараттық жүйесі (бұдан әрі – ХҚО АЖ) - халыққа (жеке және заңды тұлғаларға), сондай-ақ тиісті мемлекеттік органдар арқылы қызмет көрсету процесін автоматтандыруға арналған ақпараттық жүйе.</w:t>
      </w:r>
    </w:p>
    <w:bookmarkEnd w:id="4"/>
    <w:bookmarkStart w:name="z31"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32" w:id="6"/>
    <w:p>
      <w:pPr>
        <w:spacing w:after="0"/>
        <w:ind w:left="0"/>
        <w:jc w:val="both"/>
      </w:pPr>
      <w:r>
        <w:rPr>
          <w:rFonts w:ascii="Times New Roman"/>
          <w:b w:val="false"/>
          <w:i w:val="false"/>
          <w:color w:val="000000"/>
          <w:sz w:val="28"/>
        </w:rPr>
        <w:t>
      6. Қызмет берушінің ЭҮП арқылы қадамдық әрекеттер және шешімдер (электрондық мемлекеттік қызмет көрсету кезіндегі функционалдық өзара іс-қимыл </w:t>
      </w:r>
      <w:r>
        <w:rPr>
          <w:rFonts w:ascii="Times New Roman"/>
          <w:b w:val="false"/>
          <w:i w:val="false"/>
          <w:color w:val="000000"/>
          <w:sz w:val="28"/>
        </w:rPr>
        <w:t>№ 1 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қызметті алушы ЭҮП тіркелуді тұтынушы компьютерінің интернет-браузерінде сақталатын өзінің ЭЦҚ тіркеу куәлігінің көмегімен (ЭҮП тіркелмеген тұтынушылар үшін жүзеге асырылады) жүзеге асырады;</w:t>
      </w:r>
      <w:r>
        <w:br/>
      </w:r>
      <w:r>
        <w:rPr>
          <w:rFonts w:ascii="Times New Roman"/>
          <w:b w:val="false"/>
          <w:i w:val="false"/>
          <w:color w:val="000000"/>
          <w:sz w:val="28"/>
        </w:rPr>
        <w:t>
</w:t>
      </w:r>
      <w:r>
        <w:rPr>
          <w:rFonts w:ascii="Times New Roman"/>
          <w:b w:val="false"/>
          <w:i w:val="false"/>
          <w:color w:val="000000"/>
          <w:sz w:val="28"/>
        </w:rPr>
        <w:t>
      2) 1-процесс - ЭЦҚ тіркеу куәлігінің мемлекеттік қызметті алушы компьютерінің интернет-браузеріне тіркеу, мемлекеттік қызмет алу үшін мемлекеттік қызметті алушы ЭҮП паролін енгізу процесі (іске қосу процесі);</w:t>
      </w:r>
      <w:r>
        <w:br/>
      </w:r>
      <w:r>
        <w:rPr>
          <w:rFonts w:ascii="Times New Roman"/>
          <w:b w:val="false"/>
          <w:i w:val="false"/>
          <w:color w:val="000000"/>
          <w:sz w:val="28"/>
        </w:rPr>
        <w:t>
</w:t>
      </w:r>
      <w:r>
        <w:rPr>
          <w:rFonts w:ascii="Times New Roman"/>
          <w:b w:val="false"/>
          <w:i w:val="false"/>
          <w:color w:val="000000"/>
          <w:sz w:val="28"/>
        </w:rPr>
        <w:t>
      3) 1-шарт - ЭҮП тіркелген тұтынушы туралы мәліметтің дұрыстығын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мемлекеттік қызметті алушының деректерінде бұзушылықтардың болуына байланысты іске қосудан бас тарту жөнінде ЭҮП-мен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мемлекеттік қызметті алушының қызметті таңдауы, қызмет көрсету үшін сұрату нысанын экранға шығару және электрондық түрде қажетті құжаттардың сұратуына тіркелген оның құрылымдық және форматтық талаптарын ескере отырып, мемлекеттік қызметті алушының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
      6) 4-процесс - ЭТҮШ-ке қызметке ақы төлеу, одан кейін осы ақпарат «Е-лицензиялау» МДҚ АЖ түседі;</w:t>
      </w:r>
      <w:r>
        <w:br/>
      </w:r>
      <w:r>
        <w:rPr>
          <w:rFonts w:ascii="Times New Roman"/>
          <w:b w:val="false"/>
          <w:i w:val="false"/>
          <w:color w:val="000000"/>
          <w:sz w:val="28"/>
        </w:rPr>
        <w:t>
</w:t>
      </w:r>
      <w:r>
        <w:rPr>
          <w:rFonts w:ascii="Times New Roman"/>
          <w:b w:val="false"/>
          <w:i w:val="false"/>
          <w:color w:val="000000"/>
          <w:sz w:val="28"/>
        </w:rPr>
        <w:t>
      7) 2-шарт - «Е-лицензиялау» МДҚ АЖ-да қызмет көрсетуге төлем жүргізу фактісін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МДҚ АЖ-да қызмет көрсетуге төлем жүргізілмеуіне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мемлекеттік қызметті алушының сұратуды (қол қоюды) куәландыру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жарамдылық мерзімін және қайтарылып алынған (жойылған) тіркеу куәліктерінің тізімінде жоқтығын, сондай-ақ сұратуда көрсетілген ЖСН/БСН көрсетілген ЭЦҚ тіркеу куәлігінде ЖСН/БСН сәйкестендіру мәліметтерінің сәйкестігін ЭҮП-да тексеру;</w:t>
      </w:r>
      <w:r>
        <w:br/>
      </w:r>
      <w:r>
        <w:rPr>
          <w:rFonts w:ascii="Times New Roman"/>
          <w:b w:val="false"/>
          <w:i w:val="false"/>
          <w:color w:val="000000"/>
          <w:sz w:val="28"/>
        </w:rPr>
        <w:t>
</w:t>
      </w:r>
      <w:r>
        <w:rPr>
          <w:rFonts w:ascii="Times New Roman"/>
          <w:b w:val="false"/>
          <w:i w:val="false"/>
          <w:color w:val="000000"/>
          <w:sz w:val="28"/>
        </w:rPr>
        <w:t>
      11) 7-процесс - мемлекеттік қызметті алушының ЭЦҚ түпнұсқасының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 көрсетуге арналған сұранымның толтырылған нысанын (енгізілген деректерді) мемлекеттік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(мемлекеттік қызметті алушының сұратуын) «Е-лицензиялау» МДҚ АЖ-да тіркеу және сұратуды «Е лицензиялау» МДҚ АЖ-да өңдеу;</w:t>
      </w:r>
      <w:r>
        <w:br/>
      </w:r>
      <w:r>
        <w:rPr>
          <w:rFonts w:ascii="Times New Roman"/>
          <w:b w:val="false"/>
          <w:i w:val="false"/>
          <w:color w:val="000000"/>
          <w:sz w:val="28"/>
        </w:rPr>
        <w:t>
</w:t>
      </w:r>
      <w:r>
        <w:rPr>
          <w:rFonts w:ascii="Times New Roman"/>
          <w:b w:val="false"/>
          <w:i w:val="false"/>
          <w:color w:val="000000"/>
          <w:sz w:val="28"/>
        </w:rPr>
        <w:t>
      14) 4-шарт - қызметті ұсынушының мемлекеттік қызметті алушының лицензия беруге арналған біліктілік талаптарына сәйкестігін тексеру;</w:t>
      </w:r>
      <w:r>
        <w:br/>
      </w:r>
      <w:r>
        <w:rPr>
          <w:rFonts w:ascii="Times New Roman"/>
          <w:b w:val="false"/>
          <w:i w:val="false"/>
          <w:color w:val="000000"/>
          <w:sz w:val="28"/>
        </w:rPr>
        <w:t>
</w:t>
      </w:r>
      <w:r>
        <w:rPr>
          <w:rFonts w:ascii="Times New Roman"/>
          <w:b w:val="false"/>
          <w:i w:val="false"/>
          <w:color w:val="000000"/>
          <w:sz w:val="28"/>
        </w:rPr>
        <w:t>
      15) 10-процесс - мемлекеттік қызметті алушының «Е-лицензиялау» МДҚ АЖ-да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мемлекеттік қызметті алушының ЭҮП қалыптастырған қызмет нәтижесін (электрондық лицензияны) алуы. Электрондық құжат қызметті ұсынушының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Қызметті ұсынушы арқылы кезеңдік әрекеттер және шешімдер (электрондық мемлекеттік қызмет көрсету кезіндегі функционалдық өзара әрекеттің </w:t>
      </w:r>
      <w:r>
        <w:rPr>
          <w:rFonts w:ascii="Times New Roman"/>
          <w:b w:val="false"/>
          <w:i w:val="false"/>
          <w:color w:val="000000"/>
          <w:sz w:val="28"/>
        </w:rPr>
        <w:t>№ 2 диаграммасы</w:t>
      </w:r>
      <w:r>
        <w:rPr>
          <w:rFonts w:ascii="Times New Roman"/>
          <w:b w:val="false"/>
          <w:i w:val="false"/>
          <w:color w:val="000000"/>
          <w:sz w:val="28"/>
        </w:rPr>
        <w:t>)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 1-процесс - Мемлекеттік қызмет көрсету үшін «Е-дицензиялау» МДҚ АЖ-ға қызмет ұсынушының паролін енгізу (іске қосу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АЖ-да тіркелген тұтынушы туралы мәліметтің дұрыстығын логин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ұсынушының қызметкерінің деректерінде бұзушылықтардың болуына байланысты іске қосудан бас тарту жөнінде «Е-лицензиялау» МДҚ АЖ-мен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 ұсынушының қызметкерінің осы регламентте көрсетілген қызметті таңдауы, қызмет көрсету үшін сұраным нысанын экранға шығару және қызмет ұсынушының қызметкерінің мемлекеттік қызметті алушының сұранымын енгізуі;</w:t>
      </w:r>
      <w:r>
        <w:br/>
      </w:r>
      <w:r>
        <w:rPr>
          <w:rFonts w:ascii="Times New Roman"/>
          <w:b w:val="false"/>
          <w:i w:val="false"/>
          <w:color w:val="000000"/>
          <w:sz w:val="28"/>
        </w:rPr>
        <w:t>
</w:t>
      </w:r>
      <w:r>
        <w:rPr>
          <w:rFonts w:ascii="Times New Roman"/>
          <w:b w:val="false"/>
          <w:i w:val="false"/>
          <w:color w:val="000000"/>
          <w:sz w:val="28"/>
        </w:rPr>
        <w:t>
      5) 4-шарт - мемлекетік қызметті алушының деректері туралы сұранымды ЭҮШ арқылы ЖТ МДҚ/ЗТ МДҚ жіберу;</w:t>
      </w:r>
      <w:r>
        <w:br/>
      </w:r>
      <w:r>
        <w:rPr>
          <w:rFonts w:ascii="Times New Roman"/>
          <w:b w:val="false"/>
          <w:i w:val="false"/>
          <w:color w:val="000000"/>
          <w:sz w:val="28"/>
        </w:rPr>
        <w:t>
</w:t>
      </w:r>
      <w:r>
        <w:rPr>
          <w:rFonts w:ascii="Times New Roman"/>
          <w:b w:val="false"/>
          <w:i w:val="false"/>
          <w:color w:val="000000"/>
          <w:sz w:val="28"/>
        </w:rPr>
        <w:t>
      6) 2-шарт - мемлекеттік қызметті алушының деректерінің ЖТ МДҚ/ЗТ МДҚ болуын тексеру;</w:t>
      </w:r>
      <w:r>
        <w:br/>
      </w:r>
      <w:r>
        <w:rPr>
          <w:rFonts w:ascii="Times New Roman"/>
          <w:b w:val="false"/>
          <w:i w:val="false"/>
          <w:color w:val="000000"/>
          <w:sz w:val="28"/>
        </w:rPr>
        <w:t>
</w:t>
      </w:r>
      <w:r>
        <w:rPr>
          <w:rFonts w:ascii="Times New Roman"/>
          <w:b w:val="false"/>
          <w:i w:val="false"/>
          <w:color w:val="000000"/>
          <w:sz w:val="28"/>
        </w:rPr>
        <w:t>
      7) 5-процесс - ЖТ МДҚ/ЗТ МДҚ-да мемлекеттік қызмет алушының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қағаз түріндегі құжаттардың болуы туралы белгі бөлігінде сұрату нысанын толтыру және мемлекеттік қызметті алушы ұсынған қажетті құжаттарды қызмет ұсынушыны қызметкерінің сканерлеуі және оларды сұрату нысанына қоса тіркелгені;</w:t>
      </w:r>
      <w:r>
        <w:br/>
      </w:r>
      <w:r>
        <w:rPr>
          <w:rFonts w:ascii="Times New Roman"/>
          <w:b w:val="false"/>
          <w:i w:val="false"/>
          <w:color w:val="000000"/>
          <w:sz w:val="28"/>
        </w:rPr>
        <w:t>
</w:t>
      </w:r>
      <w:r>
        <w:rPr>
          <w:rFonts w:ascii="Times New Roman"/>
          <w:b w:val="false"/>
          <w:i w:val="false"/>
          <w:color w:val="000000"/>
          <w:sz w:val="28"/>
        </w:rPr>
        <w:t>
      9) 7-процесс - сұранымды «Е-лицензиялау» МДҚ АЖ-да тіркеу және сұратуды «Е-лицензиялау» МДҚ АЖ-да өңдеу;</w:t>
      </w:r>
      <w:r>
        <w:br/>
      </w:r>
      <w:r>
        <w:rPr>
          <w:rFonts w:ascii="Times New Roman"/>
          <w:b w:val="false"/>
          <w:i w:val="false"/>
          <w:color w:val="000000"/>
          <w:sz w:val="28"/>
        </w:rPr>
        <w:t>
</w:t>
      </w:r>
      <w:r>
        <w:rPr>
          <w:rFonts w:ascii="Times New Roman"/>
          <w:b w:val="false"/>
          <w:i w:val="false"/>
          <w:color w:val="000000"/>
          <w:sz w:val="28"/>
        </w:rPr>
        <w:t>
      10) 3-шарт - қызметті ұсынушының мемлекеттік қызметті алушының біліктілік талаптарына және лицензия беруге арналған негіздерге сәйкестігін тексеру;</w:t>
      </w:r>
      <w:r>
        <w:br/>
      </w:r>
      <w:r>
        <w:rPr>
          <w:rFonts w:ascii="Times New Roman"/>
          <w:b w:val="false"/>
          <w:i w:val="false"/>
          <w:color w:val="000000"/>
          <w:sz w:val="28"/>
        </w:rPr>
        <w:t>
</w:t>
      </w:r>
      <w:r>
        <w:rPr>
          <w:rFonts w:ascii="Times New Roman"/>
          <w:b w:val="false"/>
          <w:i w:val="false"/>
          <w:color w:val="000000"/>
          <w:sz w:val="28"/>
        </w:rPr>
        <w:t>
      11) 8-процесс - мемлекеттік қызметті алушының деректерінде «Е-лицензиялау» МДҚ АЖ-да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9-процесс - мемлекеттік қызметті алушының «Е-лицензиялау» МДҚ АЖ қалыптастырған қызмет нәтижесін (электрондық лицензияны) алуы. Электрондық құжат қызмет ұсынушының уәкілетті тұлғасы ұсынған ЭЦҚ –ны пайдалана отырып, қалыптастырады.</w:t>
      </w:r>
      <w:r>
        <w:br/>
      </w:r>
      <w:r>
        <w:rPr>
          <w:rFonts w:ascii="Times New Roman"/>
          <w:b w:val="false"/>
          <w:i w:val="false"/>
          <w:color w:val="000000"/>
          <w:sz w:val="28"/>
        </w:rPr>
        <w:t>
</w:t>
      </w:r>
      <w:r>
        <w:rPr>
          <w:rFonts w:ascii="Times New Roman"/>
          <w:b w:val="false"/>
          <w:i w:val="false"/>
          <w:color w:val="000000"/>
          <w:sz w:val="28"/>
        </w:rPr>
        <w:t>
      8. Орталық операторының кезеңдік әрекеті және Орталық арқылы шешімі (электрондық қызмет көрсету кезіндегі функционалдық өзара әрекетінің </w:t>
      </w:r>
      <w:r>
        <w:rPr>
          <w:rFonts w:ascii="Times New Roman"/>
          <w:b w:val="false"/>
          <w:i w:val="false"/>
          <w:color w:val="000000"/>
          <w:sz w:val="28"/>
        </w:rPr>
        <w:t>№ 3 диаграммасы</w:t>
      </w:r>
      <w:r>
        <w:rPr>
          <w:rFonts w:ascii="Times New Roman"/>
          <w:b w:val="false"/>
          <w:i w:val="false"/>
          <w:color w:val="000000"/>
          <w:sz w:val="28"/>
        </w:rPr>
        <w:t>)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көрсету үшін Орталық операторының «Е-лицензиялау» МДҚ АЖ-не логинді және парольді енгізу процесі (іске қосу процесі);</w:t>
      </w:r>
      <w:r>
        <w:br/>
      </w:r>
      <w:r>
        <w:rPr>
          <w:rFonts w:ascii="Times New Roman"/>
          <w:b w:val="false"/>
          <w:i w:val="false"/>
          <w:color w:val="000000"/>
          <w:sz w:val="28"/>
        </w:rPr>
        <w:t>
</w:t>
      </w:r>
      <w:r>
        <w:rPr>
          <w:rFonts w:ascii="Times New Roman"/>
          <w:b w:val="false"/>
          <w:i w:val="false"/>
          <w:color w:val="000000"/>
          <w:sz w:val="28"/>
        </w:rPr>
        <w:t>
      2) 2-процесс - Орталық операторының осы Регламентте көрсетілген қызметті таңдауы, қызмет көрсету үшін сұрату нысанын экранға шығару және қызметті Орталық операторының аталған мемлекеттік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
      3) 3-процесс - мемлекеттік қызметті алушының деректері туралы сұратуды ЭҮШ арқылы ЖТ МДҚ/ЗТ МДҚ жіберу;</w:t>
      </w:r>
      <w:r>
        <w:br/>
      </w:r>
      <w:r>
        <w:rPr>
          <w:rFonts w:ascii="Times New Roman"/>
          <w:b w:val="false"/>
          <w:i w:val="false"/>
          <w:color w:val="000000"/>
          <w:sz w:val="28"/>
        </w:rPr>
        <w:t>
</w:t>
      </w:r>
      <w:r>
        <w:rPr>
          <w:rFonts w:ascii="Times New Roman"/>
          <w:b w:val="false"/>
          <w:i w:val="false"/>
          <w:color w:val="000000"/>
          <w:sz w:val="28"/>
        </w:rPr>
        <w:t>
      4) 1-шарт - мемлекеттік қызметті алушылардың деректерінің ЖТ МДҚ/ЗТ МДҚ болуын тексеру;</w:t>
      </w:r>
      <w:r>
        <w:br/>
      </w:r>
      <w:r>
        <w:rPr>
          <w:rFonts w:ascii="Times New Roman"/>
          <w:b w:val="false"/>
          <w:i w:val="false"/>
          <w:color w:val="000000"/>
          <w:sz w:val="28"/>
        </w:rPr>
        <w:t>
</w:t>
      </w:r>
      <w:r>
        <w:rPr>
          <w:rFonts w:ascii="Times New Roman"/>
          <w:b w:val="false"/>
          <w:i w:val="false"/>
          <w:color w:val="000000"/>
          <w:sz w:val="28"/>
        </w:rPr>
        <w:t>
      5) 4-процесс - ЖТ МДҚ/ЗТ МДҚ-да мемлекеттік қызмет алушылардың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5-процесс - Орталық операторының қағаз түріндегі туралы белгі бөлігінде сұраным нысанын толтыру құжаттардың болуы және мемлекеттік қызметті алушы ұсынған құжаттарды сканерлегені және оларды сұрату нысаны мен қызмет көрсетуге арналған сұратудың ЭЦҚ арқылы толтырылған нысандағы куәлігінің (енгізілген деректер) қоса тіркелгені;</w:t>
      </w:r>
      <w:r>
        <w:br/>
      </w:r>
      <w:r>
        <w:rPr>
          <w:rFonts w:ascii="Times New Roman"/>
          <w:b w:val="false"/>
          <w:i w:val="false"/>
          <w:color w:val="000000"/>
          <w:sz w:val="28"/>
        </w:rPr>
        <w:t>
</w:t>
      </w:r>
      <w:r>
        <w:rPr>
          <w:rFonts w:ascii="Times New Roman"/>
          <w:b w:val="false"/>
          <w:i w:val="false"/>
          <w:color w:val="000000"/>
          <w:sz w:val="28"/>
        </w:rPr>
        <w:t>
      7) 6-процесс - Орталық операторының ЭЦҚ куәландырған (қол қойылған) мемлекетік қызметті алушының электрондық құжатын (тұтынушы сұратуды) ЭҮШ арқылы ЖТ МДҚ/ЗТ МДҚ жіберу;</w:t>
      </w:r>
      <w:r>
        <w:br/>
      </w:r>
      <w:r>
        <w:rPr>
          <w:rFonts w:ascii="Times New Roman"/>
          <w:b w:val="false"/>
          <w:i w:val="false"/>
          <w:color w:val="000000"/>
          <w:sz w:val="28"/>
        </w:rPr>
        <w:t>
</w:t>
      </w:r>
      <w:r>
        <w:rPr>
          <w:rFonts w:ascii="Times New Roman"/>
          <w:b w:val="false"/>
          <w:i w:val="false"/>
          <w:color w:val="000000"/>
          <w:sz w:val="28"/>
        </w:rPr>
        <w:t>
      8) 7-процесс - электрондық құжатты «Е-лицензиялау» МДҚ АЖ-да тіркеу;</w:t>
      </w:r>
      <w:r>
        <w:br/>
      </w:r>
      <w:r>
        <w:rPr>
          <w:rFonts w:ascii="Times New Roman"/>
          <w:b w:val="false"/>
          <w:i w:val="false"/>
          <w:color w:val="000000"/>
          <w:sz w:val="28"/>
        </w:rPr>
        <w:t>
</w:t>
      </w:r>
      <w:r>
        <w:rPr>
          <w:rFonts w:ascii="Times New Roman"/>
          <w:b w:val="false"/>
          <w:i w:val="false"/>
          <w:color w:val="000000"/>
          <w:sz w:val="28"/>
        </w:rPr>
        <w:t>
      9) 2-шарт – мемлекеттік қызметті алушының стандарттың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 құжаттарға және қызмет көрсетуге арналған негіздемесінде қоса беріліп отырған қызметті ұсынушыны тексеру (өңдеу);</w:t>
      </w:r>
      <w:r>
        <w:br/>
      </w:r>
      <w:r>
        <w:rPr>
          <w:rFonts w:ascii="Times New Roman"/>
          <w:b w:val="false"/>
          <w:i w:val="false"/>
          <w:color w:val="000000"/>
          <w:sz w:val="28"/>
        </w:rPr>
        <w:t>
</w:t>
      </w:r>
      <w:r>
        <w:rPr>
          <w:rFonts w:ascii="Times New Roman"/>
          <w:b w:val="false"/>
          <w:i w:val="false"/>
          <w:color w:val="000000"/>
          <w:sz w:val="28"/>
        </w:rPr>
        <w:t>
      10) 8-процесс - мемлекеттік қызметті алушының «Е-лицензиялау» МДҚ АЖ-дағы құжаттарында бұзушылықтардың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9-процесс - мемлекеттік қызметті алушының «Е-лицензиялау» МДҚ АЖ қалыптастырған қызмет нәтижесін (электрондық лицензияны) Орталық операторы арқылы алу.</w:t>
      </w:r>
      <w:r>
        <w:br/>
      </w:r>
      <w:r>
        <w:rPr>
          <w:rFonts w:ascii="Times New Roman"/>
          <w:b w:val="false"/>
          <w:i w:val="false"/>
          <w:color w:val="000000"/>
          <w:sz w:val="28"/>
        </w:rPr>
        <w:t>
</w:t>
      </w:r>
      <w:r>
        <w:rPr>
          <w:rFonts w:ascii="Times New Roman"/>
          <w:b w:val="false"/>
          <w:i w:val="false"/>
          <w:color w:val="000000"/>
          <w:sz w:val="28"/>
        </w:rPr>
        <w:t>
      9. Қызметке сұратуды және жауапты толтырудың нысандары www.elicense.kz «Е-лицензиялау» веб-порталында ұсынылған.</w:t>
      </w:r>
      <w:r>
        <w:br/>
      </w:r>
      <w:r>
        <w:rPr>
          <w:rFonts w:ascii="Times New Roman"/>
          <w:b w:val="false"/>
          <w:i w:val="false"/>
          <w:color w:val="000000"/>
          <w:sz w:val="28"/>
        </w:rPr>
        <w:t>
</w:t>
      </w:r>
      <w:r>
        <w:rPr>
          <w:rFonts w:ascii="Times New Roman"/>
          <w:b w:val="false"/>
          <w:i w:val="false"/>
          <w:color w:val="000000"/>
          <w:sz w:val="28"/>
        </w:rPr>
        <w:t>
      10. Мемлекеттік қызметті алушының электрондық мемлекеттік қызмет бойынша сұратудың орындалу деңгейін тексеру тәсілі: «электрондық үкімет» порталында «Қызметтерді алу тарихнамасы» деген бөлімде, сондай-ақ қызметті ұсынушыға немесе Орталыққа хабарласқан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бойынша қажетті ақпаратты және консультацияны call-орталықтың телефоны (1414) бойынша алуға болады.</w:t>
      </w:r>
    </w:p>
    <w:bookmarkEnd w:id="6"/>
    <w:bookmarkStart w:name="z77" w:id="7"/>
    <w:p>
      <w:pPr>
        <w:spacing w:after="0"/>
        <w:ind w:left="0"/>
        <w:jc w:val="left"/>
      </w:pPr>
      <w:r>
        <w:rPr>
          <w:rFonts w:ascii="Times New Roman"/>
          <w:b/>
          <w:i w:val="false"/>
          <w:color w:val="000000"/>
        </w:rPr>
        <w:t xml:space="preserve"> 
3. Мемлекеттік қызметті көрсету процесінде</w:t>
      </w:r>
      <w:r>
        <w:br/>
      </w:r>
      <w:r>
        <w:rPr>
          <w:rFonts w:ascii="Times New Roman"/>
          <w:b/>
          <w:i w:val="false"/>
          <w:color w:val="000000"/>
        </w:rPr>
        <w:t>
іс-әрекет (өзара іс-қимыл) тәртібінің сипаттамасы</w:t>
      </w:r>
    </w:p>
    <w:bookmarkEnd w:id="7"/>
    <w:bookmarkStart w:name="z78" w:id="8"/>
    <w:p>
      <w:pPr>
        <w:spacing w:after="0"/>
        <w:ind w:left="0"/>
        <w:jc w:val="both"/>
      </w:pPr>
      <w:r>
        <w:rPr>
          <w:rFonts w:ascii="Times New Roman"/>
          <w:b w:val="false"/>
          <w:i w:val="false"/>
          <w:color w:val="000000"/>
          <w:sz w:val="28"/>
        </w:rPr>
        <w:t>
      12. Мемлекеттік қызмет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қызметті ұсынушы;</w:t>
      </w:r>
      <w:r>
        <w:br/>
      </w:r>
      <w:r>
        <w:rPr>
          <w:rFonts w:ascii="Times New Roman"/>
          <w:b w:val="false"/>
          <w:i w:val="false"/>
          <w:color w:val="000000"/>
          <w:sz w:val="28"/>
        </w:rPr>
        <w:t>
</w:t>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іс-әрекетті орындау мерзімі көрсетілген әрбір іс-әрекеттің (рәсімнің, қызметтің, операцияның) жүйелігі мен әрекеттерінің мәтіндік кесте сипаттамалары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Іс-әрекеттің логикалық бірізділігі арасындағы өзара байланысты (электрондық мемлекеттік қызметті көрсету процесінде) диаграмма олардың сипаттамаларына сәйкес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хабарлама нысанын қоса алғанда электрондық мемлекеттік қызметті көрсету нәтижелері ұсынылуы (шығыс құжаты) тиіс сәйкесінше нысандардың, бланкілердің шаблондары ұсынылған.</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қызметті көрсету нәтижелері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алушылардың электрондық мемлекеттік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кәсіби әдеп пен мәдениетті сақтау;</w:t>
      </w:r>
      <w:r>
        <w:br/>
      </w:r>
      <w:r>
        <w:rPr>
          <w:rFonts w:ascii="Times New Roman"/>
          <w:b w:val="false"/>
          <w:i w:val="false"/>
          <w:color w:val="000000"/>
          <w:sz w:val="28"/>
        </w:rPr>
        <w:t>
</w:t>
      </w:r>
      <w:r>
        <w:rPr>
          <w:rFonts w:ascii="Times New Roman"/>
          <w:b w:val="false"/>
          <w:i w:val="false"/>
          <w:color w:val="000000"/>
          <w:sz w:val="28"/>
        </w:rPr>
        <w:t>
      4) көрсетілетін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құпиялығы;</w:t>
      </w:r>
      <w:r>
        <w:br/>
      </w:r>
      <w:r>
        <w:rPr>
          <w:rFonts w:ascii="Times New Roman"/>
          <w:b w:val="false"/>
          <w:i w:val="false"/>
          <w:color w:val="000000"/>
          <w:sz w:val="28"/>
        </w:rPr>
        <w:t>
</w:t>
      </w:r>
      <w:r>
        <w:rPr>
          <w:rFonts w:ascii="Times New Roman"/>
          <w:b w:val="false"/>
          <w:i w:val="false"/>
          <w:color w:val="000000"/>
          <w:sz w:val="28"/>
        </w:rPr>
        <w:t>
      6) белгіленген мерзімде мемлекеттік қызметті алушы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іске қосу;</w:t>
      </w:r>
      <w:r>
        <w:br/>
      </w:r>
      <w:r>
        <w:rPr>
          <w:rFonts w:ascii="Times New Roman"/>
          <w:b w:val="false"/>
          <w:i w:val="false"/>
          <w:color w:val="000000"/>
          <w:sz w:val="28"/>
        </w:rPr>
        <w:t>
</w:t>
      </w:r>
      <w:r>
        <w:rPr>
          <w:rFonts w:ascii="Times New Roman"/>
          <w:b w:val="false"/>
          <w:i w:val="false"/>
          <w:color w:val="000000"/>
          <w:sz w:val="28"/>
        </w:rPr>
        <w:t>
      4) Пайдаланушыда ЭҮП болуы;</w:t>
      </w:r>
      <w:r>
        <w:br/>
      </w:r>
      <w:r>
        <w:rPr>
          <w:rFonts w:ascii="Times New Roman"/>
          <w:b w:val="false"/>
          <w:i w:val="false"/>
          <w:color w:val="000000"/>
          <w:sz w:val="28"/>
        </w:rPr>
        <w:t>
</w:t>
      </w:r>
      <w:r>
        <w:rPr>
          <w:rFonts w:ascii="Times New Roman"/>
          <w:b w:val="false"/>
          <w:i w:val="false"/>
          <w:color w:val="000000"/>
          <w:sz w:val="28"/>
        </w:rPr>
        <w:t>
      5) банктік карточканың немесе екінші деңгейлі банктерде ағымды шоттың болуы.</w:t>
      </w:r>
    </w:p>
    <w:bookmarkEnd w:id="8"/>
    <w:bookmarkStart w:name="z98" w:id="9"/>
    <w:p>
      <w:pPr>
        <w:spacing w:after="0"/>
        <w:ind w:left="0"/>
        <w:jc w:val="both"/>
      </w:pPr>
      <w:r>
        <w:rPr>
          <w:rFonts w:ascii="Times New Roman"/>
          <w:b w:val="false"/>
          <w:i w:val="false"/>
          <w:color w:val="000000"/>
          <w:sz w:val="28"/>
        </w:rPr>
        <w:t xml:space="preserve">
Мемлекеттік қызметке лицензияны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1-қосымша                   </w:t>
      </w:r>
    </w:p>
    <w:bookmarkEnd w:id="9"/>
    <w:bookmarkStart w:name="z99" w:id="10"/>
    <w:p>
      <w:pPr>
        <w:spacing w:after="0"/>
        <w:ind w:left="0"/>
        <w:jc w:val="left"/>
      </w:pPr>
      <w:r>
        <w:rPr>
          <w:rFonts w:ascii="Times New Roman"/>
          <w:b/>
          <w:i w:val="false"/>
          <w:color w:val="000000"/>
        </w:rPr>
        <w:t xml:space="preserve"> 
ЭҮП арқылы электрондық мемлекеттік қызмет көрсету кезінде</w:t>
      </w:r>
      <w:r>
        <w:br/>
      </w:r>
      <w:r>
        <w:rPr>
          <w:rFonts w:ascii="Times New Roman"/>
          <w:b/>
          <w:i w:val="false"/>
          <w:color w:val="000000"/>
        </w:rPr>
        <w:t>
функционалдық өзара іс-қимылдың № 1 диаграммасы</w:t>
      </w:r>
    </w:p>
    <w:bookmarkEnd w:id="10"/>
    <w:p>
      <w:pPr>
        <w:spacing w:after="0"/>
        <w:ind w:left="0"/>
        <w:jc w:val="both"/>
      </w:pPr>
      <w:r>
        <w:drawing>
          <wp:inline distT="0" distB="0" distL="0" distR="0">
            <wp:extent cx="105283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28300" cy="5740400"/>
                    </a:xfrm>
                    <a:prstGeom prst="rect">
                      <a:avLst/>
                    </a:prstGeom>
                  </pic:spPr>
                </pic:pic>
              </a:graphicData>
            </a:graphic>
          </wp:inline>
        </w:drawing>
      </w:r>
    </w:p>
    <w:bookmarkStart w:name="z100" w:id="11"/>
    <w:p>
      <w:pPr>
        <w:spacing w:after="0"/>
        <w:ind w:left="0"/>
        <w:jc w:val="left"/>
      </w:pPr>
      <w:r>
        <w:rPr>
          <w:rFonts w:ascii="Times New Roman"/>
          <w:b/>
          <w:i w:val="false"/>
          <w:color w:val="000000"/>
        </w:rPr>
        <w:t xml:space="preserve"> 
Қызмет беруші арқылы электрондық мемлекеттік қызмет көрсету</w:t>
      </w:r>
      <w:r>
        <w:br/>
      </w:r>
      <w:r>
        <w:rPr>
          <w:rFonts w:ascii="Times New Roman"/>
          <w:b/>
          <w:i w:val="false"/>
          <w:color w:val="000000"/>
        </w:rPr>
        <w:t>
кезінде функционалдық өзара іс-қимылдың № 2 диаграммасы</w:t>
      </w:r>
    </w:p>
    <w:bookmarkEnd w:id="11"/>
    <w:p>
      <w:pPr>
        <w:spacing w:after="0"/>
        <w:ind w:left="0"/>
        <w:jc w:val="both"/>
      </w:pPr>
      <w:r>
        <w:drawing>
          <wp:inline distT="0" distB="0" distL="0" distR="0">
            <wp:extent cx="104902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90200" cy="5740400"/>
                    </a:xfrm>
                    <a:prstGeom prst="rect">
                      <a:avLst/>
                    </a:prstGeom>
                  </pic:spPr>
                </pic:pic>
              </a:graphicData>
            </a:graphic>
          </wp:inline>
        </w:drawing>
      </w:r>
    </w:p>
    <w:bookmarkStart w:name="z101" w:id="12"/>
    <w:p>
      <w:pPr>
        <w:spacing w:after="0"/>
        <w:ind w:left="0"/>
        <w:jc w:val="left"/>
      </w:pPr>
      <w:r>
        <w:rPr>
          <w:rFonts w:ascii="Times New Roman"/>
          <w:b/>
          <w:i w:val="false"/>
          <w:color w:val="000000"/>
        </w:rPr>
        <w:t xml:space="preserve"> 
ХҚКО АЖ арқылы электрондық мемлекеттік қызмет көрсету кезінде</w:t>
      </w:r>
      <w:r>
        <w:br/>
      </w:r>
      <w:r>
        <w:rPr>
          <w:rFonts w:ascii="Times New Roman"/>
          <w:b/>
          <w:i w:val="false"/>
          <w:color w:val="000000"/>
        </w:rPr>
        <w:t>
функционалдық өзара іс-қимылдың № 3 диаграммасы</w:t>
      </w:r>
    </w:p>
    <w:bookmarkEnd w:id="12"/>
    <w:p>
      <w:pPr>
        <w:spacing w:after="0"/>
        <w:ind w:left="0"/>
        <w:jc w:val="both"/>
      </w:pPr>
      <w:r>
        <w:drawing>
          <wp:inline distT="0" distB="0" distL="0" distR="0">
            <wp:extent cx="10096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96500" cy="5156200"/>
                    </a:xfrm>
                    <a:prstGeom prst="rect">
                      <a:avLst/>
                    </a:prstGeom>
                  </pic:spPr>
                </pic:pic>
              </a:graphicData>
            </a:graphic>
          </wp:inline>
        </w:drawing>
      </w:r>
    </w:p>
    <w:bookmarkStart w:name="z102"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51181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18100" cy="5727700"/>
                    </a:xfrm>
                    <a:prstGeom prst="rect">
                      <a:avLst/>
                    </a:prstGeom>
                  </pic:spPr>
                </pic:pic>
              </a:graphicData>
            </a:graphic>
          </wp:inline>
        </w:drawing>
      </w:r>
    </w:p>
    <w:bookmarkStart w:name="z103" w:id="14"/>
    <w:p>
      <w:pPr>
        <w:spacing w:after="0"/>
        <w:ind w:left="0"/>
        <w:jc w:val="both"/>
      </w:pPr>
      <w:r>
        <w:rPr>
          <w:rFonts w:ascii="Times New Roman"/>
          <w:b w:val="false"/>
          <w:i w:val="false"/>
          <w:color w:val="000000"/>
          <w:sz w:val="28"/>
        </w:rPr>
        <w:t xml:space="preserve">
Мемлекеттік қызметке лицензияны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2-қосымша                   </w:t>
      </w:r>
    </w:p>
    <w:bookmarkEnd w:id="14"/>
    <w:bookmarkStart w:name="z104" w:id="15"/>
    <w:p>
      <w:pPr>
        <w:spacing w:after="0"/>
        <w:ind w:left="0"/>
        <w:jc w:val="left"/>
      </w:pPr>
      <w:r>
        <w:rPr>
          <w:rFonts w:ascii="Times New Roman"/>
          <w:b/>
          <w:i w:val="false"/>
          <w:color w:val="000000"/>
        </w:rPr>
        <w:t xml:space="preserve"> 
1-кесте. ЭҮП арқылы ҚФБ іс-әрекетінің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925"/>
        <w:gridCol w:w="1883"/>
        <w:gridCol w:w="2072"/>
        <w:gridCol w:w="1631"/>
        <w:gridCol w:w="1673"/>
        <w:gridCol w:w="1358"/>
        <w:gridCol w:w="1358"/>
        <w:gridCol w:w="1527"/>
        <w:gridCol w:w="1359"/>
        <w:gridCol w:w="1440"/>
        <w:gridCol w:w="1149"/>
        <w:gridCol w:w="1129"/>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(барысының, жұмыс ағынының)</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ЭТҮШ</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(процестің, рәсімдердің, операцияның) және оның сипаттамасы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компьютеріндегі интернет-браузерде ЭЦҚ тіркеу куәлігін тіркеу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байланысты бас тарту жөнінде хабарламаны қалыптастырады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нысандағы қажетті құжаттарды қоса тіркей отырып сұраным деректерін қалыптастырады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жүргізілмегендігіне байланысты бас тарту туралы хабарламаны қалыптастырады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 үшін ЭЦҚ таңдау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түпнұсқасы расталмағандығына байланысты бас тарту туралы хабарламаны қалыптастырады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куәландырылған (қол қойылған) сұраным</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(тұтынушы сұранымды) «Е лицензиялау» МДҚ АЖ-да тіркеу және сұранымды «Е-лицензиялау» МДҚ АЖ-да өңдеу;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«Е-лицензиялау» МДҚ АЖ-дағы деректерінде бұзушылықтарының болуына байланысты сұратылатын қызметтен бас тарту туралы хабарламаны қалыптастырады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 құжат, ұйымдастыру-басқарушылық шешім)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компьютеріндегі интернет-браузерге ЭЦҚ тіркеу куәлігінің тіркелген деректері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бұзушылықтарға байланысты бас тарту жөнінде хабарлама.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тіркелген құжаттары бар толтырылған өтініш жолдары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ЭТҮШ қалыптастырған қызметке ақы төлегендігі туралы түбіртек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жүргізілмегендігіне байланысты бас тарту туралы хабарлама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 үшін ЭЦҚ таңдалды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қол қойылған сұраным</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сұранымның тіркеу нөмірі (бірегей нөмір) және өтініш бойынша деңгейлер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уәкілеті ЭЦҚ қол қойған бас тарту туралы жауап</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іс-әрекеттін нөмірі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егер осы тұтынушылардың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3–егер іске қосу ойдағыдай өтпесе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 егер төлесе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ЭЦҚ қателік болса, 9 – егер ЭЦҚ қателік болмаса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қызметті ұсынушының алушының біліктілік талаптарына және лицензия беруге арналған негізділігіне сәйкестігін тексеру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5" w:id="16"/>
    <w:p>
      <w:pPr>
        <w:spacing w:after="0"/>
        <w:ind w:left="0"/>
        <w:jc w:val="left"/>
      </w:pPr>
      <w:r>
        <w:rPr>
          <w:rFonts w:ascii="Times New Roman"/>
          <w:b/>
          <w:i w:val="false"/>
          <w:color w:val="000000"/>
        </w:rPr>
        <w:t xml:space="preserve"> 
2-кесте. Қызмет ұсынушы арқылы ҚФБ іс-қимылының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180"/>
        <w:gridCol w:w="2156"/>
        <w:gridCol w:w="2347"/>
        <w:gridCol w:w="1848"/>
        <w:gridCol w:w="1895"/>
        <w:gridCol w:w="1538"/>
        <w:gridCol w:w="1539"/>
        <w:gridCol w:w="1797"/>
        <w:gridCol w:w="1551"/>
        <w:gridCol w:w="1587"/>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МДҚ, ЗТ МДҚ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(процестің, рәсімдердің, операцияның) және оның сипаттамасы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«Е-дицензиялау» МДҚ АЖ іске қосылады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қызметкерінің деректерінде бұзушылықтардың болуына байланысты іске қосудан бас тарту жөнінде хабарламаны қалыптастырады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қызметкерінің қызметті таңдауы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туралы сұранымды ЖТ МДҚ/ЗТ МДҚ жіберу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МДҚ-да алушының деректерінің болмауына байланысты деректерді алу мүмкін еместігі туралы хабарламаны қалыптастыру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тіркей отырып сұранымның санын толтыру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сұранымды «Е-лицензиялау» МДҚ АЖ-да тіркеу және сұранымды «Е-лицензиялау» МДҚ АЖ-да өңдеу;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«Е-лицензиялау» МДҚ АЖ-да бұзушылықтарына байланысты сұратылатын қызметтен бас тарту туралы хабарламаны қалыптастыру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ұйымдастырушылық-басқарушылық шешім)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«Е-дицензиялау» МДҚ АЖ іске қосу өтті немесе өткен жоқ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қызметкерінің деректерінде бұзушылықтардың болуына байланысты іске қосудан бас тарту жөнінде хабарлама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қызметкері тиісті қызметті таңдады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деректерінің ЖТ МДҚ/ЗТ МДҚ тексеруге арналған сұрату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МДҚ-да алушының деректерінің болмауына байланысты деректерді алу мүмкін еместігі туралы хабарлама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тіркей отырып толтырылған сұратудың нысаны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сұраным «Е-лицензиялау» МДҚ АЖ-да тіркелді және қызметті «Е-лицензиялау» МДҚ АЖ-да өңдеу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«Е-лицензиялау» МДҚ АЖ-да бұзушылықтарына байланысты сұратылатын қызметтен бас тарту туралы хабарлама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«Е-дицензиялау» МДҚ АЖ-де тіркелген алушы туралы деректің түпнұсқалығын қызмет ұсынушының қызметкерінің логині және парольі арқылы тексеру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 деректерінде бұзушылықтар болса; 5–егер іске қосу ойдағыдай өтсе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МДҚ АЖ-да сұраным бойынша деректер болмаса;</w:t>
            </w:r>
            <w:r>
              <w:br/>
            </w:r>
            <w:r>
              <w:rPr>
                <w:rFonts w:ascii="Times New Roman"/>
                <w:b w:val="false"/>
                <w:i w:val="false"/>
                <w:color w:val="000000"/>
                <w:sz w:val="20"/>
              </w:rPr>
              <w:t>
</w:t>
            </w:r>
            <w:r>
              <w:rPr>
                <w:rFonts w:ascii="Times New Roman"/>
                <w:b w:val="false"/>
                <w:i w:val="false"/>
                <w:color w:val="000000"/>
                <w:sz w:val="20"/>
              </w:rPr>
              <w:t>9 – егер сұраным бойынша деректер табылса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6" w:id="17"/>
    <w:p>
      <w:pPr>
        <w:spacing w:after="0"/>
        <w:ind w:left="0"/>
        <w:jc w:val="left"/>
      </w:pPr>
      <w:r>
        <w:rPr>
          <w:rFonts w:ascii="Times New Roman"/>
          <w:b/>
          <w:i w:val="false"/>
          <w:color w:val="000000"/>
        </w:rPr>
        <w:t xml:space="preserve"> 
3-кесте. ХҚҚО ҚФБ арқылы іс-әрекетінің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179"/>
        <w:gridCol w:w="2155"/>
        <w:gridCol w:w="2346"/>
        <w:gridCol w:w="1846"/>
        <w:gridCol w:w="1894"/>
        <w:gridCol w:w="1537"/>
        <w:gridCol w:w="1538"/>
        <w:gridCol w:w="1807"/>
        <w:gridCol w:w="1550"/>
        <w:gridCol w:w="1586"/>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ұсынушы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(процестің, рәсімдердің, операцияның) және оның сипаттамасы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«Е-дицензиялау» МДҚ АЖ іске қосылады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қызметкерінің қызметті таңдауы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туралы сұранымды ЖТ МДҚ/ЗТ МДҚ жіберу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деректерінің болмауына байланысты деректерді алу мүмкін еместігі туралы хабарламаны қалыптастыру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тіркей отырып және ЭЦҚ арқылы куәландыра отырып сұрату нысанын толтыру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ЭЦҚ арқылы куәландырған сұратуды жіберу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«Е-лицензиялау» МДҚ АЖ-да тіркелді және қызметті «Е-лицензиялау» МДҚ АЖ-да өңдеу»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«Е-лицензиялау» МДҚ АЖ-да бұзушылықтарына байланысты сұратылатын қызметтен бас тарту туралы хабарлама қалыптастырылды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«Е-дицензиялау» МДҚ АЖ іске қосу өтті немесе өткен жоқ</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ұсынушының қызметтері тиісті қызметті таңдады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деректерді тексеруге ЖТ МДҚ/ЗТ МДҚ сұрату жіберілді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МДҚ-да алушының деректерінің болмауына байланысты деректерді алу мүмкін еместігі туралы хабарлама қалыптастырылды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қоса тіркей отырып және ЭЦҚ арқылы куәландыра отырып толтырылған сұраным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ЭЦҚ арқылы куәландырған сұраным жіберілді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өтініш бойынша нөмір беру жүйесіне тіркеу.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электрондық мемлекеттік қызметтен бас тарту туралы хабарлама қалыптастыру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Электронндық лицензия.</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«Е-дицензиялау» МДҚ АЖ-де тіркелген алушы туралы деректің түпнұсқалығын қызмет ұсынушының қызметкерінің логині және парольі арқылы тексеру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алушы деректерінде бұзушылықтар болса; 6–егер іске қосу ойдағыдай өтсе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МДҚ АЖ-да сұраным бойынша деректер болмаса;</w:t>
            </w:r>
            <w:r>
              <w:br/>
            </w:r>
            <w:r>
              <w:rPr>
                <w:rFonts w:ascii="Times New Roman"/>
                <w:b w:val="false"/>
                <w:i w:val="false"/>
                <w:color w:val="000000"/>
                <w:sz w:val="20"/>
              </w:rPr>
              <w:t>
</w:t>
            </w:r>
            <w:r>
              <w:rPr>
                <w:rFonts w:ascii="Times New Roman"/>
                <w:b w:val="false"/>
                <w:i w:val="false"/>
                <w:color w:val="000000"/>
                <w:sz w:val="20"/>
              </w:rPr>
              <w:t>9 – егер сұраным бойынша деректер табылса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7" w:id="18"/>
    <w:p>
      <w:pPr>
        <w:spacing w:after="0"/>
        <w:ind w:left="0"/>
        <w:jc w:val="both"/>
      </w:pPr>
      <w:r>
        <w:rPr>
          <w:rFonts w:ascii="Times New Roman"/>
          <w:b w:val="false"/>
          <w:i w:val="false"/>
          <w:color w:val="000000"/>
          <w:sz w:val="28"/>
        </w:rPr>
        <w:t xml:space="preserve">
Мемлекеттік қызметке лицензияны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Елтаңбасы</w:t>
      </w:r>
    </w:p>
    <w:bookmarkStart w:name="z108" w:id="19"/>
    <w:p>
      <w:pPr>
        <w:spacing w:after="0"/>
        <w:ind w:left="0"/>
        <w:jc w:val="left"/>
      </w:pPr>
      <w:r>
        <w:rPr>
          <w:rFonts w:ascii="Times New Roman"/>
          <w:b/>
          <w:i w:val="false"/>
          <w:color w:val="000000"/>
        </w:rPr>
        <w:t xml:space="preserve"> 
Мемлекеттiк лицензия</w:t>
      </w:r>
    </w:p>
    <w:bookmarkEnd w:id="19"/>
    <w:p>
      <w:pPr>
        <w:spacing w:after="0"/>
        <w:ind w:left="0"/>
        <w:jc w:val="both"/>
      </w:pPr>
      <w:r>
        <w:rPr>
          <w:rFonts w:ascii="Times New Roman"/>
          <w:b w:val="false"/>
          <w:i w:val="false"/>
          <w:color w:val="000000"/>
          <w:sz w:val="28"/>
        </w:rPr>
        <w:t>20____ жылғы «____» ______________                      №________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лицензияланатын қызмет түрiнiң атауы)</w:t>
      </w:r>
      <w:r>
        <w:br/>
      </w:r>
      <w:r>
        <w:rPr>
          <w:rFonts w:ascii="Times New Roman"/>
          <w:b w:val="false"/>
          <w:i w:val="false"/>
          <w:color w:val="000000"/>
          <w:sz w:val="28"/>
        </w:rPr>
        <w:t>
__________________________________________________________ айналысуға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орналасқан жерi, БСН деректемесi/жеке</w:t>
      </w:r>
      <w:r>
        <w:br/>
      </w:r>
      <w:r>
        <w:rPr>
          <w:rFonts w:ascii="Times New Roman"/>
          <w:b w:val="false"/>
          <w:i w:val="false"/>
          <w:color w:val="000000"/>
          <w:sz w:val="28"/>
        </w:rPr>
        <w:t>
_________________________________________________________ берiлдi</w:t>
      </w:r>
      <w:r>
        <w:br/>
      </w:r>
      <w:r>
        <w:rPr>
          <w:rFonts w:ascii="Times New Roman"/>
          <w:b w:val="false"/>
          <w:i w:val="false"/>
          <w:color w:val="000000"/>
          <w:sz w:val="28"/>
        </w:rPr>
        <w:t>
тұлғаның ЖСН деректемесi, аты-жөнi толығымен)</w:t>
      </w:r>
      <w:r>
        <w:br/>
      </w:r>
      <w:r>
        <w:rPr>
          <w:rFonts w:ascii="Times New Roman"/>
          <w:b w:val="false"/>
          <w:i w:val="false"/>
          <w:color w:val="000000"/>
          <w:sz w:val="28"/>
        </w:rPr>
        <w:t>
Лицензия түрi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w:t>
      </w:r>
      <w:r>
        <w:br/>
      </w:r>
      <w:r>
        <w:rPr>
          <w:rFonts w:ascii="Times New Roman"/>
          <w:b w:val="false"/>
          <w:i w:val="false"/>
          <w:color w:val="000000"/>
          <w:sz w:val="28"/>
        </w:rPr>
        <w:t>
Лицензияның қолданылуының ерекше шарттары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w:t>
      </w:r>
      <w:r>
        <w:br/>
      </w:r>
      <w:r>
        <w:rPr>
          <w:rFonts w:ascii="Times New Roman"/>
          <w:b w:val="false"/>
          <w:i w:val="false"/>
          <w:color w:val="000000"/>
          <w:sz w:val="28"/>
        </w:rPr>
        <w:t>
Лицензиар 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(уәкiлеттi адам) ______________________________________________</w:t>
      </w:r>
      <w:r>
        <w:br/>
      </w:r>
      <w:r>
        <w:rPr>
          <w:rFonts w:ascii="Times New Roman"/>
          <w:b w:val="false"/>
          <w:i w:val="false"/>
          <w:color w:val="000000"/>
          <w:sz w:val="28"/>
        </w:rPr>
        <w:t>
                          басшының (уәкiлеттi адамның) Т.А.Ә.,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Берiлген орны ________________________</w:t>
      </w:r>
    </w:p>
    <w:p>
      <w:pPr>
        <w:spacing w:after="0"/>
        <w:ind w:left="0"/>
        <w:jc w:val="both"/>
      </w:pPr>
      <w:r>
        <w:rPr>
          <w:rFonts w:ascii="Times New Roman"/>
          <w:b w:val="false"/>
          <w:i/>
          <w:color w:val="000000"/>
          <w:sz w:val="28"/>
        </w:rPr>
        <w:t>Үзiк сызықпен бөлiнген жыртылатын талон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талоны</w:t>
            </w:r>
          </w:p>
          <w:p>
            <w:pPr>
              <w:spacing w:after="20"/>
              <w:ind w:left="20"/>
              <w:jc w:val="both"/>
            </w:pPr>
            <w:r>
              <w:rPr>
                <w:rFonts w:ascii="Times New Roman"/>
                <w:b w:val="false"/>
                <w:i w:val="false"/>
                <w:color w:val="000000"/>
                <w:sz w:val="20"/>
              </w:rPr>
              <w:t>Лицензияның нөмiрi ______________________________________________</w:t>
            </w:r>
            <w:r>
              <w:br/>
            </w:r>
            <w:r>
              <w:rPr>
                <w:rFonts w:ascii="Times New Roman"/>
                <w:b w:val="false"/>
                <w:i w:val="false"/>
                <w:color w:val="000000"/>
                <w:sz w:val="20"/>
              </w:rPr>
              <w:t>
Облыс, қала</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_________________________________________________________ берiлген</w:t>
            </w:r>
            <w:r>
              <w:br/>
            </w:r>
            <w:r>
              <w:rPr>
                <w:rFonts w:ascii="Times New Roman"/>
                <w:b w:val="false"/>
                <w:i w:val="false"/>
                <w:color w:val="000000"/>
                <w:sz w:val="20"/>
              </w:rPr>
              <w:t>
(заңды тұлғаның толық атауы, орналасқан жерi, БСН деректемесi/жеке</w:t>
            </w:r>
            <w:r>
              <w:br/>
            </w:r>
            <w:r>
              <w:rPr>
                <w:rFonts w:ascii="Times New Roman"/>
                <w:b w:val="false"/>
                <w:i w:val="false"/>
                <w:color w:val="000000"/>
                <w:sz w:val="20"/>
              </w:rPr>
              <w:t>
тұлғаның ЖСН деректемесi, аты-жөнi толығымен)</w:t>
            </w:r>
            <w:r>
              <w:br/>
            </w:r>
            <w:r>
              <w:rPr>
                <w:rFonts w:ascii="Times New Roman"/>
                <w:b w:val="false"/>
                <w:i w:val="false"/>
                <w:color w:val="000000"/>
                <w:sz w:val="20"/>
              </w:rPr>
              <w:t>
Қызмет түрi және (немесе) қызметтiң кiшi түрi 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_____________</w:t>
            </w:r>
            <w:r>
              <w:br/>
            </w:r>
            <w:r>
              <w:rPr>
                <w:rFonts w:ascii="Times New Roman"/>
                <w:b w:val="false"/>
                <w:i w:val="false"/>
                <w:color w:val="000000"/>
                <w:sz w:val="20"/>
              </w:rPr>
              <w:t>
Лицензиар</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(лицензияны берген орган)</w:t>
            </w:r>
            <w:r>
              <w:br/>
            </w:r>
            <w:r>
              <w:rPr>
                <w:rFonts w:ascii="Times New Roman"/>
                <w:b w:val="false"/>
                <w:i w:val="false"/>
                <w:color w:val="000000"/>
                <w:sz w:val="20"/>
              </w:rPr>
              <w:t>
Берiлген күнi «____» __________________ 20 ___ жыл</w:t>
            </w:r>
            <w:r>
              <w:br/>
            </w:r>
            <w:r>
              <w:rPr>
                <w:rFonts w:ascii="Times New Roman"/>
                <w:b w:val="false"/>
                <w:i w:val="false"/>
                <w:color w:val="000000"/>
                <w:sz w:val="20"/>
              </w:rPr>
              <w:t>
Басшы (уәкiлеттi адам)</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(басшының (уәкiлеттi адамның) Т.А.Ә., қолы)</w:t>
            </w:r>
          </w:p>
        </w:tc>
      </w:tr>
    </w:tbl>
    <w:p>
      <w:pPr>
        <w:spacing w:after="0"/>
        <w:ind w:left="0"/>
        <w:jc w:val="both"/>
      </w:pPr>
      <w:r>
        <w:rPr>
          <w:rFonts w:ascii="Times New Roman"/>
          <w:b w:val="false"/>
          <w:i w:val="false"/>
          <w:color w:val="000000"/>
          <w:sz w:val="28"/>
        </w:rPr>
        <w:t>Жасыл түстi</w:t>
      </w:r>
    </w:p>
    <w:bookmarkStart w:name="z109"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Елтаңбасы</w:t>
      </w:r>
    </w:p>
    <w:bookmarkStart w:name="z110" w:id="21"/>
    <w:p>
      <w:pPr>
        <w:spacing w:after="0"/>
        <w:ind w:left="0"/>
        <w:jc w:val="left"/>
      </w:pPr>
      <w:r>
        <w:rPr>
          <w:rFonts w:ascii="Times New Roman"/>
          <w:b/>
          <w:i w:val="false"/>
          <w:color w:val="000000"/>
        </w:rPr>
        <w:t xml:space="preserve"> 
Мемлекеттiк лицензияға қосымша</w:t>
      </w:r>
    </w:p>
    <w:bookmarkEnd w:id="21"/>
    <w:p>
      <w:pPr>
        <w:spacing w:after="0"/>
        <w:ind w:left="0"/>
        <w:jc w:val="both"/>
      </w:pPr>
      <w:r>
        <w:rPr>
          <w:rFonts w:ascii="Times New Roman"/>
          <w:b w:val="false"/>
          <w:i w:val="false"/>
          <w:color w:val="000000"/>
          <w:sz w:val="28"/>
        </w:rPr>
        <w:t>Лицензияның нөмiрi _______ № ____________</w:t>
      </w:r>
      <w:r>
        <w:br/>
      </w:r>
      <w:r>
        <w:rPr>
          <w:rFonts w:ascii="Times New Roman"/>
          <w:b w:val="false"/>
          <w:i w:val="false"/>
          <w:color w:val="000000"/>
          <w:sz w:val="28"/>
        </w:rPr>
        <w:t>
Лицензияның берiлген күнi 20 __ жылғы ___ ______________</w:t>
      </w:r>
    </w:p>
    <w:p>
      <w:pPr>
        <w:spacing w:after="0"/>
        <w:ind w:left="0"/>
        <w:jc w:val="both"/>
      </w:pPr>
      <w:r>
        <w:rPr>
          <w:rFonts w:ascii="Times New Roman"/>
          <w:b w:val="false"/>
          <w:i w:val="false"/>
          <w:color w:val="000000"/>
          <w:sz w:val="28"/>
        </w:rPr>
        <w:t>Лицензияланатын қызметтiң кiшi түрi (түрлерi)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лицензияланатын қызметтiң кiшi түрiнiң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Лицензиат __________________________________________________________</w:t>
      </w:r>
      <w:r>
        <w:br/>
      </w:r>
      <w:r>
        <w:rPr>
          <w:rFonts w:ascii="Times New Roman"/>
          <w:b w:val="false"/>
          <w:i w:val="false"/>
          <w:color w:val="000000"/>
          <w:sz w:val="28"/>
        </w:rPr>
        <w:t>
   (заңды тұлғаның толық атауы, орналасқан жерi, БСН деректемесi/</w:t>
      </w:r>
      <w:r>
        <w:br/>
      </w:r>
      <w:r>
        <w:rPr>
          <w:rFonts w:ascii="Times New Roman"/>
          <w:b w:val="false"/>
          <w:i w:val="false"/>
          <w:color w:val="000000"/>
          <w:sz w:val="28"/>
        </w:rPr>
        <w:t>
жеке тұлғаның ЖСН деректемесi, тегі, аты, әкесінің аты толығымен)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Лицензиар ___________________________________________________________</w:t>
      </w:r>
      <w:r>
        <w:br/>
      </w:r>
      <w:r>
        <w:rPr>
          <w:rFonts w:ascii="Times New Roman"/>
          <w:b w:val="false"/>
          <w:i w:val="false"/>
          <w:color w:val="000000"/>
          <w:sz w:val="28"/>
        </w:rPr>
        <w:t>
               (лицензияға қосымша берген органның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(уәкiлеттi адам) ______________________________________________</w:t>
      </w:r>
      <w:r>
        <w:br/>
      </w:r>
      <w:r>
        <w:rPr>
          <w:rFonts w:ascii="Times New Roman"/>
          <w:b w:val="false"/>
          <w:i w:val="false"/>
          <w:color w:val="000000"/>
          <w:sz w:val="28"/>
        </w:rPr>
        <w:t>
                         басшының (уәкiлеттi адамның) Т.А.Ә., қолы</w:t>
      </w:r>
      <w:r>
        <w:br/>
      </w:r>
      <w:r>
        <w:rPr>
          <w:rFonts w:ascii="Times New Roman"/>
          <w:b w:val="false"/>
          <w:i w:val="false"/>
          <w:color w:val="000000"/>
          <w:sz w:val="28"/>
        </w:rPr>
        <w:t>
М.О.</w:t>
      </w:r>
      <w:r>
        <w:br/>
      </w:r>
      <w:r>
        <w:rPr>
          <w:rFonts w:ascii="Times New Roman"/>
          <w:b w:val="false"/>
          <w:i w:val="false"/>
          <w:color w:val="000000"/>
          <w:sz w:val="28"/>
        </w:rPr>
        <w:t>
      Лицензияға қосымша берiлген күнi: 20 ___ жылғы ________________</w:t>
      </w:r>
      <w:r>
        <w:br/>
      </w:r>
      <w:r>
        <w:rPr>
          <w:rFonts w:ascii="Times New Roman"/>
          <w:b w:val="false"/>
          <w:i w:val="false"/>
          <w:color w:val="000000"/>
          <w:sz w:val="28"/>
        </w:rPr>
        <w:t>
      Лицензияның қолданылу мерзiмi _________________________________</w:t>
      </w:r>
      <w:r>
        <w:br/>
      </w:r>
      <w:r>
        <w:rPr>
          <w:rFonts w:ascii="Times New Roman"/>
          <w:b w:val="false"/>
          <w:i w:val="false"/>
          <w:color w:val="000000"/>
          <w:sz w:val="28"/>
        </w:rPr>
        <w:t>
      Лицензияға қосымша берiлген орны ______________________________</w:t>
      </w:r>
    </w:p>
    <w:bookmarkStart w:name="z111" w:id="22"/>
    <w:p>
      <w:pPr>
        <w:spacing w:after="0"/>
        <w:ind w:left="0"/>
        <w:jc w:val="both"/>
      </w:pPr>
      <w:r>
        <w:rPr>
          <w:rFonts w:ascii="Times New Roman"/>
          <w:b w:val="false"/>
          <w:i w:val="false"/>
          <w:color w:val="000000"/>
          <w:sz w:val="28"/>
        </w:rPr>
        <w:t xml:space="preserve">
Мемлекеттік қызметке лицензияны беру,   </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4-қосымша                   </w:t>
      </w:r>
    </w:p>
    <w:bookmarkEnd w:id="22"/>
    <w:bookmarkStart w:name="z112" w:id="23"/>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айқындауға арналған сауалнама нысаны</w:t>
      </w:r>
      <w:r>
        <w:br/>
      </w:r>
      <w:r>
        <w:rPr>
          <w:rFonts w:ascii="Times New Roman"/>
          <w:b/>
          <w:i w:val="false"/>
          <w:color w:val="000000"/>
        </w:rPr>
        <w:t>
_____________________________________</w:t>
      </w:r>
      <w:r>
        <w:br/>
      </w:r>
      <w:r>
        <w:rPr>
          <w:rFonts w:ascii="Times New Roman"/>
          <w:b/>
          <w:i w:val="false"/>
          <w:color w:val="000000"/>
        </w:rPr>
        <w:t>
(қызметтің атауы)</w:t>
      </w:r>
    </w:p>
    <w:bookmarkEnd w:id="23"/>
    <w:bookmarkStart w:name="z113" w:id="24"/>
    <w:p>
      <w:pPr>
        <w:spacing w:after="0"/>
        <w:ind w:left="0"/>
        <w:jc w:val="both"/>
      </w:pPr>
      <w:r>
        <w:rPr>
          <w:rFonts w:ascii="Times New Roman"/>
          <w:b w:val="false"/>
          <w:i w:val="false"/>
          <w:color w:val="000000"/>
          <w:sz w:val="28"/>
        </w:rPr>
        <w:t>
      1. Сіз электрондық мемлекеттік қызмет көрсетудің процесі мен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 көрсетудің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