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1f47" w14:textId="0b41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 кадрларының даярлаудан, біліктілікті жоғарылатудан және қайта даярлаудан өткені туралы құжаттар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27 желтоқсандағы № 901 Бұйрығы. Қазақстан Республикасының Әділет министрлігінде 2013 жылы 24 қаңтарда № 8292 тіркелді. Күші жойылды - Қазақстан Республикасы Денсаулық сақтау министрінің 2014 жылғы 23 маусымдағы № 333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23.06.2014 </w:t>
      </w:r>
      <w:r>
        <w:rPr>
          <w:rFonts w:ascii="Times New Roman"/>
          <w:b w:val="false"/>
          <w:i w:val="false"/>
          <w:color w:val="ff0000"/>
          <w:sz w:val="28"/>
        </w:rPr>
        <w:t>№ 333</w:t>
      </w:r>
      <w:r>
        <w:rPr>
          <w:rFonts w:ascii="Times New Roman"/>
          <w:b w:val="false"/>
          <w:i w:val="false"/>
          <w:color w:val="ff0000"/>
          <w:sz w:val="28"/>
        </w:rPr>
        <w:t xml:space="preserve"> бұйрығымен (алғашқы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саласы кадрларының даярлаудан, біліктілікті жоғарылатудан және қайта даярлаудан өткені туралы құжаттар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департаментіне (М.Қ. Телеуов):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Қазақстан Республикасы Денсаулық сақтау министрлігінің интернет – қорында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(Ж.Ж. Данаева) осы бұйрық Қазақстан Республикасының Әділет министрлігінде мемлекеттік тіркеуден өткеннен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С. Қайырбекова</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xml:space="preserve">
№ 901 бұйрығымен бекітілген </w:t>
      </w:r>
    </w:p>
    <w:bookmarkEnd w:id="1"/>
    <w:bookmarkStart w:name="z10" w:id="2"/>
    <w:p>
      <w:pPr>
        <w:spacing w:after="0"/>
        <w:ind w:left="0"/>
        <w:jc w:val="left"/>
      </w:pPr>
      <w:r>
        <w:rPr>
          <w:rFonts w:ascii="Times New Roman"/>
          <w:b/>
          <w:i w:val="false"/>
          <w:color w:val="000000"/>
        </w:rPr>
        <w:t xml:space="preserve"> 
«Денсаулық сақтау саласы кадрларының даярлаудан, біліктілікті</w:t>
      </w:r>
      <w:r>
        <w:br/>
      </w:r>
      <w:r>
        <w:rPr>
          <w:rFonts w:ascii="Times New Roman"/>
          <w:b/>
          <w:i w:val="false"/>
          <w:color w:val="000000"/>
        </w:rPr>
        <w:t>
жоғарылатудан және қайта даярлаудан өткені туралы</w:t>
      </w:r>
      <w:r>
        <w:br/>
      </w:r>
      <w:r>
        <w:rPr>
          <w:rFonts w:ascii="Times New Roman"/>
          <w:b/>
          <w:i w:val="false"/>
          <w:color w:val="000000"/>
        </w:rPr>
        <w:t>
құжаттар беру туралы» мемлекеттік қызмет көрсету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«Денсаулық сақтау саласы кадрларының даярлаудан, біліктілікті жоғарылатудан және қайта даярлаудан өткені туралы құжаттар беру туралы» осы мемлекеттік қызмет регламенті (бұдан әрі - Регламент)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«Денсаулық сақтау саласы кадрларының даярлаудан, біліктілікті жоғарылатудан және қайта даярлаудан өткені туралы құжаттар беру туралы» мемлекеттік қызметін (бұдан әрі – мемлекеттік қызмет) техникалық және кәсіби, орта білімнен кейінгі, жоғарғы, жоғарғы оқу орнынан кейінгі және қосымша кәсіби білім беру бағдарламаларын іске асыратын ғылыми ұйымдар мен білім беру ұйымдары (бұдан әрі - ұйымдар)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 денсаулығы және денсаулық сақтау жүйесі туралы» 2009 жылғы 18 қыркүйектегі Қазақстан Республикасы Кодексінің 175–бабының </w:t>
      </w:r>
      <w:r>
        <w:rPr>
          <w:rFonts w:ascii="Times New Roman"/>
          <w:b w:val="false"/>
          <w:i w:val="false"/>
          <w:color w:val="000000"/>
          <w:sz w:val="28"/>
        </w:rPr>
        <w:t>4–тармағының</w:t>
      </w:r>
      <w:r>
        <w:rPr>
          <w:rFonts w:ascii="Times New Roman"/>
          <w:b w:val="false"/>
          <w:i w:val="false"/>
          <w:color w:val="000000"/>
          <w:sz w:val="28"/>
        </w:rPr>
        <w:t>, Қазақстан Республикасы Үкіметінің 2012 жылғы 11 желтоқсандағы № 1575 қаулысымен бекітілген «Денсаулық сақтау саласы кадрларының даярлаудан, біліктілікті жоғарылатудан және қайта даярлаудан өткені туралы құжаттар беру туралы» қаулысымен бекітілген көрсетілетін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болып:</w:t>
      </w:r>
      <w:r>
        <w:br/>
      </w:r>
      <w:r>
        <w:rPr>
          <w:rFonts w:ascii="Times New Roman"/>
          <w:b w:val="false"/>
          <w:i w:val="false"/>
          <w:color w:val="000000"/>
          <w:sz w:val="28"/>
        </w:rPr>
        <w:t>
</w:t>
      </w:r>
      <w:r>
        <w:rPr>
          <w:rFonts w:ascii="Times New Roman"/>
          <w:b w:val="false"/>
          <w:i w:val="false"/>
          <w:color w:val="000000"/>
          <w:sz w:val="28"/>
        </w:rPr>
        <w:t>
      1) техникалық және кәсіби, орта білімнен кейінгі кәсіби оқу бағдарламалары бойынша - диплом;</w:t>
      </w:r>
      <w:r>
        <w:br/>
      </w:r>
      <w:r>
        <w:rPr>
          <w:rFonts w:ascii="Times New Roman"/>
          <w:b w:val="false"/>
          <w:i w:val="false"/>
          <w:color w:val="000000"/>
          <w:sz w:val="28"/>
        </w:rPr>
        <w:t>
</w:t>
      </w:r>
      <w:r>
        <w:rPr>
          <w:rFonts w:ascii="Times New Roman"/>
          <w:b w:val="false"/>
          <w:i w:val="false"/>
          <w:color w:val="000000"/>
          <w:sz w:val="28"/>
        </w:rPr>
        <w:t>
      2) жоғары білімнің кәсіби оқу бағдарламалары бойынша - диплом;</w:t>
      </w:r>
      <w:r>
        <w:br/>
      </w:r>
      <w:r>
        <w:rPr>
          <w:rFonts w:ascii="Times New Roman"/>
          <w:b w:val="false"/>
          <w:i w:val="false"/>
          <w:color w:val="000000"/>
          <w:sz w:val="28"/>
        </w:rPr>
        <w:t>
</w:t>
      </w:r>
      <w:r>
        <w:rPr>
          <w:rFonts w:ascii="Times New Roman"/>
          <w:b w:val="false"/>
          <w:i w:val="false"/>
          <w:color w:val="000000"/>
          <w:sz w:val="28"/>
        </w:rPr>
        <w:t>
      3) интернатураны бітіргеннен кейін - куәлік;</w:t>
      </w:r>
      <w:r>
        <w:br/>
      </w:r>
      <w:r>
        <w:rPr>
          <w:rFonts w:ascii="Times New Roman"/>
          <w:b w:val="false"/>
          <w:i w:val="false"/>
          <w:color w:val="000000"/>
          <w:sz w:val="28"/>
        </w:rPr>
        <w:t>
</w:t>
      </w:r>
      <w:r>
        <w:rPr>
          <w:rFonts w:ascii="Times New Roman"/>
          <w:b w:val="false"/>
          <w:i w:val="false"/>
          <w:color w:val="000000"/>
          <w:sz w:val="28"/>
        </w:rPr>
        <w:t>
      4) жоғарғы оқу орнынан кейінгі кәсіби оқу бағдарламалары бойынша, магистратура және докторантураны бітіргеннен кейін - диплом, резидентураны бітіргеннен кейін – куәлік;</w:t>
      </w:r>
      <w:r>
        <w:br/>
      </w:r>
      <w:r>
        <w:rPr>
          <w:rFonts w:ascii="Times New Roman"/>
          <w:b w:val="false"/>
          <w:i w:val="false"/>
          <w:color w:val="000000"/>
          <w:sz w:val="28"/>
        </w:rPr>
        <w:t>
</w:t>
      </w:r>
      <w:r>
        <w:rPr>
          <w:rFonts w:ascii="Times New Roman"/>
          <w:b w:val="false"/>
          <w:i w:val="false"/>
          <w:color w:val="000000"/>
          <w:sz w:val="28"/>
        </w:rPr>
        <w:t>
      5) қосымша кәсіби білім бағдарламалары бойынша қайта даярлаудан өткеннен кейін – куәлік, біліктілікті арттырғаннан кейін – куәлік беріледі.</w:t>
      </w:r>
      <w:r>
        <w:br/>
      </w:r>
      <w:r>
        <w:rPr>
          <w:rFonts w:ascii="Times New Roman"/>
          <w:b w:val="false"/>
          <w:i w:val="false"/>
          <w:color w:val="000000"/>
          <w:sz w:val="28"/>
        </w:rPr>
        <w:t>
</w:t>
      </w:r>
      <w:r>
        <w:rPr>
          <w:rFonts w:ascii="Times New Roman"/>
          <w:b w:val="false"/>
          <w:i w:val="false"/>
          <w:color w:val="000000"/>
          <w:sz w:val="28"/>
        </w:rPr>
        <w:t>
      6. Білім беру мекемесінде оқуды бітірген және қорытынды аттестациядан өткен жеке тұлғаға мемлекеттік қызмет (бұдан әрі – мемлекеттік қызметті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барысында басқа мемлекеттік органдардың қатысуы қарастырылмаған.</w:t>
      </w:r>
    </w:p>
    <w:bookmarkEnd w:id="4"/>
    <w:bookmarkStart w:name="z24" w:id="5"/>
    <w:p>
      <w:pPr>
        <w:spacing w:after="0"/>
        <w:ind w:left="0"/>
        <w:jc w:val="left"/>
      </w:pPr>
      <w:r>
        <w:rPr>
          <w:rFonts w:ascii="Times New Roman"/>
          <w:b/>
          <w:i w:val="false"/>
          <w:color w:val="000000"/>
        </w:rPr>
        <w:t xml:space="preserve"> 
2. Мемлекеттік қызмет көрсетуге қойылатын талаптар</w:t>
      </w:r>
    </w:p>
    <w:bookmarkEnd w:id="5"/>
    <w:bookmarkStart w:name="z25" w:id="6"/>
    <w:p>
      <w:pPr>
        <w:spacing w:after="0"/>
        <w:ind w:left="0"/>
        <w:jc w:val="both"/>
      </w:pPr>
      <w:r>
        <w:rPr>
          <w:rFonts w:ascii="Times New Roman"/>
          <w:b w:val="false"/>
          <w:i w:val="false"/>
          <w:color w:val="000000"/>
          <w:sz w:val="28"/>
        </w:rPr>
        <w:t>
      8. Ұйымдардың орналасу жерлері, жұмыс кестелері, мемлекеттік қызмет көрсету барысы және тәртібі туралы ақпаратты уәкілетті мемлекет органның (www.mz.gov.kz) және ұйымдардың интернет қорынан алуға болады.</w:t>
      </w:r>
      <w:r>
        <w:br/>
      </w:r>
      <w:r>
        <w:rPr>
          <w:rFonts w:ascii="Times New Roman"/>
          <w:b w:val="false"/>
          <w:i w:val="false"/>
          <w:color w:val="000000"/>
          <w:sz w:val="28"/>
        </w:rPr>
        <w:t>
</w:t>
      </w:r>
      <w:r>
        <w:rPr>
          <w:rFonts w:ascii="Times New Roman"/>
          <w:b w:val="false"/>
          <w:i w:val="false"/>
          <w:color w:val="000000"/>
          <w:sz w:val="28"/>
        </w:rPr>
        <w:t>
      9. Даярлаудан, біліктілікті жоғарылатудан және кадрлардың қайта даярлаудан өткені туралы құжатты алу үшін жеке тұлғалар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 ұсынуы тиіс:</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 уақытша тоқтатуға негіздеме Стандарттың </w:t>
      </w:r>
      <w:r>
        <w:rPr>
          <w:rFonts w:ascii="Times New Roman"/>
          <w:b w:val="false"/>
          <w:i w:val="false"/>
          <w:color w:val="000000"/>
          <w:sz w:val="28"/>
        </w:rPr>
        <w:t>15-тармағында</w:t>
      </w:r>
      <w:r>
        <w:rPr>
          <w:rFonts w:ascii="Times New Roman"/>
          <w:b w:val="false"/>
          <w:i w:val="false"/>
          <w:color w:val="000000"/>
          <w:sz w:val="28"/>
        </w:rPr>
        <w:t xml:space="preserve"> қарастырылған.</w:t>
      </w:r>
    </w:p>
    <w:bookmarkEnd w:id="6"/>
    <w:bookmarkStart w:name="z29" w:id="7"/>
    <w:p>
      <w:pPr>
        <w:spacing w:after="0"/>
        <w:ind w:left="0"/>
        <w:jc w:val="left"/>
      </w:pPr>
      <w:r>
        <w:rPr>
          <w:rFonts w:ascii="Times New Roman"/>
          <w:b/>
          <w:i w:val="false"/>
          <w:color w:val="000000"/>
        </w:rPr>
        <w:t xml:space="preserve"> 
3. Мемлекеттік қызмет көрсету барысындағы әрекеттер (өзара</w:t>
      </w:r>
      <w:r>
        <w:br/>
      </w:r>
      <w:r>
        <w:rPr>
          <w:rFonts w:ascii="Times New Roman"/>
          <w:b/>
          <w:i w:val="false"/>
          <w:color w:val="000000"/>
        </w:rPr>
        <w:t>
әрекеттестік) тәртібінің сипаттамасы</w:t>
      </w:r>
    </w:p>
    <w:bookmarkEnd w:id="7"/>
    <w:bookmarkStart w:name="z30" w:id="8"/>
    <w:p>
      <w:pPr>
        <w:spacing w:after="0"/>
        <w:ind w:left="0"/>
        <w:jc w:val="both"/>
      </w:pPr>
      <w:r>
        <w:rPr>
          <w:rFonts w:ascii="Times New Roman"/>
          <w:b w:val="false"/>
          <w:i w:val="false"/>
          <w:color w:val="000000"/>
          <w:sz w:val="28"/>
        </w:rPr>
        <w:t>
      12. Құжаттарды қабылдау мен тұтынушының мемлекеттік қызметі туралы мәліметтерді алуы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денсаулық сақтау саласындағы білім беру және ғылыми ұйымдарының құрылымдық бөлімшелері арқылы іске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қабылданған құжаттарды білім беру ұйымының қызметкері тіркейді;</w:t>
      </w:r>
      <w:r>
        <w:br/>
      </w:r>
      <w:r>
        <w:rPr>
          <w:rFonts w:ascii="Times New Roman"/>
          <w:b w:val="false"/>
          <w:i w:val="false"/>
          <w:color w:val="000000"/>
          <w:sz w:val="28"/>
        </w:rPr>
        <w:t>
</w:t>
      </w:r>
      <w:r>
        <w:rPr>
          <w:rFonts w:ascii="Times New Roman"/>
          <w:b w:val="false"/>
          <w:i w:val="false"/>
          <w:color w:val="000000"/>
          <w:sz w:val="28"/>
        </w:rPr>
        <w:t>
      2) тіркелген құжаттар құрылымдық бөлімшенің жауапты тұлғасына жіберіледі;</w:t>
      </w:r>
      <w:r>
        <w:br/>
      </w:r>
      <w:r>
        <w:rPr>
          <w:rFonts w:ascii="Times New Roman"/>
          <w:b w:val="false"/>
          <w:i w:val="false"/>
          <w:color w:val="000000"/>
          <w:sz w:val="28"/>
        </w:rPr>
        <w:t>
</w:t>
      </w:r>
      <w:r>
        <w:rPr>
          <w:rFonts w:ascii="Times New Roman"/>
          <w:b w:val="false"/>
          <w:i w:val="false"/>
          <w:color w:val="000000"/>
          <w:sz w:val="28"/>
        </w:rPr>
        <w:t>
      3) орындаушы-қызметкер берілген құжаттарды тексеріп, білім беру ұйымының құжат беру туралы бұйрығына сәйкес кадрлардың даярлаудан, біліктілікті жоғарылатудан және қайта даярлаудан өткені туралы құжатты рәсімдеп, білім беру ұйымы басшысының жетекшілік ететін орынбасарына келісуге жібереді.</w:t>
      </w:r>
      <w:r>
        <w:br/>
      </w:r>
      <w:r>
        <w:rPr>
          <w:rFonts w:ascii="Times New Roman"/>
          <w:b w:val="false"/>
          <w:i w:val="false"/>
          <w:color w:val="000000"/>
          <w:sz w:val="28"/>
        </w:rPr>
        <w:t>
</w:t>
      </w:r>
      <w:r>
        <w:rPr>
          <w:rFonts w:ascii="Times New Roman"/>
          <w:b w:val="false"/>
          <w:i w:val="false"/>
          <w:color w:val="000000"/>
          <w:sz w:val="28"/>
        </w:rPr>
        <w:t>
      4) басшының жетекшілік ететін орынбасарының келісімінен кейін құжат басшыға қол қоюға жіберіледі;</w:t>
      </w:r>
      <w:r>
        <w:br/>
      </w:r>
      <w:r>
        <w:rPr>
          <w:rFonts w:ascii="Times New Roman"/>
          <w:b w:val="false"/>
          <w:i w:val="false"/>
          <w:color w:val="000000"/>
          <w:sz w:val="28"/>
        </w:rPr>
        <w:t>
</w:t>
      </w:r>
      <w:r>
        <w:rPr>
          <w:rFonts w:ascii="Times New Roman"/>
          <w:b w:val="false"/>
          <w:i w:val="false"/>
          <w:color w:val="000000"/>
          <w:sz w:val="28"/>
        </w:rPr>
        <w:t>
      5) басшының қолы қойылғаннан кейін құжатты мемлекеттік қызметті тұтынушыға беру үшін тіркеуге жібереді;</w:t>
      </w:r>
      <w:r>
        <w:br/>
      </w:r>
      <w:r>
        <w:rPr>
          <w:rFonts w:ascii="Times New Roman"/>
          <w:b w:val="false"/>
          <w:i w:val="false"/>
          <w:color w:val="000000"/>
          <w:sz w:val="28"/>
        </w:rPr>
        <w:t>
</w:t>
      </w:r>
      <w:r>
        <w:rPr>
          <w:rFonts w:ascii="Times New Roman"/>
          <w:b w:val="false"/>
          <w:i w:val="false"/>
          <w:color w:val="000000"/>
          <w:sz w:val="28"/>
        </w:rPr>
        <w:t>
      6) мемлекеттік қызметті тұтынушы құжатты қолма-қол алып, есепке алу журналына қол қояды.</w:t>
      </w:r>
      <w:r>
        <w:br/>
      </w:r>
      <w:r>
        <w:rPr>
          <w:rFonts w:ascii="Times New Roman"/>
          <w:b w:val="false"/>
          <w:i w:val="false"/>
          <w:color w:val="000000"/>
          <w:sz w:val="28"/>
        </w:rPr>
        <w:t>
</w:t>
      </w:r>
      <w:r>
        <w:rPr>
          <w:rFonts w:ascii="Times New Roman"/>
          <w:b w:val="false"/>
          <w:i w:val="false"/>
          <w:color w:val="000000"/>
          <w:sz w:val="28"/>
        </w:rPr>
        <w:t>
      14. Құжаттар мен олардың дубликаттарын беру кезінде құрылымдық-функционалдық бірліктер әрекеттерінің тізбегі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Құжаттар мен олардың дубликаттарын беру кезінде құрылымдық-функционалдық бірліктердің қызметтік өзара әрекеттестігі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Құжат көшірмесін беру туралы шешімді білім беру ұйымының басшысы немесе оның міндетін атқарушы тұлға қабылдайды.</w:t>
      </w:r>
    </w:p>
    <w:bookmarkEnd w:id="8"/>
    <w:bookmarkStart w:name="z41" w:id="9"/>
    <w:p>
      <w:pPr>
        <w:spacing w:after="0"/>
        <w:ind w:left="0"/>
        <w:jc w:val="both"/>
      </w:pPr>
      <w:r>
        <w:rPr>
          <w:rFonts w:ascii="Times New Roman"/>
          <w:b w:val="false"/>
          <w:i w:val="false"/>
          <w:color w:val="000000"/>
          <w:sz w:val="28"/>
        </w:rPr>
        <w:t xml:space="preserve">
«Денсаулық сақтау саласы кадрларының    </w:t>
      </w:r>
      <w:r>
        <w:br/>
      </w:r>
      <w:r>
        <w:rPr>
          <w:rFonts w:ascii="Times New Roman"/>
          <w:b w:val="false"/>
          <w:i w:val="false"/>
          <w:color w:val="000000"/>
          <w:sz w:val="28"/>
        </w:rPr>
        <w:t xml:space="preserve">
даярлаудан, біліктілікті жоғарылатудан  </w:t>
      </w:r>
      <w:r>
        <w:br/>
      </w:r>
      <w:r>
        <w:rPr>
          <w:rFonts w:ascii="Times New Roman"/>
          <w:b w:val="false"/>
          <w:i w:val="false"/>
          <w:color w:val="000000"/>
          <w:sz w:val="28"/>
        </w:rPr>
        <w:t xml:space="preserve">
және қайта даярлаудан өткені       </w:t>
      </w:r>
      <w:r>
        <w:br/>
      </w:r>
      <w:r>
        <w:rPr>
          <w:rFonts w:ascii="Times New Roman"/>
          <w:b w:val="false"/>
          <w:i w:val="false"/>
          <w:color w:val="000000"/>
          <w:sz w:val="28"/>
        </w:rPr>
        <w:t xml:space="preserve">
туралы құжаттар беру туралы» мемлекеттік </w:t>
      </w:r>
      <w:r>
        <w:br/>
      </w:r>
      <w:r>
        <w:rPr>
          <w:rFonts w:ascii="Times New Roman"/>
          <w:b w:val="false"/>
          <w:i w:val="false"/>
          <w:color w:val="000000"/>
          <w:sz w:val="28"/>
        </w:rPr>
        <w:t xml:space="preserve">
қызмет регламентінің 1-қосымшасы    </w:t>
      </w:r>
    </w:p>
    <w:bookmarkEnd w:id="9"/>
    <w:bookmarkStart w:name="z42" w:id="10"/>
    <w:p>
      <w:pPr>
        <w:spacing w:after="0"/>
        <w:ind w:left="0"/>
        <w:jc w:val="left"/>
      </w:pPr>
      <w:r>
        <w:rPr>
          <w:rFonts w:ascii="Times New Roman"/>
          <w:b/>
          <w:i w:val="false"/>
          <w:color w:val="000000"/>
        </w:rPr>
        <w:t xml:space="preserve"> 
1-кесте. Құрылымдық-функционалдық бірліктер (ҚФБ) қызметін</w:t>
      </w:r>
      <w:r>
        <w:br/>
      </w:r>
      <w:r>
        <w:rPr>
          <w:rFonts w:ascii="Times New Roman"/>
          <w:b/>
          <w:i w:val="false"/>
          <w:color w:val="000000"/>
        </w:rPr>
        <w:t>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2048"/>
        <w:gridCol w:w="2327"/>
        <w:gridCol w:w="1355"/>
        <w:gridCol w:w="1528"/>
        <w:gridCol w:w="1377"/>
        <w:gridCol w:w="2265"/>
        <w:gridCol w:w="1660"/>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іс-әрекет (барысы жұмысы, легі,)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15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тұтынушылардың құжаттарын қабылдау бойынша бөлім қызметкерлері (деканат, оқу бөлімі, оқу бөлімшесі және т.б.)</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жобасын дайындау және құжаттарды рәсімдеу бойынша бөлімше қызметкерлері (кеңсе тіркеушісі, деканат, оқу бөлімі, оқу бөлімшесі және т.б.)</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құрылымдық бөлімшелердің қызметкерлері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басшысының жетекші орынбасары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тұтынушылардың құжаттарын қабылдау бойынша бөлім қызметкерлері (деканат, оқу бөлімі, оқу бөлімшесі және т.б.)</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(істің, процедураның, операцияның) және оларды сипаттау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тұтынушының жеке құжатын және кету қағазын қабылдау және тіркеу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құжатпен және кету қағазының мазмұнымен танысу, мемлекеттік қызмет көрсетуді тұтынушының жеке іс қағазындағы құжаттарының толықтығын тексеру, білім беру мекемесінің жетекшісінің мамандардың дайындықты, білім жетілдіруді және қайта даярлаудан өткені туралы бұйрығының жобасын дайындау. Бұйрықтың жобасын жетекшінің орынбасары қадағалайтын тиісті құрылымдық бөлімшелерге келісуге жіберу және басшыға қол қоюға беру.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шығаруға келісім алу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орындалуының негізділігін тексеру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қойдыру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 басшысы қол қойған бұйрықты тіркеу. Дайындықты, білім жетілдіруді және қайта дайындау туралы құжаттарды рәсімдеу.</w:t>
            </w:r>
            <w:r>
              <w:br/>
            </w:r>
            <w:r>
              <w:rPr>
                <w:rFonts w:ascii="Times New Roman"/>
                <w:b w:val="false"/>
                <w:i w:val="false"/>
                <w:color w:val="000000"/>
                <w:sz w:val="20"/>
              </w:rPr>
              <w:t>
</w:t>
            </w:r>
            <w:r>
              <w:rPr>
                <w:rFonts w:ascii="Times New Roman"/>
                <w:b w:val="false"/>
                <w:i w:val="false"/>
                <w:color w:val="000000"/>
                <w:sz w:val="20"/>
              </w:rPr>
              <w:t>Оларды журналға тіркеу және берілген уақыты көрсетілген құжатты иесіне беру.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берілген уақыты көрсетілген құжатты алғанына қол қою.</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 құжат, Ұйымдастыру–бөлу шешімі)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жобасын дайындау және құжаттарды рәсімдеу бойынша бөлімше қызметкерлері (кеңсе тіркеушісі, деканат, оқу бөлімі, оқу бөлімшесі және т.б.)</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Рәсімделген және беруге дайын құжат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істің номері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3" w:id="11"/>
    <w:p>
      <w:pPr>
        <w:spacing w:after="0"/>
        <w:ind w:left="0"/>
        <w:jc w:val="left"/>
      </w:pPr>
      <w:r>
        <w:rPr>
          <w:rFonts w:ascii="Times New Roman"/>
          <w:b/>
          <w:i w:val="false"/>
          <w:color w:val="000000"/>
        </w:rPr>
        <w:t xml:space="preserve"> 
2–кесте. Дубликаттарды беру кезіндегі ҚФБ қызметінің сипаты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953"/>
        <w:gridCol w:w="2073"/>
        <w:gridCol w:w="2213"/>
        <w:gridCol w:w="1533"/>
        <w:gridCol w:w="1933"/>
        <w:gridCol w:w="19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жұмысы (барысы, лектің, жұмыстардың)</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тұтынушылардың құжаттарын қабылдау бойынша бөлім қызметкерлері (деканат, оқу бөлімі, оқу бөлімшесі және т.б.)</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құрылымдық бөлімнің қызметкері (деканат, оқу бөлімі, оқу бөлімшесі және т.б.)</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тұтынушылардың құжаттарын қабылдау бойынша бөлім қызметкерлері (деканат, оқу бөлімі, оқу бөлімшесі және т.б.)</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(істің, процедураның, операцияның) және оларды сипаттау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тұтынушының жеке құжатын және қабылдау және тіркеу. Құжаттарды білім беру мекемесі басшысына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мазмұнымен танысу және тиісті құрылымдық бөлімшелерге тапсыру.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және дубликат дайындау. Дубликатты дайындау және білім беру мекемесі басшысына қол қоюға беру немесе мемлекеттік қызмет көрсетуден бас тартуды негіздеу.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орындалу негізділігін және қол қойылуын тексеру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r>
              <w:br/>
            </w:r>
            <w:r>
              <w:rPr>
                <w:rFonts w:ascii="Times New Roman"/>
                <w:b w:val="false"/>
                <w:i w:val="false"/>
                <w:color w:val="000000"/>
                <w:sz w:val="20"/>
              </w:rPr>
              <w:t>
</w:t>
            </w:r>
            <w:r>
              <w:rPr>
                <w:rFonts w:ascii="Times New Roman"/>
                <w:b w:val="false"/>
                <w:i w:val="false"/>
                <w:color w:val="000000"/>
                <w:sz w:val="20"/>
              </w:rPr>
              <w:t>Дубликатты журналға тіркеу және берілген уақыты көрсетілген құжатты иесіне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берілген уақыты көрсетілген құжатты алғанына қол қою.</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 құжат, Ұйымдастыру -бөлу шешімі)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алғаны туралы қолхат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Дубликатты дайындау және білім беру мекемесі басшысына қол қоюға беру немесе мемлекеттік қызмет көрсетуден бас тартуды негіздеу.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қолы.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Рәсімделген және беруге дайын құжат.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беру.</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кешіктірмей)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істің номері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44" w:id="12"/>
    <w:p>
      <w:pPr>
        <w:spacing w:after="0"/>
        <w:ind w:left="0"/>
        <w:jc w:val="both"/>
      </w:pPr>
      <w:r>
        <w:rPr>
          <w:rFonts w:ascii="Times New Roman"/>
          <w:b w:val="false"/>
          <w:i w:val="false"/>
          <w:color w:val="000000"/>
          <w:sz w:val="28"/>
        </w:rPr>
        <w:t xml:space="preserve">
«Денсаулық сақтау саласы кадрларының    </w:t>
      </w:r>
      <w:r>
        <w:br/>
      </w:r>
      <w:r>
        <w:rPr>
          <w:rFonts w:ascii="Times New Roman"/>
          <w:b w:val="false"/>
          <w:i w:val="false"/>
          <w:color w:val="000000"/>
          <w:sz w:val="28"/>
        </w:rPr>
        <w:t xml:space="preserve">
даярлаудан, біліктілікті жоғарылатудан  </w:t>
      </w:r>
      <w:r>
        <w:br/>
      </w:r>
      <w:r>
        <w:rPr>
          <w:rFonts w:ascii="Times New Roman"/>
          <w:b w:val="false"/>
          <w:i w:val="false"/>
          <w:color w:val="000000"/>
          <w:sz w:val="28"/>
        </w:rPr>
        <w:t xml:space="preserve">
және қайта даярлаудан өткені      </w:t>
      </w:r>
      <w:r>
        <w:br/>
      </w:r>
      <w:r>
        <w:rPr>
          <w:rFonts w:ascii="Times New Roman"/>
          <w:b w:val="false"/>
          <w:i w:val="false"/>
          <w:color w:val="000000"/>
          <w:sz w:val="28"/>
        </w:rPr>
        <w:t xml:space="preserve">
туралы құжаттар беру туралы» мемлекеттік </w:t>
      </w:r>
      <w:r>
        <w:br/>
      </w:r>
      <w:r>
        <w:rPr>
          <w:rFonts w:ascii="Times New Roman"/>
          <w:b w:val="false"/>
          <w:i w:val="false"/>
          <w:color w:val="000000"/>
          <w:sz w:val="28"/>
        </w:rPr>
        <w:t xml:space="preserve">
қызмет регламентінің 2-қосымшасы    </w:t>
      </w:r>
    </w:p>
    <w:bookmarkEnd w:id="12"/>
    <w:p>
      <w:pPr>
        <w:spacing w:after="0"/>
        <w:ind w:left="0"/>
        <w:jc w:val="left"/>
      </w:pPr>
      <w:r>
        <w:rPr>
          <w:rFonts w:ascii="Times New Roman"/>
          <w:b/>
          <w:i w:val="false"/>
          <w:color w:val="000000"/>
        </w:rPr>
        <w:t xml:space="preserve"> Диаграмма 1. ҚФБ өзара жасалатын қызмет</w:t>
      </w:r>
    </w:p>
    <w:p>
      <w:pPr>
        <w:spacing w:after="0"/>
        <w:ind w:left="0"/>
        <w:jc w:val="both"/>
      </w:pPr>
      <w:r>
        <w:drawing>
          <wp:inline distT="0" distB="0" distL="0" distR="0">
            <wp:extent cx="89027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02700" cy="4902200"/>
                    </a:xfrm>
                    <a:prstGeom prst="rect">
                      <a:avLst/>
                    </a:prstGeom>
                  </pic:spPr>
                </pic:pic>
              </a:graphicData>
            </a:graphic>
          </wp:inline>
        </w:drawing>
      </w:r>
    </w:p>
    <w:bookmarkStart w:name="z45" w:id="13"/>
    <w:p>
      <w:pPr>
        <w:spacing w:after="0"/>
        <w:ind w:left="0"/>
        <w:jc w:val="left"/>
      </w:pPr>
      <w:r>
        <w:rPr>
          <w:rFonts w:ascii="Times New Roman"/>
          <w:b/>
          <w:i w:val="false"/>
          <w:color w:val="000000"/>
        </w:rPr>
        <w:t xml:space="preserve"> 
Диаграмма 2. Дубликаттар беру кезінде ҚФБ өзара жасалатын</w:t>
      </w:r>
      <w:r>
        <w:br/>
      </w:r>
      <w:r>
        <w:rPr>
          <w:rFonts w:ascii="Times New Roman"/>
          <w:b/>
          <w:i w:val="false"/>
          <w:color w:val="000000"/>
        </w:rPr>
        <w:t>
қызмет</w:t>
      </w:r>
    </w:p>
    <w:bookmarkEnd w:id="13"/>
    <w:p>
      <w:pPr>
        <w:spacing w:after="0"/>
        <w:ind w:left="0"/>
        <w:jc w:val="both"/>
      </w:pPr>
      <w:r>
        <w:drawing>
          <wp:inline distT="0" distB="0" distL="0" distR="0">
            <wp:extent cx="98679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67900" cy="54483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