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ac57" w14:textId="8c5a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бiрлiгiн қамтамасыз ету саласында кадрлардың біліктілігін арттыру мен қайта даярлау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489 Бұйрығы. Қазақстан Республикасының Әділет министрлігінде 2013 жылы 28 қаңтарда № 8310 тіркелді. Күші жойылды - Қазақстан Республикасы Инвестициялар және даму министрінің 2018 жылғы 27 желтоқсандағы № 928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27.12.2018 </w:t>
      </w:r>
      <w:r>
        <w:rPr>
          <w:rFonts w:ascii="Times New Roman"/>
          <w:b w:val="false"/>
          <w:i w:val="false"/>
          <w:color w:val="ff0000"/>
          <w:sz w:val="28"/>
        </w:rPr>
        <w:t>№ 928</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5-бабы 2-тармағы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Өлшем бірлігін қамтамасыз ету саласында кадрлардың біліктілігін арттыру мен қайта даярлау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(Р.А. Сәтбаев)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Қазақстан Республикасын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2012 жылғы 26 желтоқсандағы</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Өлшем бірлігін қамтамасыз ету саласында кадрлардың біліктілігін</w:t>
      </w:r>
      <w:r>
        <w:br/>
      </w:r>
      <w:r>
        <w:rPr>
          <w:rFonts w:ascii="Times New Roman"/>
          <w:b/>
          <w:i w:val="false"/>
          <w:color w:val="000000"/>
        </w:rPr>
        <w:t>арттыру мен қайта даярлау қағидасы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Өлшем бірлігін қамтамасыз ету саласында кадрлардың біліктілігін арттыру мен қайта даярлау қағидасы (бұдан әрі – Қағида) "Өлшем бірлігін қамтамасыз ету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Өлшем бірлігін қамтамасыз ету саласында кадрлардың біліктілігін арттыру мен қайта даярлау тәртібін анықтайды (бұдан әрі – оқу).</w:t>
      </w:r>
    </w:p>
    <w:bookmarkEnd w:id="9"/>
    <w:bookmarkStart w:name="z13" w:id="10"/>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біліктілікті арттыру – бұрын алған кәсіптік білімін, шеберлігі мен дағдыларын қолдануға, кеңейтуге, тереңдету мен жетілдіруге мүмкіндік беретін кәсіптік оқыту нысаны;</w:t>
      </w:r>
    </w:p>
    <w:bookmarkEnd w:id="11"/>
    <w:bookmarkStart w:name="z15" w:id="12"/>
    <w:p>
      <w:pPr>
        <w:spacing w:after="0"/>
        <w:ind w:left="0"/>
        <w:jc w:val="both"/>
      </w:pPr>
      <w:r>
        <w:rPr>
          <w:rFonts w:ascii="Times New Roman"/>
          <w:b w:val="false"/>
          <w:i w:val="false"/>
          <w:color w:val="000000"/>
          <w:sz w:val="28"/>
        </w:rPr>
        <w:t>
      2) біліктілік курсы – мамандарға кәсіби қызмет дәрежесі атағын беретін теориялық және тәжірибелік оқудың аяқталған циклі;</w:t>
      </w:r>
    </w:p>
    <w:bookmarkEnd w:id="12"/>
    <w:bookmarkStart w:name="z16" w:id="13"/>
    <w:p>
      <w:pPr>
        <w:spacing w:after="0"/>
        <w:ind w:left="0"/>
        <w:jc w:val="both"/>
      </w:pPr>
      <w:r>
        <w:rPr>
          <w:rFonts w:ascii="Times New Roman"/>
          <w:b w:val="false"/>
          <w:i w:val="false"/>
          <w:color w:val="000000"/>
          <w:sz w:val="28"/>
        </w:rPr>
        <w:t>
      3) білімді бақылау – оқудан өткендігі туралы куәландыратын құжат беру туралы шешімді қабылдайтын нәтиже бойынша, өтініш берушінің тиісті оқу курстарындағы теориялық және тәжірибелік білімді игерген бағасы;</w:t>
      </w:r>
    </w:p>
    <w:bookmarkEnd w:id="13"/>
    <w:bookmarkStart w:name="z17" w:id="14"/>
    <w:p>
      <w:pPr>
        <w:spacing w:after="0"/>
        <w:ind w:left="0"/>
        <w:jc w:val="both"/>
      </w:pPr>
      <w:r>
        <w:rPr>
          <w:rFonts w:ascii="Times New Roman"/>
          <w:b w:val="false"/>
          <w:i w:val="false"/>
          <w:color w:val="000000"/>
          <w:sz w:val="28"/>
        </w:rPr>
        <w:t>
      4) қайта даярлау – басқа кәсіпті немесе мамандықты игеруге мүмкіндік беретін кәсіптік оқыту нысаны;</w:t>
      </w:r>
    </w:p>
    <w:bookmarkEnd w:id="14"/>
    <w:bookmarkStart w:name="z18" w:id="15"/>
    <w:p>
      <w:pPr>
        <w:spacing w:after="0"/>
        <w:ind w:left="0"/>
        <w:jc w:val="both"/>
      </w:pPr>
      <w:r>
        <w:rPr>
          <w:rFonts w:ascii="Times New Roman"/>
          <w:b w:val="false"/>
          <w:i w:val="false"/>
          <w:color w:val="000000"/>
          <w:sz w:val="28"/>
        </w:rPr>
        <w:t>
      5) оқыту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bookmarkEnd w:id="15"/>
    <w:bookmarkStart w:name="z19" w:id="16"/>
    <w:p>
      <w:pPr>
        <w:spacing w:after="0"/>
        <w:ind w:left="0"/>
        <w:jc w:val="both"/>
      </w:pPr>
      <w:r>
        <w:rPr>
          <w:rFonts w:ascii="Times New Roman"/>
          <w:b w:val="false"/>
          <w:i w:val="false"/>
          <w:color w:val="000000"/>
          <w:sz w:val="28"/>
        </w:rPr>
        <w:t>
      6) өтініш беруші – кадрлардың біліктілігін арттыру және қайта даярлау мақсатында біліктілік курсынан өту үшін, оқуды жүзеге асыратын ұйымға өтініш беретін заңды және жеке тұлға;</w:t>
      </w:r>
    </w:p>
    <w:bookmarkEnd w:id="16"/>
    <w:bookmarkStart w:name="z20" w:id="17"/>
    <w:p>
      <w:pPr>
        <w:spacing w:after="0"/>
        <w:ind w:left="0"/>
        <w:jc w:val="both"/>
      </w:pPr>
      <w:r>
        <w:rPr>
          <w:rFonts w:ascii="Times New Roman"/>
          <w:b w:val="false"/>
          <w:i w:val="false"/>
          <w:color w:val="000000"/>
          <w:sz w:val="28"/>
        </w:rPr>
        <w:t>
      7) өлшем бірлігін қамтамасыз ету саласындағы кадрлар - өлшем бірлігін қамтамасыз ету саласында еңбектік қызметін жүзеге асыратын мамандар, оның ішінде техникалық сарапшылар, өлшем құралдарын салыстырып тексерушілер;</w:t>
      </w:r>
    </w:p>
    <w:bookmarkEnd w:id="17"/>
    <w:bookmarkStart w:name="z21" w:id="18"/>
    <w:p>
      <w:pPr>
        <w:spacing w:after="0"/>
        <w:ind w:left="0"/>
        <w:jc w:val="both"/>
      </w:pPr>
      <w:r>
        <w:rPr>
          <w:rFonts w:ascii="Times New Roman"/>
          <w:b w:val="false"/>
          <w:i w:val="false"/>
          <w:color w:val="000000"/>
          <w:sz w:val="28"/>
        </w:rPr>
        <w:t>
      8) уәкілетті орган – техникалық реттеу және метрология саласында мемлекеттік реттеуді жүзеге асырушы мемлекеттік орган;</w:t>
      </w:r>
    </w:p>
    <w:bookmarkEnd w:id="18"/>
    <w:bookmarkStart w:name="z22" w:id="19"/>
    <w:p>
      <w:pPr>
        <w:spacing w:after="0"/>
        <w:ind w:left="0"/>
        <w:jc w:val="both"/>
      </w:pPr>
      <w:r>
        <w:rPr>
          <w:rFonts w:ascii="Times New Roman"/>
          <w:b w:val="false"/>
          <w:i w:val="false"/>
          <w:color w:val="000000"/>
          <w:sz w:val="28"/>
        </w:rPr>
        <w:t>
      9) тыңдаушы – біліктілік курсы бойынша оқу үшін өлшем бірлігін қамтамасыз ету саласында кадрлардың біліктілігін арттыру және қайта даярлауды жүзеге асыратын ұйымға қабылданған тұлға.</w:t>
      </w:r>
    </w:p>
    <w:bookmarkEnd w:id="19"/>
    <w:bookmarkStart w:name="z23" w:id="20"/>
    <w:p>
      <w:pPr>
        <w:spacing w:after="0"/>
        <w:ind w:left="0"/>
        <w:jc w:val="both"/>
      </w:pPr>
      <w:r>
        <w:rPr>
          <w:rFonts w:ascii="Times New Roman"/>
          <w:b w:val="false"/>
          <w:i w:val="false"/>
          <w:color w:val="000000"/>
          <w:sz w:val="28"/>
        </w:rPr>
        <w:t>
      3. Оқыту – біліктілік курстары нысанында жүзеге асырылады.</w:t>
      </w:r>
    </w:p>
    <w:bookmarkEnd w:id="20"/>
    <w:bookmarkStart w:name="z24" w:id="21"/>
    <w:p>
      <w:pPr>
        <w:spacing w:after="0"/>
        <w:ind w:left="0"/>
        <w:jc w:val="both"/>
      </w:pPr>
      <w:r>
        <w:rPr>
          <w:rFonts w:ascii="Times New Roman"/>
          <w:b w:val="false"/>
          <w:i w:val="false"/>
          <w:color w:val="000000"/>
          <w:sz w:val="28"/>
        </w:rPr>
        <w:t>
      4. Өлшем бірлігін қамтамасыз ету саласында кадрлардың біліктілігін арттыру мен қайта даярлауды жүзеге асыратын ұйым (бұдан әрі - ұйым), жыл сайын біліктілік курсы басталғанға дейін әрбір біліктілік курстары бойынша оқыту бағдарламасын әзірлеп, басшымен бекітеді және уәкілетті органмен келіседі.</w:t>
      </w:r>
    </w:p>
    <w:bookmarkEnd w:id="21"/>
    <w:bookmarkStart w:name="z25" w:id="22"/>
    <w:p>
      <w:pPr>
        <w:spacing w:after="0"/>
        <w:ind w:left="0"/>
        <w:jc w:val="both"/>
      </w:pPr>
      <w:r>
        <w:rPr>
          <w:rFonts w:ascii="Times New Roman"/>
          <w:b w:val="false"/>
          <w:i w:val="false"/>
          <w:color w:val="000000"/>
          <w:sz w:val="28"/>
        </w:rPr>
        <w:t>
      5. Оқыту бағдарламасы мынадай ақпараттарды:</w:t>
      </w:r>
    </w:p>
    <w:bookmarkEnd w:id="22"/>
    <w:bookmarkStart w:name="z26" w:id="23"/>
    <w:p>
      <w:pPr>
        <w:spacing w:after="0"/>
        <w:ind w:left="0"/>
        <w:jc w:val="both"/>
      </w:pPr>
      <w:r>
        <w:rPr>
          <w:rFonts w:ascii="Times New Roman"/>
          <w:b w:val="false"/>
          <w:i w:val="false"/>
          <w:color w:val="000000"/>
          <w:sz w:val="28"/>
        </w:rPr>
        <w:t>
      1) кәсіптік оқыту нысанын;</w:t>
      </w:r>
    </w:p>
    <w:bookmarkEnd w:id="23"/>
    <w:bookmarkStart w:name="z27" w:id="24"/>
    <w:p>
      <w:pPr>
        <w:spacing w:after="0"/>
        <w:ind w:left="0"/>
        <w:jc w:val="both"/>
      </w:pPr>
      <w:r>
        <w:rPr>
          <w:rFonts w:ascii="Times New Roman"/>
          <w:b w:val="false"/>
          <w:i w:val="false"/>
          <w:color w:val="000000"/>
          <w:sz w:val="28"/>
        </w:rPr>
        <w:t>
      2) біліктілік курсының атауын;</w:t>
      </w:r>
    </w:p>
    <w:bookmarkEnd w:id="24"/>
    <w:bookmarkStart w:name="z28" w:id="25"/>
    <w:p>
      <w:pPr>
        <w:spacing w:after="0"/>
        <w:ind w:left="0"/>
        <w:jc w:val="both"/>
      </w:pPr>
      <w:r>
        <w:rPr>
          <w:rFonts w:ascii="Times New Roman"/>
          <w:b w:val="false"/>
          <w:i w:val="false"/>
          <w:color w:val="000000"/>
          <w:sz w:val="28"/>
        </w:rPr>
        <w:t>
      3) ұзақтығын;</w:t>
      </w:r>
    </w:p>
    <w:bookmarkEnd w:id="25"/>
    <w:bookmarkStart w:name="z29" w:id="26"/>
    <w:p>
      <w:pPr>
        <w:spacing w:after="0"/>
        <w:ind w:left="0"/>
        <w:jc w:val="both"/>
      </w:pPr>
      <w:r>
        <w:rPr>
          <w:rFonts w:ascii="Times New Roman"/>
          <w:b w:val="false"/>
          <w:i w:val="false"/>
          <w:color w:val="000000"/>
          <w:sz w:val="28"/>
        </w:rPr>
        <w:t>
      4) оқуды өткізу мақсатын;</w:t>
      </w:r>
    </w:p>
    <w:bookmarkEnd w:id="26"/>
    <w:bookmarkStart w:name="z30" w:id="27"/>
    <w:p>
      <w:pPr>
        <w:spacing w:after="0"/>
        <w:ind w:left="0"/>
        <w:jc w:val="both"/>
      </w:pPr>
      <w:r>
        <w:rPr>
          <w:rFonts w:ascii="Times New Roman"/>
          <w:b w:val="false"/>
          <w:i w:val="false"/>
          <w:color w:val="000000"/>
          <w:sz w:val="28"/>
        </w:rPr>
        <w:t>
      5) пән атауларын, әрбір пән (бөлім) бойынша лекцияларды, (қажеттілігіне қарай) тәжірибелік сабақтарды қосқандағы сағат саны қосылған оқыту жоспарын;</w:t>
      </w:r>
    </w:p>
    <w:bookmarkEnd w:id="27"/>
    <w:bookmarkStart w:name="z31" w:id="28"/>
    <w:p>
      <w:pPr>
        <w:spacing w:after="0"/>
        <w:ind w:left="0"/>
        <w:jc w:val="both"/>
      </w:pPr>
      <w:r>
        <w:rPr>
          <w:rFonts w:ascii="Times New Roman"/>
          <w:b w:val="false"/>
          <w:i w:val="false"/>
          <w:color w:val="000000"/>
          <w:sz w:val="28"/>
        </w:rPr>
        <w:t>
      6) меңгерілуге тиісті білімнің, шеберліктің, дағдылар мен біліктіліктің мазмұны мен көлемін;</w:t>
      </w:r>
    </w:p>
    <w:bookmarkEnd w:id="28"/>
    <w:bookmarkStart w:name="z32" w:id="29"/>
    <w:p>
      <w:pPr>
        <w:spacing w:after="0"/>
        <w:ind w:left="0"/>
        <w:jc w:val="both"/>
      </w:pPr>
      <w:r>
        <w:rPr>
          <w:rFonts w:ascii="Times New Roman"/>
          <w:b w:val="false"/>
          <w:i w:val="false"/>
          <w:color w:val="000000"/>
          <w:sz w:val="28"/>
        </w:rPr>
        <w:t>
      7) білімді бақылау нысанын (тестілеу) құрайды.</w:t>
      </w:r>
    </w:p>
    <w:bookmarkEnd w:id="29"/>
    <w:bookmarkStart w:name="z33" w:id="30"/>
    <w:p>
      <w:pPr>
        <w:spacing w:after="0"/>
        <w:ind w:left="0"/>
        <w:jc w:val="both"/>
      </w:pPr>
      <w:r>
        <w:rPr>
          <w:rFonts w:ascii="Times New Roman"/>
          <w:b w:val="false"/>
          <w:i w:val="false"/>
          <w:color w:val="000000"/>
          <w:sz w:val="28"/>
        </w:rPr>
        <w:t>
      6. Біліктілік курстарын өткізу мерзімі мыналардан кем болмауы тиіс:</w:t>
      </w:r>
    </w:p>
    <w:bookmarkEnd w:id="30"/>
    <w:bookmarkStart w:name="z34" w:id="31"/>
    <w:p>
      <w:pPr>
        <w:spacing w:after="0"/>
        <w:ind w:left="0"/>
        <w:jc w:val="both"/>
      </w:pPr>
      <w:r>
        <w:rPr>
          <w:rFonts w:ascii="Times New Roman"/>
          <w:b w:val="false"/>
          <w:i w:val="false"/>
          <w:color w:val="000000"/>
          <w:sz w:val="28"/>
        </w:rPr>
        <w:t>
      - 2 апта (80 академиялық сағат) – өлшем бірлігін қамтамасыз ету саласындағы кадрларды қайта даярлау бойынша;</w:t>
      </w:r>
    </w:p>
    <w:bookmarkEnd w:id="31"/>
    <w:bookmarkStart w:name="z35" w:id="32"/>
    <w:p>
      <w:pPr>
        <w:spacing w:after="0"/>
        <w:ind w:left="0"/>
        <w:jc w:val="both"/>
      </w:pPr>
      <w:r>
        <w:rPr>
          <w:rFonts w:ascii="Times New Roman"/>
          <w:b w:val="false"/>
          <w:i w:val="false"/>
          <w:color w:val="000000"/>
          <w:sz w:val="28"/>
        </w:rPr>
        <w:t>
      - 1 апта (40 академиялық сағат) – өлшем бірлігін қамтамасыз ету саласындағы кадрлардың біліктілігін арттыру және өлшем бірлігін қамтамасыз ету саласында екі жылдан көп жұмыс тәжірибесі бар мамандар үшін, өлшем бірлігін қамтамасыз ету саласындағы кадрларды қайта даярлау бойынша.</w:t>
      </w:r>
    </w:p>
    <w:bookmarkEnd w:id="32"/>
    <w:bookmarkStart w:name="z36" w:id="33"/>
    <w:p>
      <w:pPr>
        <w:spacing w:after="0"/>
        <w:ind w:left="0"/>
        <w:jc w:val="left"/>
      </w:pPr>
      <w:r>
        <w:rPr>
          <w:rFonts w:ascii="Times New Roman"/>
          <w:b/>
          <w:i w:val="false"/>
          <w:color w:val="000000"/>
        </w:rPr>
        <w:t xml:space="preserve"> 2. Оқытуды өткізу тәртібі</w:t>
      </w:r>
    </w:p>
    <w:bookmarkEnd w:id="33"/>
    <w:bookmarkStart w:name="z37" w:id="34"/>
    <w:p>
      <w:pPr>
        <w:spacing w:after="0"/>
        <w:ind w:left="0"/>
        <w:jc w:val="both"/>
      </w:pPr>
      <w:r>
        <w:rPr>
          <w:rFonts w:ascii="Times New Roman"/>
          <w:b w:val="false"/>
          <w:i w:val="false"/>
          <w:color w:val="000000"/>
          <w:sz w:val="28"/>
        </w:rPr>
        <w:t>
      7. Өтініш беруші оқуға қатысу үшін оқуға жіберілген жеке тұлға туралы мәлімет, оқу нысаны, біліктілік курсының атауы, сондай-ақ заңды тұлға қызметкерлері үшін ұйымның банктік реквизиттері, жеке тұлға үшін ИСН көрсетілген еркін түрдегі өтінішті оқуды атқаратын ұйымға жібереді.</w:t>
      </w:r>
    </w:p>
    <w:bookmarkEnd w:id="34"/>
    <w:bookmarkStart w:name="z38" w:id="35"/>
    <w:p>
      <w:pPr>
        <w:spacing w:after="0"/>
        <w:ind w:left="0"/>
        <w:jc w:val="both"/>
      </w:pPr>
      <w:r>
        <w:rPr>
          <w:rFonts w:ascii="Times New Roman"/>
          <w:b w:val="false"/>
          <w:i w:val="false"/>
          <w:color w:val="000000"/>
          <w:sz w:val="28"/>
        </w:rPr>
        <w:t>
      8. Оқыту тиісті біліктілік курстары бойынша оқыту бағдарламасына сәйкес өткізіледі.</w:t>
      </w:r>
    </w:p>
    <w:bookmarkEnd w:id="35"/>
    <w:bookmarkStart w:name="z39" w:id="36"/>
    <w:p>
      <w:pPr>
        <w:spacing w:after="0"/>
        <w:ind w:left="0"/>
        <w:jc w:val="both"/>
      </w:pPr>
      <w:r>
        <w:rPr>
          <w:rFonts w:ascii="Times New Roman"/>
          <w:b w:val="false"/>
          <w:i w:val="false"/>
          <w:color w:val="000000"/>
          <w:sz w:val="28"/>
        </w:rPr>
        <w:t>
      9. Оқудың қорытындысы бойынша білімді бақылауды біліктілік курсындағы оқыту бағдарламасының пәндеріне сәйкес, құрамына өлшем бірлігін қамтамасыз ету саласында 5 жылдан кем емес жұмыс тәжірибесі бар мамандар кіретін ұйымның емтихан комиссиялары жүзеге асырады.</w:t>
      </w:r>
    </w:p>
    <w:bookmarkEnd w:id="36"/>
    <w:bookmarkStart w:name="z40" w:id="37"/>
    <w:p>
      <w:pPr>
        <w:spacing w:after="0"/>
        <w:ind w:left="0"/>
        <w:jc w:val="both"/>
      </w:pPr>
      <w:r>
        <w:rPr>
          <w:rFonts w:ascii="Times New Roman"/>
          <w:b w:val="false"/>
          <w:i w:val="false"/>
          <w:color w:val="000000"/>
          <w:sz w:val="28"/>
        </w:rPr>
        <w:t>
      Білімді бағалау тестілеу түрінде жүзеге асырылады.</w:t>
      </w:r>
    </w:p>
    <w:bookmarkEnd w:id="37"/>
    <w:bookmarkStart w:name="z41" w:id="38"/>
    <w:p>
      <w:pPr>
        <w:spacing w:after="0"/>
        <w:ind w:left="0"/>
        <w:jc w:val="both"/>
      </w:pPr>
      <w:r>
        <w:rPr>
          <w:rFonts w:ascii="Times New Roman"/>
          <w:b w:val="false"/>
          <w:i w:val="false"/>
          <w:color w:val="000000"/>
          <w:sz w:val="28"/>
        </w:rPr>
        <w:t>
      Білімді бақылау тестілеудің жалпы сұрақ санынан кемінде елу пайыз мөлшерінде дұрыс жауап жинаған кезде оң нәтижелі болып бағаланады.</w:t>
      </w:r>
    </w:p>
    <w:bookmarkEnd w:id="38"/>
    <w:bookmarkStart w:name="z42" w:id="39"/>
    <w:p>
      <w:pPr>
        <w:spacing w:after="0"/>
        <w:ind w:left="0"/>
        <w:jc w:val="both"/>
      </w:pPr>
      <w:r>
        <w:rPr>
          <w:rFonts w:ascii="Times New Roman"/>
          <w:b w:val="false"/>
          <w:i w:val="false"/>
          <w:color w:val="000000"/>
          <w:sz w:val="28"/>
        </w:rPr>
        <w:t xml:space="preserve">
      10. Білім бағаларының оң нәтижелері кезінде оқу аяқталғаннан кейін тыңдаушыларға біліктілік курстарын оқу кезінде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 және орыс тілдерінде мамандардың біліктілігін (қайта даярлау) туралы куәлік беріледі.</w:t>
      </w:r>
    </w:p>
    <w:bookmarkEnd w:id="39"/>
    <w:bookmarkStart w:name="z43" w:id="40"/>
    <w:p>
      <w:pPr>
        <w:spacing w:after="0"/>
        <w:ind w:left="0"/>
        <w:jc w:val="both"/>
      </w:pPr>
      <w:r>
        <w:rPr>
          <w:rFonts w:ascii="Times New Roman"/>
          <w:b w:val="false"/>
          <w:i w:val="false"/>
          <w:color w:val="000000"/>
          <w:sz w:val="28"/>
        </w:rPr>
        <w:t xml:space="preserve">
      11. Білімді бақылаудың теріс нәтижелері кезінде тыңдаушыға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теориялық және тәжірибелік курсты тыңдағаны туралы анықтама беріледі.</w:t>
      </w:r>
    </w:p>
    <w:bookmarkEnd w:id="40"/>
    <w:bookmarkStart w:name="z44" w:id="41"/>
    <w:p>
      <w:pPr>
        <w:spacing w:after="0"/>
        <w:ind w:left="0"/>
        <w:jc w:val="both"/>
      </w:pPr>
      <w:r>
        <w:rPr>
          <w:rFonts w:ascii="Times New Roman"/>
          <w:b w:val="false"/>
          <w:i w:val="false"/>
          <w:color w:val="000000"/>
          <w:sz w:val="28"/>
        </w:rPr>
        <w:t xml:space="preserve">
      12. Берілген куәліктерді тіркеу журналы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жүргізіледі.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 кадрлардың біліктілігін</w:t>
            </w:r>
            <w:r>
              <w:br/>
            </w:r>
            <w:r>
              <w:rPr>
                <w:rFonts w:ascii="Times New Roman"/>
                <w:b w:val="false"/>
                <w:i w:val="false"/>
                <w:color w:val="000000"/>
                <w:sz w:val="20"/>
              </w:rPr>
              <w:t>арттыру мен қайта даярлау</w:t>
            </w:r>
            <w:r>
              <w:br/>
            </w:r>
            <w:r>
              <w:rPr>
                <w:rFonts w:ascii="Times New Roman"/>
                <w:b w:val="false"/>
                <w:i w:val="false"/>
                <w:color w:val="000000"/>
                <w:sz w:val="20"/>
              </w:rPr>
              <w:t>қағидасына 1-қосымша</w:t>
            </w:r>
          </w:p>
        </w:tc>
      </w:tr>
    </w:tbl>
    <w:bookmarkStart w:name="z46" w:id="42"/>
    <w:p>
      <w:pPr>
        <w:spacing w:after="0"/>
        <w:ind w:left="0"/>
        <w:jc w:val="both"/>
      </w:pPr>
      <w:r>
        <w:rPr>
          <w:rFonts w:ascii="Times New Roman"/>
          <w:b w:val="false"/>
          <w:i w:val="false"/>
          <w:color w:val="000000"/>
          <w:sz w:val="28"/>
        </w:rPr>
        <w:t>
      Нысан</w:t>
      </w:r>
    </w:p>
    <w:bookmarkEnd w:id="42"/>
    <w:bookmarkStart w:name="z47" w:id="43"/>
    <w:p>
      <w:pPr>
        <w:spacing w:after="0"/>
        <w:ind w:left="0"/>
        <w:jc w:val="left"/>
      </w:pPr>
      <w:r>
        <w:rPr>
          <w:rFonts w:ascii="Times New Roman"/>
          <w:b/>
          <w:i w:val="false"/>
          <w:color w:val="000000"/>
        </w:rPr>
        <w:t xml:space="preserve"> Біліктілікті арттыру (қайта даярлау) туралы куәлік №___________________</w:t>
      </w:r>
    </w:p>
    <w:bookmarkEnd w:id="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оқытуды атқаратын ұйымның атауы</w:t>
      </w:r>
    </w:p>
    <w:p>
      <w:pPr>
        <w:spacing w:after="0"/>
        <w:ind w:left="0"/>
        <w:jc w:val="both"/>
      </w:pPr>
      <w:r>
        <w:rPr>
          <w:rFonts w:ascii="Times New Roman"/>
          <w:b w:val="false"/>
          <w:i w:val="false"/>
          <w:color w:val="000000"/>
          <w:sz w:val="28"/>
        </w:rPr>
        <w:t>
      Осы куәлік __________________________________________________ берілді</w:t>
      </w:r>
    </w:p>
    <w:p>
      <w:pPr>
        <w:spacing w:after="0"/>
        <w:ind w:left="0"/>
        <w:jc w:val="both"/>
      </w:pPr>
      <w:r>
        <w:rPr>
          <w:rFonts w:ascii="Times New Roman"/>
          <w:b w:val="false"/>
          <w:i w:val="false"/>
          <w:color w:val="000000"/>
          <w:sz w:val="28"/>
        </w:rPr>
        <w:t>
                  тегі, аты, әкесінің аты (бұдан әрі – Т.А.Ә.)</w:t>
      </w:r>
    </w:p>
    <w:p>
      <w:pPr>
        <w:spacing w:after="0"/>
        <w:ind w:left="0"/>
        <w:jc w:val="both"/>
      </w:pPr>
      <w:r>
        <w:rPr>
          <w:rFonts w:ascii="Times New Roman"/>
          <w:b w:val="false"/>
          <w:i w:val="false"/>
          <w:color w:val="000000"/>
          <w:sz w:val="28"/>
        </w:rPr>
        <w:t>
      ол ________ж. "__" _________ "____" аралығында _____ сағат көлемінде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жөніндегі жұмыстарды жүргізуге қажетті білімдерді игергенін</w:t>
      </w:r>
    </w:p>
    <w:p>
      <w:pPr>
        <w:spacing w:after="0"/>
        <w:ind w:left="0"/>
        <w:jc w:val="both"/>
      </w:pPr>
      <w:r>
        <w:rPr>
          <w:rFonts w:ascii="Times New Roman"/>
          <w:b w:val="false"/>
          <w:i w:val="false"/>
          <w:color w:val="000000"/>
          <w:sz w:val="28"/>
        </w:rPr>
        <w:t>
      куәландыратын емтихан тапсырды</w:t>
      </w:r>
    </w:p>
    <w:p>
      <w:pPr>
        <w:spacing w:after="0"/>
        <w:ind w:left="0"/>
        <w:jc w:val="both"/>
      </w:pPr>
      <w:r>
        <w:rPr>
          <w:rFonts w:ascii="Times New Roman"/>
          <w:b w:val="false"/>
          <w:i w:val="false"/>
          <w:color w:val="000000"/>
          <w:sz w:val="28"/>
        </w:rPr>
        <w:t>
      ___________________________________________________________тақырыбы</w:t>
      </w:r>
    </w:p>
    <w:p>
      <w:pPr>
        <w:spacing w:after="0"/>
        <w:ind w:left="0"/>
        <w:jc w:val="both"/>
      </w:pPr>
      <w:r>
        <w:rPr>
          <w:rFonts w:ascii="Times New Roman"/>
          <w:b w:val="false"/>
          <w:i w:val="false"/>
          <w:color w:val="000000"/>
          <w:sz w:val="28"/>
        </w:rPr>
        <w:t>
      бойынша біліктілікті арттыраудың (қайта даярлаудың) теориялық және</w:t>
      </w:r>
    </w:p>
    <w:p>
      <w:pPr>
        <w:spacing w:after="0"/>
        <w:ind w:left="0"/>
        <w:jc w:val="both"/>
      </w:pPr>
      <w:r>
        <w:rPr>
          <w:rFonts w:ascii="Times New Roman"/>
          <w:b w:val="false"/>
          <w:i w:val="false"/>
          <w:color w:val="000000"/>
          <w:sz w:val="28"/>
        </w:rPr>
        <w:t>
      тәжірибелік курсынан өтті.</w:t>
      </w:r>
    </w:p>
    <w:p>
      <w:pPr>
        <w:spacing w:after="0"/>
        <w:ind w:left="0"/>
        <w:jc w:val="both"/>
      </w:pPr>
      <w:r>
        <w:rPr>
          <w:rFonts w:ascii="Times New Roman"/>
          <w:b w:val="false"/>
          <w:i w:val="false"/>
          <w:color w:val="000000"/>
          <w:sz w:val="28"/>
        </w:rPr>
        <w:t>
      Ұйым басшысы 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Хатшы ____________________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"__" _________ 20___ж  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 кадрлардың біліктілігін</w:t>
            </w:r>
            <w:r>
              <w:br/>
            </w:r>
            <w:r>
              <w:rPr>
                <w:rFonts w:ascii="Times New Roman"/>
                <w:b w:val="false"/>
                <w:i w:val="false"/>
                <w:color w:val="000000"/>
                <w:sz w:val="20"/>
              </w:rPr>
              <w:t>арттыру мен қайта даярлау</w:t>
            </w:r>
            <w:r>
              <w:br/>
            </w:r>
            <w:r>
              <w:rPr>
                <w:rFonts w:ascii="Times New Roman"/>
                <w:b w:val="false"/>
                <w:i w:val="false"/>
                <w:color w:val="000000"/>
                <w:sz w:val="20"/>
              </w:rPr>
              <w:t>қағидасына 2-қосымша</w:t>
            </w:r>
          </w:p>
        </w:tc>
      </w:tr>
    </w:tbl>
    <w:bookmarkStart w:name="z49" w:id="44"/>
    <w:p>
      <w:pPr>
        <w:spacing w:after="0"/>
        <w:ind w:left="0"/>
        <w:jc w:val="both"/>
      </w:pPr>
      <w:r>
        <w:rPr>
          <w:rFonts w:ascii="Times New Roman"/>
          <w:b w:val="false"/>
          <w:i w:val="false"/>
          <w:color w:val="000000"/>
          <w:sz w:val="28"/>
        </w:rPr>
        <w:t>
      Нысан</w:t>
      </w:r>
    </w:p>
    <w:bookmarkEnd w:id="44"/>
    <w:bookmarkStart w:name="z52" w:id="45"/>
    <w:p>
      <w:pPr>
        <w:spacing w:after="0"/>
        <w:ind w:left="0"/>
        <w:jc w:val="left"/>
      </w:pPr>
      <w:r>
        <w:rPr>
          <w:rFonts w:ascii="Times New Roman"/>
          <w:b/>
          <w:i w:val="false"/>
          <w:color w:val="000000"/>
        </w:rPr>
        <w:t xml:space="preserve"> Теориялық және тәжірибелік курсты тыңдағаны туралы анықтама</w:t>
      </w:r>
    </w:p>
    <w:bookmarkEnd w:id="45"/>
    <w:p>
      <w:pPr>
        <w:spacing w:after="0"/>
        <w:ind w:left="0"/>
        <w:jc w:val="both"/>
      </w:pPr>
      <w:r>
        <w:rPr>
          <w:rFonts w:ascii="Times New Roman"/>
          <w:b w:val="false"/>
          <w:i w:val="false"/>
          <w:color w:val="000000"/>
          <w:sz w:val="28"/>
        </w:rPr>
        <w:t>
            _________________________________________________ берілді, ол</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20_____ ж. "____" ___________ "____" ______________аралығында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өткізілген жері</w:t>
      </w:r>
    </w:p>
    <w:p>
      <w:pPr>
        <w:spacing w:after="0"/>
        <w:ind w:left="0"/>
        <w:jc w:val="both"/>
      </w:pPr>
      <w:r>
        <w:rPr>
          <w:rFonts w:ascii="Times New Roman"/>
          <w:b w:val="false"/>
          <w:i w:val="false"/>
          <w:color w:val="000000"/>
          <w:sz w:val="28"/>
        </w:rPr>
        <w:t>
      __________________________________________________ тақырыбы бойынша</w:t>
      </w:r>
    </w:p>
    <w:p>
      <w:pPr>
        <w:spacing w:after="0"/>
        <w:ind w:left="0"/>
        <w:jc w:val="both"/>
      </w:pPr>
      <w:r>
        <w:rPr>
          <w:rFonts w:ascii="Times New Roman"/>
          <w:b w:val="false"/>
          <w:i w:val="false"/>
          <w:color w:val="000000"/>
          <w:sz w:val="28"/>
        </w:rPr>
        <w:t>
      біліктілікті арттырудың (қайта даярлаудың) теориялық және тәжірибелік курсын тыңдады.</w:t>
      </w:r>
    </w:p>
    <w:p>
      <w:pPr>
        <w:spacing w:after="0"/>
        <w:ind w:left="0"/>
        <w:jc w:val="both"/>
      </w:pPr>
      <w:r>
        <w:rPr>
          <w:rFonts w:ascii="Times New Roman"/>
          <w:b w:val="false"/>
          <w:i w:val="false"/>
          <w:color w:val="000000"/>
          <w:sz w:val="28"/>
        </w:rPr>
        <w:t xml:space="preserve">
      Ұйым басшысы _______   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 кадрлардың біліктілігін</w:t>
            </w:r>
            <w:r>
              <w:br/>
            </w:r>
            <w:r>
              <w:rPr>
                <w:rFonts w:ascii="Times New Roman"/>
                <w:b w:val="false"/>
                <w:i w:val="false"/>
                <w:color w:val="000000"/>
                <w:sz w:val="20"/>
              </w:rPr>
              <w:t>арттыру мен қайта даярлау</w:t>
            </w:r>
            <w:r>
              <w:br/>
            </w:r>
            <w:r>
              <w:rPr>
                <w:rFonts w:ascii="Times New Roman"/>
                <w:b w:val="false"/>
                <w:i w:val="false"/>
                <w:color w:val="000000"/>
                <w:sz w:val="20"/>
              </w:rPr>
              <w:t>қағидасына 3-қосымша</w:t>
            </w:r>
          </w:p>
        </w:tc>
      </w:tr>
    </w:tbl>
    <w:bookmarkStart w:name="z51" w:id="46"/>
    <w:p>
      <w:pPr>
        <w:spacing w:after="0"/>
        <w:ind w:left="0"/>
        <w:jc w:val="both"/>
      </w:pPr>
      <w:r>
        <w:rPr>
          <w:rFonts w:ascii="Times New Roman"/>
          <w:b w:val="false"/>
          <w:i w:val="false"/>
          <w:color w:val="000000"/>
          <w:sz w:val="28"/>
        </w:rPr>
        <w:t>
      Нысан</w:t>
      </w:r>
    </w:p>
    <w:bookmarkEnd w:id="46"/>
    <w:bookmarkStart w:name="z53" w:id="47"/>
    <w:p>
      <w:pPr>
        <w:spacing w:after="0"/>
        <w:ind w:left="0"/>
        <w:jc w:val="left"/>
      </w:pPr>
      <w:r>
        <w:rPr>
          <w:rFonts w:ascii="Times New Roman"/>
          <w:b/>
          <w:i w:val="false"/>
          <w:color w:val="000000"/>
        </w:rPr>
        <w:t xml:space="preserve"> Берілген куәліктерді тіркеу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172"/>
        <w:gridCol w:w="2210"/>
        <w:gridCol w:w="1729"/>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қолы</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